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6C7" w:rsidRPr="00972A61" w:rsidRDefault="006B7AA6" w:rsidP="005E3911">
      <w:pPr>
        <w:ind w:right="12"/>
        <w:jc w:val="both"/>
        <w:rPr>
          <w:rFonts w:ascii="Arial" w:hAnsi="Arial" w:cs="Arial"/>
          <w:sz w:val="24"/>
          <w:szCs w:val="24"/>
        </w:rPr>
      </w:pPr>
      <w:r w:rsidRPr="00EC3D32">
        <w:rPr>
          <w:rFonts w:ascii="Arial" w:hAnsi="Arial" w:cs="Arial"/>
          <w:sz w:val="24"/>
          <w:szCs w:val="24"/>
        </w:rPr>
        <w:t xml:space="preserve">Aos </w:t>
      </w:r>
      <w:r w:rsidR="00AB6347" w:rsidRPr="00EC3D32">
        <w:rPr>
          <w:rFonts w:ascii="Arial" w:hAnsi="Arial" w:cs="Arial"/>
          <w:sz w:val="24"/>
          <w:szCs w:val="24"/>
        </w:rPr>
        <w:t xml:space="preserve">vinte e </w:t>
      </w:r>
      <w:r w:rsidR="00234E78">
        <w:rPr>
          <w:rFonts w:ascii="Arial" w:hAnsi="Arial" w:cs="Arial"/>
          <w:sz w:val="24"/>
          <w:szCs w:val="24"/>
        </w:rPr>
        <w:t>nove</w:t>
      </w:r>
      <w:r w:rsidR="00B64047" w:rsidRPr="00EC3D32">
        <w:rPr>
          <w:rFonts w:ascii="Arial" w:hAnsi="Arial" w:cs="Arial"/>
          <w:sz w:val="24"/>
          <w:szCs w:val="24"/>
        </w:rPr>
        <w:t xml:space="preserve"> </w:t>
      </w:r>
      <w:r w:rsidR="002F743E" w:rsidRPr="00EC3D32">
        <w:rPr>
          <w:rFonts w:ascii="Arial" w:hAnsi="Arial" w:cs="Arial"/>
          <w:sz w:val="24"/>
          <w:szCs w:val="24"/>
        </w:rPr>
        <w:t>dias de</w:t>
      </w:r>
      <w:r w:rsidR="00234E78">
        <w:rPr>
          <w:rFonts w:ascii="Arial" w:hAnsi="Arial" w:cs="Arial"/>
          <w:sz w:val="24"/>
          <w:szCs w:val="24"/>
        </w:rPr>
        <w:t xml:space="preserve"> agosto</w:t>
      </w:r>
      <w:r w:rsidR="00CD64DB" w:rsidRPr="00EC3D32">
        <w:rPr>
          <w:rFonts w:ascii="Arial" w:hAnsi="Arial" w:cs="Arial"/>
          <w:sz w:val="24"/>
          <w:szCs w:val="24"/>
        </w:rPr>
        <w:t xml:space="preserve"> </w:t>
      </w:r>
      <w:r w:rsidRPr="00EC3D32">
        <w:rPr>
          <w:rFonts w:ascii="Arial" w:hAnsi="Arial" w:cs="Arial"/>
          <w:sz w:val="24"/>
          <w:szCs w:val="24"/>
        </w:rPr>
        <w:t xml:space="preserve">do ano de dois mil e </w:t>
      </w:r>
      <w:r w:rsidR="00C718FF" w:rsidRPr="00EC3D32">
        <w:rPr>
          <w:rFonts w:ascii="Arial" w:hAnsi="Arial" w:cs="Arial"/>
          <w:sz w:val="24"/>
          <w:szCs w:val="24"/>
        </w:rPr>
        <w:t>dezesseis</w:t>
      </w:r>
      <w:r w:rsidRPr="00EC3D32">
        <w:rPr>
          <w:rFonts w:ascii="Arial" w:hAnsi="Arial" w:cs="Arial"/>
          <w:sz w:val="24"/>
          <w:szCs w:val="24"/>
        </w:rPr>
        <w:t xml:space="preserve"> (</w:t>
      </w:r>
      <w:r w:rsidR="004C7A8C" w:rsidRPr="00EC3D32">
        <w:rPr>
          <w:rFonts w:ascii="Arial" w:hAnsi="Arial" w:cs="Arial"/>
          <w:sz w:val="24"/>
          <w:szCs w:val="24"/>
        </w:rPr>
        <w:t>2</w:t>
      </w:r>
      <w:r w:rsidR="00234E78">
        <w:rPr>
          <w:rFonts w:ascii="Arial" w:hAnsi="Arial" w:cs="Arial"/>
          <w:sz w:val="24"/>
          <w:szCs w:val="24"/>
        </w:rPr>
        <w:t>9/08</w:t>
      </w:r>
      <w:r w:rsidRPr="00EC3D32">
        <w:rPr>
          <w:rFonts w:ascii="Arial" w:hAnsi="Arial" w:cs="Arial"/>
          <w:sz w:val="24"/>
          <w:szCs w:val="24"/>
        </w:rPr>
        <w:t>/201</w:t>
      </w:r>
      <w:r w:rsidR="00C718FF" w:rsidRPr="00EC3D32">
        <w:rPr>
          <w:rFonts w:ascii="Arial" w:hAnsi="Arial" w:cs="Arial"/>
          <w:sz w:val="24"/>
          <w:szCs w:val="24"/>
        </w:rPr>
        <w:t>6</w:t>
      </w:r>
      <w:r w:rsidR="00E877C3" w:rsidRPr="00EC3D32">
        <w:rPr>
          <w:rFonts w:ascii="Arial" w:hAnsi="Arial" w:cs="Arial"/>
          <w:sz w:val="24"/>
          <w:szCs w:val="24"/>
        </w:rPr>
        <w:t xml:space="preserve">), às </w:t>
      </w:r>
      <w:r w:rsidR="000F112F">
        <w:rPr>
          <w:rFonts w:ascii="Arial" w:hAnsi="Arial" w:cs="Arial"/>
          <w:sz w:val="24"/>
          <w:szCs w:val="24"/>
        </w:rPr>
        <w:t>14</w:t>
      </w:r>
      <w:r w:rsidR="0093634F" w:rsidRPr="00EC3D32">
        <w:rPr>
          <w:rFonts w:ascii="Arial" w:hAnsi="Arial" w:cs="Arial"/>
          <w:sz w:val="24"/>
          <w:szCs w:val="24"/>
        </w:rPr>
        <w:t>:0</w:t>
      </w:r>
      <w:r w:rsidR="002F743E" w:rsidRPr="00EC3D32">
        <w:rPr>
          <w:rFonts w:ascii="Arial" w:hAnsi="Arial" w:cs="Arial"/>
          <w:sz w:val="24"/>
          <w:szCs w:val="24"/>
        </w:rPr>
        <w:t>0</w:t>
      </w:r>
      <w:r w:rsidR="00C47206" w:rsidRPr="00EC3D32">
        <w:rPr>
          <w:rFonts w:ascii="Arial" w:hAnsi="Arial" w:cs="Arial"/>
          <w:sz w:val="24"/>
          <w:szCs w:val="24"/>
        </w:rPr>
        <w:t xml:space="preserve"> </w:t>
      </w:r>
      <w:r w:rsidRPr="00EC3D32">
        <w:rPr>
          <w:rFonts w:ascii="Arial" w:hAnsi="Arial" w:cs="Arial"/>
          <w:sz w:val="24"/>
          <w:szCs w:val="24"/>
        </w:rPr>
        <w:t>horas (</w:t>
      </w:r>
      <w:r w:rsidR="000F112F">
        <w:rPr>
          <w:rFonts w:ascii="Arial" w:hAnsi="Arial" w:cs="Arial"/>
          <w:sz w:val="24"/>
          <w:szCs w:val="24"/>
        </w:rPr>
        <w:t>14</w:t>
      </w:r>
      <w:r w:rsidR="0093634F" w:rsidRPr="00EC3D32">
        <w:rPr>
          <w:rFonts w:ascii="Arial" w:hAnsi="Arial" w:cs="Arial"/>
          <w:sz w:val="24"/>
          <w:szCs w:val="24"/>
        </w:rPr>
        <w:t>:0</w:t>
      </w:r>
      <w:r w:rsidR="00C47206" w:rsidRPr="00EC3D32">
        <w:rPr>
          <w:rFonts w:ascii="Arial" w:hAnsi="Arial" w:cs="Arial"/>
          <w:sz w:val="24"/>
          <w:szCs w:val="24"/>
        </w:rPr>
        <w:t>0</w:t>
      </w:r>
      <w:r w:rsidRPr="00EC3D32">
        <w:rPr>
          <w:rFonts w:ascii="Arial" w:hAnsi="Arial" w:cs="Arial"/>
          <w:sz w:val="24"/>
          <w:szCs w:val="24"/>
        </w:rPr>
        <w:t xml:space="preserve">h), </w:t>
      </w:r>
      <w:r w:rsidR="00A73D91" w:rsidRPr="00EC3D32">
        <w:rPr>
          <w:rFonts w:ascii="Arial" w:hAnsi="Arial" w:cs="Arial"/>
          <w:sz w:val="24"/>
          <w:szCs w:val="24"/>
        </w:rPr>
        <w:t>reuniu-se a</w:t>
      </w:r>
      <w:r w:rsidRPr="00EC3D32">
        <w:rPr>
          <w:rFonts w:ascii="Arial" w:hAnsi="Arial" w:cs="Arial"/>
          <w:sz w:val="24"/>
          <w:szCs w:val="24"/>
        </w:rPr>
        <w:t xml:space="preserve"> </w:t>
      </w:r>
      <w:r w:rsidR="00A32CE5" w:rsidRPr="00EC3D32">
        <w:rPr>
          <w:rFonts w:ascii="Arial" w:hAnsi="Arial" w:cs="Arial"/>
          <w:sz w:val="24"/>
          <w:szCs w:val="24"/>
        </w:rPr>
        <w:t xml:space="preserve">Comissão de </w:t>
      </w:r>
      <w:r w:rsidR="00737CD7" w:rsidRPr="00EC3D32">
        <w:rPr>
          <w:rFonts w:ascii="Arial" w:hAnsi="Arial" w:cs="Arial"/>
          <w:sz w:val="24"/>
          <w:szCs w:val="24"/>
        </w:rPr>
        <w:t>Planejamento e Finanças</w:t>
      </w:r>
      <w:r w:rsidR="00A32CE5" w:rsidRPr="00EC3D32">
        <w:rPr>
          <w:rFonts w:ascii="Arial" w:hAnsi="Arial" w:cs="Arial"/>
          <w:sz w:val="24"/>
          <w:szCs w:val="24"/>
        </w:rPr>
        <w:t xml:space="preserve"> do CAU</w:t>
      </w:r>
      <w:r w:rsidRPr="00EC3D32">
        <w:rPr>
          <w:rFonts w:ascii="Arial" w:eastAsia="Times New Roman" w:hAnsi="Arial" w:cs="Arial"/>
          <w:sz w:val="24"/>
          <w:szCs w:val="24"/>
          <w:lang w:eastAsia="en-US"/>
        </w:rPr>
        <w:t>/PR</w:t>
      </w:r>
      <w:r w:rsidRPr="00EC3D32">
        <w:rPr>
          <w:rFonts w:ascii="Arial" w:hAnsi="Arial" w:cs="Arial"/>
          <w:sz w:val="24"/>
          <w:szCs w:val="24"/>
        </w:rPr>
        <w:t xml:space="preserve">, </w:t>
      </w:r>
      <w:r w:rsidR="00A73D91" w:rsidRPr="00EC3D32">
        <w:rPr>
          <w:rFonts w:ascii="Arial" w:hAnsi="Arial" w:cs="Arial"/>
          <w:sz w:val="24"/>
          <w:szCs w:val="24"/>
        </w:rPr>
        <w:t>n</w:t>
      </w:r>
      <w:r w:rsidRPr="00EC3D32">
        <w:rPr>
          <w:rFonts w:ascii="Arial" w:hAnsi="Arial" w:cs="Arial"/>
          <w:sz w:val="24"/>
          <w:szCs w:val="24"/>
        </w:rPr>
        <w:t>a Sessão Ordinária no 0</w:t>
      </w:r>
      <w:r w:rsidR="00234E78">
        <w:rPr>
          <w:rFonts w:ascii="Arial" w:hAnsi="Arial" w:cs="Arial"/>
          <w:sz w:val="24"/>
          <w:szCs w:val="24"/>
        </w:rPr>
        <w:t>08</w:t>
      </w:r>
      <w:r w:rsidRPr="00EC3D32">
        <w:rPr>
          <w:rFonts w:ascii="Arial" w:hAnsi="Arial" w:cs="Arial"/>
          <w:sz w:val="24"/>
          <w:szCs w:val="24"/>
        </w:rPr>
        <w:t>/201</w:t>
      </w:r>
      <w:r w:rsidR="00C718FF" w:rsidRPr="00EC3D32">
        <w:rPr>
          <w:rFonts w:ascii="Arial" w:hAnsi="Arial" w:cs="Arial"/>
          <w:sz w:val="24"/>
          <w:szCs w:val="24"/>
        </w:rPr>
        <w:t>6</w:t>
      </w:r>
      <w:r w:rsidRPr="00EC3D32">
        <w:rPr>
          <w:rFonts w:ascii="Arial" w:hAnsi="Arial" w:cs="Arial"/>
          <w:sz w:val="24"/>
          <w:szCs w:val="24"/>
        </w:rPr>
        <w:t>,</w:t>
      </w:r>
      <w:r w:rsidR="00505F37" w:rsidRPr="00EC3D32">
        <w:rPr>
          <w:rFonts w:ascii="Arial" w:hAnsi="Arial" w:cs="Arial"/>
          <w:sz w:val="24"/>
          <w:szCs w:val="24"/>
        </w:rPr>
        <w:t xml:space="preserve"> </w:t>
      </w:r>
      <w:r w:rsidR="009A4CB6">
        <w:rPr>
          <w:rFonts w:ascii="Arial" w:hAnsi="Arial" w:cs="Arial"/>
          <w:sz w:val="24"/>
          <w:szCs w:val="24"/>
        </w:rPr>
        <w:t>realizada no Hotel Crystal, situado na R</w:t>
      </w:r>
      <w:r w:rsidR="009A4CB6" w:rsidRPr="009A4CB6">
        <w:rPr>
          <w:rFonts w:ascii="Arial" w:hAnsi="Arial" w:cs="Arial"/>
          <w:sz w:val="24"/>
          <w:szCs w:val="24"/>
        </w:rPr>
        <w:t xml:space="preserve">ua Quintino Bocaiuva, Nº 15 </w:t>
      </w:r>
      <w:r w:rsidR="004C7A8C" w:rsidRPr="009A4CB6">
        <w:rPr>
          <w:rFonts w:ascii="Arial" w:hAnsi="Arial" w:cs="Arial"/>
          <w:sz w:val="24"/>
          <w:szCs w:val="24"/>
        </w:rPr>
        <w:t xml:space="preserve">na    cidade    de </w:t>
      </w:r>
      <w:r w:rsidR="009A4CB6" w:rsidRPr="009A4CB6">
        <w:rPr>
          <w:rFonts w:ascii="Arial" w:hAnsi="Arial" w:cs="Arial"/>
          <w:sz w:val="24"/>
          <w:szCs w:val="24"/>
        </w:rPr>
        <w:t>Londrina</w:t>
      </w:r>
      <w:r w:rsidR="004C7A8C" w:rsidRPr="009A4CB6">
        <w:rPr>
          <w:rFonts w:ascii="Arial" w:hAnsi="Arial" w:cs="Arial"/>
          <w:sz w:val="24"/>
          <w:szCs w:val="24"/>
        </w:rPr>
        <w:t xml:space="preserve"> - PR</w:t>
      </w:r>
      <w:r w:rsidR="00C718FF" w:rsidRPr="009A4CB6">
        <w:rPr>
          <w:rFonts w:ascii="Arial" w:hAnsi="Arial" w:cs="Arial"/>
          <w:sz w:val="24"/>
          <w:szCs w:val="24"/>
        </w:rPr>
        <w:t xml:space="preserve">, </w:t>
      </w:r>
      <w:r w:rsidR="00C718FF" w:rsidRPr="00EC3D32">
        <w:rPr>
          <w:rFonts w:ascii="Arial" w:hAnsi="Arial" w:cs="Arial"/>
          <w:sz w:val="24"/>
          <w:szCs w:val="24"/>
        </w:rPr>
        <w:t xml:space="preserve">coordenada pelo Arquiteto e Urbanista </w:t>
      </w:r>
      <w:r w:rsidR="00C718FF" w:rsidRPr="00EC3D32">
        <w:rPr>
          <w:rFonts w:ascii="Arial" w:hAnsi="Arial" w:cs="Arial"/>
          <w:b/>
          <w:sz w:val="24"/>
          <w:szCs w:val="24"/>
        </w:rPr>
        <w:t>IDEVALL DOS SANTOS FILHO</w:t>
      </w:r>
      <w:r w:rsidR="00C718FF" w:rsidRPr="00EC3D32">
        <w:rPr>
          <w:rFonts w:ascii="Arial" w:hAnsi="Arial" w:cs="Arial"/>
          <w:sz w:val="24"/>
          <w:szCs w:val="24"/>
        </w:rPr>
        <w:t xml:space="preserve"> – Coordenador da Comissão</w:t>
      </w:r>
      <w:r w:rsidR="00284E2C" w:rsidRPr="00EC3D32">
        <w:rPr>
          <w:rFonts w:ascii="Arial" w:hAnsi="Arial" w:cs="Arial"/>
          <w:sz w:val="24"/>
          <w:szCs w:val="24"/>
        </w:rPr>
        <w:t xml:space="preserve">. </w:t>
      </w:r>
      <w:r w:rsidR="00AC2028" w:rsidRPr="00EC3D32">
        <w:rPr>
          <w:rFonts w:ascii="Arial" w:hAnsi="Arial" w:cs="Arial"/>
          <w:sz w:val="24"/>
          <w:szCs w:val="24"/>
        </w:rPr>
        <w:t>A Comissão contou com a participação dos seguintes Conselheiros Titulares, Arquitetos (as) e Urbanistas</w:t>
      </w:r>
      <w:r w:rsidR="00E120CB" w:rsidRPr="00EC3D32">
        <w:rPr>
          <w:rFonts w:ascii="Arial" w:hAnsi="Arial" w:cs="Arial"/>
          <w:b/>
          <w:sz w:val="24"/>
          <w:szCs w:val="24"/>
        </w:rPr>
        <w:t xml:space="preserve"> IDEVAL DOS SANTOS FILHO</w:t>
      </w:r>
      <w:r w:rsidR="00472D09">
        <w:rPr>
          <w:rFonts w:ascii="Arial" w:hAnsi="Arial" w:cs="Arial"/>
          <w:b/>
          <w:sz w:val="24"/>
          <w:szCs w:val="24"/>
        </w:rPr>
        <w:t xml:space="preserve"> e JEFERSON DANTAS NAVOLAR. </w:t>
      </w:r>
      <w:r w:rsidR="00AC2028" w:rsidRPr="00972A61">
        <w:rPr>
          <w:rFonts w:ascii="Arial" w:hAnsi="Arial" w:cs="Arial"/>
          <w:sz w:val="24"/>
          <w:szCs w:val="24"/>
        </w:rPr>
        <w:t>Participaram, ainda, da presente Sessão, os Conselheiros Sup</w:t>
      </w:r>
      <w:r w:rsidR="00234E78" w:rsidRPr="00972A61">
        <w:rPr>
          <w:rFonts w:ascii="Arial" w:hAnsi="Arial" w:cs="Arial"/>
          <w:sz w:val="24"/>
          <w:szCs w:val="24"/>
        </w:rPr>
        <w:t xml:space="preserve">lentes, Arquitetos e </w:t>
      </w:r>
      <w:r w:rsidR="00234E78" w:rsidRPr="00472D09">
        <w:rPr>
          <w:rFonts w:ascii="Arial" w:hAnsi="Arial" w:cs="Arial"/>
          <w:sz w:val="24"/>
          <w:szCs w:val="24"/>
        </w:rPr>
        <w:t>Urbanistas:</w:t>
      </w:r>
      <w:r w:rsidR="00472D09" w:rsidRPr="00472D09">
        <w:rPr>
          <w:rFonts w:ascii="Arial" w:hAnsi="Arial" w:cs="Arial"/>
          <w:b/>
          <w:sz w:val="24"/>
          <w:szCs w:val="24"/>
        </w:rPr>
        <w:t xml:space="preserve"> </w:t>
      </w:r>
      <w:r w:rsidR="00C91F36" w:rsidRPr="00472D09">
        <w:rPr>
          <w:rFonts w:ascii="Arial" w:hAnsi="Arial" w:cs="Arial"/>
          <w:b/>
          <w:sz w:val="24"/>
          <w:szCs w:val="24"/>
        </w:rPr>
        <w:t>GLAUCO PEREIRA JUNIOR</w:t>
      </w:r>
      <w:r w:rsidR="00E120CB" w:rsidRPr="00472D09">
        <w:rPr>
          <w:rFonts w:ascii="Arial" w:hAnsi="Arial" w:cs="Arial"/>
          <w:b/>
          <w:sz w:val="24"/>
          <w:szCs w:val="24"/>
        </w:rPr>
        <w:t xml:space="preserve">. </w:t>
      </w:r>
      <w:r w:rsidR="00D471E3" w:rsidRPr="00972A61">
        <w:rPr>
          <w:rFonts w:ascii="Arial" w:hAnsi="Arial" w:cs="Arial"/>
          <w:sz w:val="24"/>
          <w:szCs w:val="24"/>
        </w:rPr>
        <w:t>Prese</w:t>
      </w:r>
      <w:r w:rsidR="00546F51" w:rsidRPr="00972A61">
        <w:rPr>
          <w:rFonts w:ascii="Arial" w:hAnsi="Arial" w:cs="Arial"/>
          <w:sz w:val="24"/>
          <w:szCs w:val="24"/>
        </w:rPr>
        <w:t xml:space="preserve">ntes, </w:t>
      </w:r>
      <w:r w:rsidR="007B49AF" w:rsidRPr="00972A61">
        <w:rPr>
          <w:rFonts w:ascii="Arial" w:hAnsi="Arial" w:cs="Arial"/>
          <w:sz w:val="24"/>
          <w:szCs w:val="24"/>
        </w:rPr>
        <w:t xml:space="preserve">também, </w:t>
      </w:r>
      <w:r w:rsidR="00D77141" w:rsidRPr="00972A61">
        <w:rPr>
          <w:rFonts w:ascii="Arial" w:hAnsi="Arial" w:cs="Arial"/>
          <w:sz w:val="24"/>
          <w:szCs w:val="24"/>
        </w:rPr>
        <w:t xml:space="preserve">nesta </w:t>
      </w:r>
      <w:r w:rsidR="00D471E3" w:rsidRPr="00972A61">
        <w:rPr>
          <w:rFonts w:ascii="Arial" w:hAnsi="Arial" w:cs="Arial"/>
          <w:sz w:val="24"/>
          <w:szCs w:val="24"/>
        </w:rPr>
        <w:t xml:space="preserve">Sessão, </w:t>
      </w:r>
      <w:r w:rsidR="00F23C61" w:rsidRPr="00972A61">
        <w:rPr>
          <w:rFonts w:ascii="Arial" w:hAnsi="Arial" w:cs="Arial"/>
          <w:sz w:val="24"/>
          <w:szCs w:val="24"/>
        </w:rPr>
        <w:t>a saber</w:t>
      </w:r>
      <w:r w:rsidR="00D471E3" w:rsidRPr="00972A61">
        <w:rPr>
          <w:rFonts w:ascii="Arial" w:hAnsi="Arial" w:cs="Arial"/>
          <w:sz w:val="24"/>
          <w:szCs w:val="24"/>
        </w:rPr>
        <w:t>:</w:t>
      </w:r>
      <w:r w:rsidR="00D471E3" w:rsidRPr="00234E78">
        <w:rPr>
          <w:rFonts w:ascii="Arial" w:hAnsi="Arial" w:cs="Arial"/>
          <w:color w:val="FF0000"/>
          <w:sz w:val="24"/>
          <w:szCs w:val="24"/>
        </w:rPr>
        <w:t xml:space="preserve"> </w:t>
      </w:r>
      <w:r w:rsidR="00D471E3" w:rsidRPr="00472D09">
        <w:rPr>
          <w:rFonts w:ascii="Arial" w:hAnsi="Arial" w:cs="Arial"/>
          <w:sz w:val="24"/>
          <w:szCs w:val="24"/>
        </w:rPr>
        <w:t xml:space="preserve">Coordenadora Financeira </w:t>
      </w:r>
      <w:r w:rsidR="000F112F" w:rsidRPr="000F112F">
        <w:rPr>
          <w:rFonts w:ascii="Arial" w:hAnsi="Arial" w:cs="Arial"/>
          <w:b/>
          <w:sz w:val="24"/>
          <w:szCs w:val="24"/>
        </w:rPr>
        <w:t>RAFAELLE R. WASZAK</w:t>
      </w:r>
      <w:r w:rsidR="00472D09" w:rsidRPr="00472D09">
        <w:rPr>
          <w:rFonts w:ascii="Arial" w:hAnsi="Arial" w:cs="Arial"/>
          <w:sz w:val="24"/>
          <w:szCs w:val="24"/>
        </w:rPr>
        <w:t>;</w:t>
      </w:r>
      <w:r w:rsidR="00472D09">
        <w:rPr>
          <w:rFonts w:ascii="Arial" w:hAnsi="Arial" w:cs="Arial"/>
          <w:color w:val="FF0000"/>
          <w:sz w:val="24"/>
          <w:szCs w:val="24"/>
        </w:rPr>
        <w:t xml:space="preserve"> </w:t>
      </w:r>
      <w:r w:rsidRPr="00972A61">
        <w:rPr>
          <w:rFonts w:ascii="Arial" w:hAnsi="Arial" w:cs="Arial"/>
          <w:b/>
          <w:sz w:val="24"/>
          <w:szCs w:val="24"/>
        </w:rPr>
        <w:t>QUORUM"</w:t>
      </w:r>
      <w:r w:rsidRPr="00972A61">
        <w:rPr>
          <w:rFonts w:ascii="Arial" w:hAnsi="Arial" w:cs="Arial"/>
          <w:sz w:val="24"/>
          <w:szCs w:val="24"/>
        </w:rPr>
        <w:t xml:space="preserve"> – Verificado o número legal de Conselheiros presentes, de acordo com o Regimento Interno do CAU/PR, art. 62, o Coordenador declarou abertos os trabalhos </w:t>
      </w:r>
      <w:r w:rsidR="001F7993" w:rsidRPr="00972A61">
        <w:rPr>
          <w:rFonts w:ascii="Arial" w:hAnsi="Arial" w:cs="Arial"/>
          <w:sz w:val="24"/>
          <w:szCs w:val="24"/>
        </w:rPr>
        <w:t>do presente</w:t>
      </w:r>
      <w:r w:rsidR="00B1341A" w:rsidRPr="00972A61">
        <w:rPr>
          <w:rFonts w:ascii="Arial" w:hAnsi="Arial" w:cs="Arial"/>
          <w:sz w:val="24"/>
          <w:szCs w:val="24"/>
        </w:rPr>
        <w:t>.</w:t>
      </w:r>
      <w:r w:rsidR="001F7993" w:rsidRPr="00972A61">
        <w:rPr>
          <w:rFonts w:ascii="Arial" w:hAnsi="Arial" w:cs="Arial"/>
          <w:sz w:val="24"/>
          <w:szCs w:val="24"/>
        </w:rPr>
        <w:t>-</w:t>
      </w:r>
      <w:r w:rsidR="009C36C7" w:rsidRPr="00972A61">
        <w:rPr>
          <w:rFonts w:ascii="Arial" w:hAnsi="Arial" w:cs="Arial"/>
          <w:sz w:val="24"/>
          <w:szCs w:val="24"/>
        </w:rPr>
        <w:t>.-.-.-.-.-.-.-.-.-.-.-.-.-.-.-.-.-.-.-.-.-.-</w:t>
      </w:r>
    </w:p>
    <w:p w:rsidR="00F54A36" w:rsidRPr="00972A61" w:rsidRDefault="005A0F41" w:rsidP="005E3911">
      <w:pPr>
        <w:ind w:right="12"/>
        <w:jc w:val="both"/>
        <w:rPr>
          <w:rFonts w:ascii="Arial" w:hAnsi="Arial" w:cs="Arial"/>
          <w:sz w:val="24"/>
          <w:szCs w:val="24"/>
        </w:rPr>
      </w:pPr>
      <w:r w:rsidRPr="00972A61">
        <w:rPr>
          <w:rFonts w:ascii="Arial" w:hAnsi="Arial" w:cs="Arial"/>
          <w:sz w:val="24"/>
          <w:szCs w:val="24"/>
        </w:rPr>
        <w:t>.-.-.-.-.-.-.-.-.-.-.-.-.-.-.-.-.-.-.-.-.-.-.-.-.-.-.-.-.-.-.-.-.-.-.-.-.-.-.-.-.-.-.-.-.-.-.-.-.-.-.-.-.-.-.-.-.-.-.-.-.-.-.-.-</w:t>
      </w:r>
      <w:r w:rsidR="00BA5E29" w:rsidRPr="00972A61">
        <w:rPr>
          <w:rFonts w:ascii="Arial" w:hAnsi="Arial" w:cs="Arial"/>
          <w:b/>
          <w:sz w:val="24"/>
          <w:szCs w:val="24"/>
        </w:rPr>
        <w:t>1. COMISSÃO DE FINANÇAS</w:t>
      </w:r>
      <w:r w:rsidR="00BA5E29" w:rsidRPr="00972A61">
        <w:rPr>
          <w:rFonts w:ascii="Arial" w:hAnsi="Arial" w:cs="Arial"/>
          <w:sz w:val="24"/>
          <w:szCs w:val="24"/>
        </w:rPr>
        <w:t>.-.-.-.-.-.-.-.-.-.-.-.-.-.-.-.-.-.-.-.-.-.-.-.-.-.-.</w:t>
      </w:r>
      <w:r w:rsidR="002F743E" w:rsidRPr="00972A61">
        <w:rPr>
          <w:rFonts w:ascii="Arial" w:hAnsi="Arial" w:cs="Arial"/>
          <w:sz w:val="24"/>
          <w:szCs w:val="24"/>
        </w:rPr>
        <w:t>-.-.-.-.-.-.-.-.-.-.-.-.-.-.-.</w:t>
      </w:r>
      <w:r w:rsidR="00DB7069" w:rsidRPr="00972A61">
        <w:rPr>
          <w:rFonts w:ascii="Arial" w:hAnsi="Arial" w:cs="Arial"/>
          <w:sz w:val="24"/>
          <w:szCs w:val="24"/>
        </w:rPr>
        <w:t>-</w:t>
      </w:r>
    </w:p>
    <w:p w:rsidR="00B4111F" w:rsidRPr="00763037" w:rsidRDefault="005E3911" w:rsidP="005E3911">
      <w:pPr>
        <w:ind w:right="12"/>
        <w:jc w:val="both"/>
        <w:rPr>
          <w:rFonts w:ascii="Arial" w:hAnsi="Arial" w:cs="Arial"/>
          <w:sz w:val="24"/>
          <w:szCs w:val="24"/>
        </w:rPr>
      </w:pPr>
      <w:r w:rsidRPr="00972A61">
        <w:rPr>
          <w:rFonts w:ascii="Arial" w:hAnsi="Arial" w:cs="Arial"/>
          <w:b/>
          <w:sz w:val="24"/>
          <w:szCs w:val="24"/>
        </w:rPr>
        <w:t xml:space="preserve">1.1 </w:t>
      </w:r>
      <w:r w:rsidR="00E35154" w:rsidRPr="00972A61">
        <w:rPr>
          <w:rFonts w:ascii="Arial" w:hAnsi="Arial" w:cs="Arial"/>
          <w:b/>
          <w:sz w:val="24"/>
          <w:szCs w:val="24"/>
        </w:rPr>
        <w:t>APROVAÇÃO DA ATA ANTERIOR:</w:t>
      </w:r>
      <w:r w:rsidR="00E35154" w:rsidRPr="00972A61">
        <w:rPr>
          <w:rFonts w:ascii="Arial" w:hAnsi="Arial" w:cs="Arial"/>
          <w:sz w:val="24"/>
          <w:szCs w:val="24"/>
        </w:rPr>
        <w:t xml:space="preserve"> </w:t>
      </w:r>
      <w:r w:rsidR="00A56E42" w:rsidRPr="00972A61">
        <w:rPr>
          <w:rFonts w:ascii="Arial" w:hAnsi="Arial" w:cs="Arial"/>
          <w:sz w:val="24"/>
          <w:szCs w:val="24"/>
        </w:rPr>
        <w:t>Apr</w:t>
      </w:r>
      <w:r w:rsidR="00E35154" w:rsidRPr="00972A61">
        <w:rPr>
          <w:rFonts w:ascii="Arial" w:hAnsi="Arial" w:cs="Arial"/>
          <w:sz w:val="24"/>
          <w:szCs w:val="24"/>
        </w:rPr>
        <w:t xml:space="preserve">ovada a Ata correspondente </w:t>
      </w:r>
      <w:r w:rsidR="00290087" w:rsidRPr="00972A61">
        <w:rPr>
          <w:rFonts w:ascii="Arial" w:hAnsi="Arial" w:cs="Arial"/>
          <w:sz w:val="24"/>
          <w:szCs w:val="24"/>
        </w:rPr>
        <w:t xml:space="preserve">a </w:t>
      </w:r>
      <w:r w:rsidR="004A087D" w:rsidRPr="00972A61">
        <w:rPr>
          <w:rFonts w:ascii="Arial" w:hAnsi="Arial" w:cs="Arial"/>
          <w:sz w:val="24"/>
          <w:szCs w:val="24"/>
        </w:rPr>
        <w:t xml:space="preserve">sessão </w:t>
      </w:r>
      <w:r w:rsidR="004561FD" w:rsidRPr="00972A61">
        <w:rPr>
          <w:rFonts w:ascii="Arial" w:hAnsi="Arial" w:cs="Arial"/>
          <w:sz w:val="24"/>
          <w:szCs w:val="24"/>
        </w:rPr>
        <w:t>Ordinári</w:t>
      </w:r>
      <w:r w:rsidR="00F6747C" w:rsidRPr="00972A61">
        <w:rPr>
          <w:rFonts w:ascii="Arial" w:hAnsi="Arial" w:cs="Arial"/>
          <w:sz w:val="24"/>
          <w:szCs w:val="24"/>
        </w:rPr>
        <w:t xml:space="preserve">a </w:t>
      </w:r>
      <w:r w:rsidR="00972A61" w:rsidRPr="00972A61">
        <w:rPr>
          <w:rFonts w:ascii="Arial" w:hAnsi="Arial" w:cs="Arial"/>
          <w:sz w:val="24"/>
          <w:szCs w:val="24"/>
        </w:rPr>
        <w:t>nº 007</w:t>
      </w:r>
      <w:r w:rsidR="00290087" w:rsidRPr="00972A61">
        <w:rPr>
          <w:rFonts w:ascii="Arial" w:hAnsi="Arial" w:cs="Arial"/>
          <w:sz w:val="24"/>
          <w:szCs w:val="24"/>
        </w:rPr>
        <w:t>/2016</w:t>
      </w:r>
      <w:r w:rsidR="00254997" w:rsidRPr="00972A61">
        <w:rPr>
          <w:rFonts w:ascii="Arial" w:hAnsi="Arial" w:cs="Arial"/>
          <w:sz w:val="24"/>
          <w:szCs w:val="24"/>
        </w:rPr>
        <w:t xml:space="preserve"> </w:t>
      </w:r>
      <w:r w:rsidR="00972A61" w:rsidRPr="00972A61">
        <w:rPr>
          <w:rFonts w:ascii="Arial" w:hAnsi="Arial" w:cs="Arial"/>
          <w:sz w:val="24"/>
          <w:szCs w:val="24"/>
        </w:rPr>
        <w:t>realizada no dia 25</w:t>
      </w:r>
      <w:r w:rsidR="003E69B9" w:rsidRPr="00972A61">
        <w:rPr>
          <w:rFonts w:ascii="Arial" w:hAnsi="Arial" w:cs="Arial"/>
          <w:sz w:val="24"/>
          <w:szCs w:val="24"/>
        </w:rPr>
        <w:t xml:space="preserve"> de </w:t>
      </w:r>
      <w:r w:rsidR="00972A61" w:rsidRPr="00972A61">
        <w:rPr>
          <w:rFonts w:ascii="Arial" w:hAnsi="Arial" w:cs="Arial"/>
          <w:sz w:val="24"/>
          <w:szCs w:val="24"/>
        </w:rPr>
        <w:t>julho</w:t>
      </w:r>
      <w:r w:rsidR="00CF57D9" w:rsidRPr="00972A61">
        <w:rPr>
          <w:rFonts w:ascii="Arial" w:hAnsi="Arial" w:cs="Arial"/>
          <w:sz w:val="24"/>
          <w:szCs w:val="24"/>
        </w:rPr>
        <w:t xml:space="preserve"> </w:t>
      </w:r>
      <w:r w:rsidR="0071428C" w:rsidRPr="00972A61">
        <w:rPr>
          <w:rFonts w:ascii="Arial" w:hAnsi="Arial" w:cs="Arial"/>
          <w:sz w:val="24"/>
          <w:szCs w:val="24"/>
        </w:rPr>
        <w:t>de 2016</w:t>
      </w:r>
      <w:r w:rsidR="00A56E42" w:rsidRPr="00972A61">
        <w:rPr>
          <w:rFonts w:ascii="Arial" w:hAnsi="Arial" w:cs="Arial"/>
          <w:sz w:val="24"/>
          <w:szCs w:val="24"/>
        </w:rPr>
        <w:t xml:space="preserve"> na cidade de </w:t>
      </w:r>
      <w:r w:rsidR="00B91839" w:rsidRPr="00972A61">
        <w:rPr>
          <w:rFonts w:ascii="Arial" w:hAnsi="Arial" w:cs="Arial"/>
          <w:sz w:val="24"/>
          <w:szCs w:val="24"/>
        </w:rPr>
        <w:t>Curitiba</w:t>
      </w:r>
      <w:r w:rsidR="003E69B9" w:rsidRPr="00972A61">
        <w:rPr>
          <w:rFonts w:ascii="Arial" w:hAnsi="Arial" w:cs="Arial"/>
          <w:sz w:val="24"/>
          <w:szCs w:val="24"/>
        </w:rPr>
        <w:t xml:space="preserve"> </w:t>
      </w:r>
      <w:r w:rsidR="00C80DF3" w:rsidRPr="00972A61">
        <w:rPr>
          <w:rFonts w:ascii="Arial" w:hAnsi="Arial" w:cs="Arial"/>
          <w:sz w:val="24"/>
          <w:szCs w:val="24"/>
        </w:rPr>
        <w:t>–</w:t>
      </w:r>
      <w:r w:rsidR="00A56E42" w:rsidRPr="00972A61">
        <w:rPr>
          <w:rFonts w:ascii="Arial" w:hAnsi="Arial" w:cs="Arial"/>
          <w:sz w:val="24"/>
          <w:szCs w:val="24"/>
        </w:rPr>
        <w:t xml:space="preserve"> PR</w:t>
      </w:r>
      <w:r w:rsidR="003F0AEB" w:rsidRPr="00EC3D32">
        <w:rPr>
          <w:rFonts w:ascii="Arial" w:hAnsi="Arial" w:cs="Arial"/>
          <w:sz w:val="24"/>
          <w:szCs w:val="24"/>
        </w:rPr>
        <w:t>.</w:t>
      </w:r>
      <w:r w:rsidR="00E35154" w:rsidRPr="00EC3D32">
        <w:rPr>
          <w:rFonts w:ascii="Arial" w:hAnsi="Arial" w:cs="Arial"/>
          <w:sz w:val="24"/>
          <w:szCs w:val="24"/>
        </w:rPr>
        <w:t>-</w:t>
      </w:r>
      <w:r w:rsidR="004561FD" w:rsidRPr="00EC3D32">
        <w:rPr>
          <w:rFonts w:ascii="Arial" w:hAnsi="Arial" w:cs="Arial"/>
          <w:sz w:val="24"/>
          <w:szCs w:val="24"/>
        </w:rPr>
        <w:t>.-.-.-.-.-.-.-.-.-.-.-.-.-.-.-.-.-.-.-.-.-.-.-.-.-.-.-.-.-.-.-.-.-.-.-.-.-.-.-.-.-.-.-.-.-.-.-.-.-.-.-.-.-.-.-.-.-.-.-.-.-.-.-.-.-.-.-.-.-</w:t>
      </w:r>
      <w:r w:rsidR="00154189" w:rsidRPr="00EC3D32">
        <w:rPr>
          <w:rFonts w:ascii="Arial" w:hAnsi="Arial" w:cs="Arial"/>
          <w:sz w:val="24"/>
          <w:szCs w:val="24"/>
        </w:rPr>
        <w:t>.-.-</w:t>
      </w:r>
      <w:r w:rsidR="00356DB1" w:rsidRPr="00EC3D32">
        <w:rPr>
          <w:rFonts w:ascii="Arial" w:hAnsi="Arial" w:cs="Arial"/>
          <w:sz w:val="24"/>
          <w:szCs w:val="24"/>
        </w:rPr>
        <w:t>.-.-.-.-.-.-.-.-.-.-.-.</w:t>
      </w:r>
      <w:r>
        <w:rPr>
          <w:rFonts w:ascii="Arial" w:hAnsi="Arial" w:cs="Arial"/>
          <w:sz w:val="24"/>
          <w:szCs w:val="24"/>
        </w:rPr>
        <w:t>-.-.-.-.-.-.-.-.-.-.-.-.-.-.-.-</w:t>
      </w:r>
      <w:r w:rsidR="00031A0C">
        <w:rPr>
          <w:rFonts w:ascii="Arial" w:hAnsi="Arial" w:cs="Arial"/>
          <w:sz w:val="24"/>
          <w:szCs w:val="24"/>
        </w:rPr>
        <w:t>.-.-.-.-.-.-.-.-.-.-.-.-.-.-.-.-.-.-.-.-.-.-.-.-.-.-.-.-.-.-</w:t>
      </w:r>
      <w:r w:rsidRPr="005E3911">
        <w:rPr>
          <w:rFonts w:ascii="Arial" w:hAnsi="Arial" w:cs="Arial"/>
          <w:b/>
          <w:sz w:val="24"/>
          <w:szCs w:val="24"/>
        </w:rPr>
        <w:t>1.2</w:t>
      </w:r>
      <w:r>
        <w:rPr>
          <w:rFonts w:ascii="Arial" w:hAnsi="Arial" w:cs="Arial"/>
          <w:sz w:val="24"/>
          <w:szCs w:val="24"/>
        </w:rPr>
        <w:t xml:space="preserve"> </w:t>
      </w:r>
      <w:r w:rsidR="00FD0F6F" w:rsidRPr="00763037">
        <w:rPr>
          <w:rFonts w:ascii="Arial" w:hAnsi="Arial" w:cs="Arial"/>
          <w:b/>
          <w:sz w:val="24"/>
          <w:szCs w:val="24"/>
        </w:rPr>
        <w:t>EVOLUÇÃO RECEITAS 2015</w:t>
      </w:r>
      <w:r w:rsidR="00CB778F" w:rsidRPr="00763037">
        <w:rPr>
          <w:rFonts w:ascii="Arial" w:hAnsi="Arial" w:cs="Arial"/>
          <w:b/>
          <w:sz w:val="24"/>
          <w:szCs w:val="24"/>
        </w:rPr>
        <w:t>x</w:t>
      </w:r>
      <w:r w:rsidR="00FD0F6F" w:rsidRPr="00763037">
        <w:rPr>
          <w:rFonts w:ascii="Arial" w:hAnsi="Arial" w:cs="Arial"/>
          <w:b/>
          <w:sz w:val="24"/>
          <w:szCs w:val="24"/>
        </w:rPr>
        <w:t>2016</w:t>
      </w:r>
      <w:r w:rsidR="002D0A98" w:rsidRPr="00763037">
        <w:rPr>
          <w:rFonts w:ascii="Arial" w:hAnsi="Arial" w:cs="Arial"/>
          <w:b/>
          <w:sz w:val="24"/>
          <w:szCs w:val="24"/>
        </w:rPr>
        <w:t>:</w:t>
      </w:r>
      <w:r w:rsidR="00700D9A" w:rsidRPr="00763037">
        <w:rPr>
          <w:rFonts w:ascii="Arial" w:hAnsi="Arial" w:cs="Arial"/>
          <w:b/>
          <w:sz w:val="24"/>
          <w:szCs w:val="24"/>
        </w:rPr>
        <w:t xml:space="preserve"> </w:t>
      </w:r>
      <w:r w:rsidR="00FD0F6F" w:rsidRPr="00763037">
        <w:rPr>
          <w:rFonts w:ascii="Arial" w:hAnsi="Arial" w:cs="Arial"/>
          <w:sz w:val="24"/>
          <w:szCs w:val="24"/>
        </w:rPr>
        <w:t>Foram</w:t>
      </w:r>
      <w:r w:rsidR="00700D9A" w:rsidRPr="00763037">
        <w:rPr>
          <w:rFonts w:ascii="Arial" w:hAnsi="Arial" w:cs="Arial"/>
          <w:sz w:val="24"/>
          <w:szCs w:val="24"/>
        </w:rPr>
        <w:t xml:space="preserve"> apresentadas as planilhas abaixo de Evolução </w:t>
      </w:r>
      <w:r w:rsidR="00FD0F6F" w:rsidRPr="00763037">
        <w:rPr>
          <w:rFonts w:ascii="Arial" w:hAnsi="Arial" w:cs="Arial"/>
          <w:sz w:val="24"/>
          <w:szCs w:val="24"/>
        </w:rPr>
        <w:t>Receitas 2015x2016</w:t>
      </w:r>
      <w:r w:rsidR="00700D9A" w:rsidRPr="00763037">
        <w:rPr>
          <w:rFonts w:ascii="Arial" w:hAnsi="Arial" w:cs="Arial"/>
          <w:sz w:val="24"/>
          <w:szCs w:val="24"/>
        </w:rPr>
        <w:t>, com e sem rentabilidades das aplicações financeiras</w:t>
      </w:r>
      <w:r w:rsidR="002F6BD8" w:rsidRPr="00763037">
        <w:rPr>
          <w:rFonts w:ascii="Arial" w:hAnsi="Arial" w:cs="Arial"/>
          <w:sz w:val="24"/>
          <w:szCs w:val="24"/>
        </w:rPr>
        <w:t xml:space="preserve">; RRTs mês a mês; Movimentações Financeiras e </w:t>
      </w:r>
      <w:r w:rsidR="002C22E9" w:rsidRPr="00763037">
        <w:rPr>
          <w:rFonts w:ascii="Arial" w:hAnsi="Arial" w:cs="Arial"/>
          <w:sz w:val="24"/>
          <w:szCs w:val="24"/>
        </w:rPr>
        <w:t>Gráfico da posição Orçamentária 2016</w:t>
      </w:r>
      <w:r w:rsidR="000060E1" w:rsidRPr="00763037">
        <w:rPr>
          <w:rFonts w:ascii="Arial" w:hAnsi="Arial" w:cs="Arial"/>
          <w:sz w:val="24"/>
          <w:szCs w:val="24"/>
        </w:rPr>
        <w:t>, e</w:t>
      </w:r>
      <w:r w:rsidR="002F6BD8" w:rsidRPr="00763037">
        <w:rPr>
          <w:rFonts w:ascii="Arial" w:hAnsi="Arial" w:cs="Arial"/>
          <w:sz w:val="24"/>
          <w:szCs w:val="24"/>
        </w:rPr>
        <w:t xml:space="preserve"> </w:t>
      </w:r>
      <w:r w:rsidR="000060E1" w:rsidRPr="00763037">
        <w:rPr>
          <w:rFonts w:ascii="Arial" w:hAnsi="Arial" w:cs="Arial"/>
          <w:sz w:val="24"/>
          <w:szCs w:val="24"/>
        </w:rPr>
        <w:t>c</w:t>
      </w:r>
      <w:r w:rsidR="001D46C5" w:rsidRPr="00763037">
        <w:rPr>
          <w:rFonts w:ascii="Arial" w:hAnsi="Arial" w:cs="Arial"/>
          <w:sz w:val="24"/>
          <w:szCs w:val="24"/>
        </w:rPr>
        <w:t xml:space="preserve">onforme relatório financeiro do mês de </w:t>
      </w:r>
      <w:r w:rsidR="00BE40DC">
        <w:rPr>
          <w:rFonts w:ascii="Arial" w:hAnsi="Arial" w:cs="Arial"/>
          <w:sz w:val="24"/>
          <w:szCs w:val="24"/>
        </w:rPr>
        <w:t>julho</w:t>
      </w:r>
      <w:r w:rsidR="00FB0CED" w:rsidRPr="00763037">
        <w:rPr>
          <w:rFonts w:ascii="Arial" w:hAnsi="Arial" w:cs="Arial"/>
          <w:sz w:val="24"/>
          <w:szCs w:val="24"/>
        </w:rPr>
        <w:t>.</w:t>
      </w:r>
    </w:p>
    <w:p w:rsidR="00FB0CED" w:rsidRDefault="00615F29" w:rsidP="005E3911">
      <w:pPr>
        <w:ind w:right="12"/>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59264" behindDoc="0" locked="0" layoutInCell="1" allowOverlap="1" wp14:anchorId="7C169D34" wp14:editId="0A99D260">
            <wp:simplePos x="0" y="0"/>
            <wp:positionH relativeFrom="column">
              <wp:posOffset>3069648</wp:posOffset>
            </wp:positionH>
            <wp:positionV relativeFrom="paragraph">
              <wp:posOffset>167640</wp:posOffset>
            </wp:positionV>
            <wp:extent cx="2988242" cy="2394065"/>
            <wp:effectExtent l="0" t="0" r="3175" b="635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VOLUÇÃO RECEITAS SEM RENTABILIDADE-JUL20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8242" cy="23940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pt-BR"/>
        </w:rPr>
        <w:drawing>
          <wp:anchor distT="0" distB="0" distL="114300" distR="114300" simplePos="0" relativeHeight="251658240" behindDoc="1" locked="0" layoutInCell="1" allowOverlap="1" wp14:anchorId="2752D08A" wp14:editId="2F1709D0">
            <wp:simplePos x="0" y="0"/>
            <wp:positionH relativeFrom="column">
              <wp:posOffset>520</wp:posOffset>
            </wp:positionH>
            <wp:positionV relativeFrom="paragraph">
              <wp:posOffset>176415</wp:posOffset>
            </wp:positionV>
            <wp:extent cx="2987292" cy="2784763"/>
            <wp:effectExtent l="0" t="0" r="381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VOLUÇÃO RECEITAS COM RENTABILIDADE-JUL2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0986" cy="2788206"/>
                    </a:xfrm>
                    <a:prstGeom prst="rect">
                      <a:avLst/>
                    </a:prstGeom>
                  </pic:spPr>
                </pic:pic>
              </a:graphicData>
            </a:graphic>
            <wp14:sizeRelH relativeFrom="page">
              <wp14:pctWidth>0</wp14:pctWidth>
            </wp14:sizeRelH>
            <wp14:sizeRelV relativeFrom="page">
              <wp14:pctHeight>0</wp14:pctHeight>
            </wp14:sizeRelV>
          </wp:anchor>
        </w:drawing>
      </w:r>
    </w:p>
    <w:p w:rsidR="00DC6FB5" w:rsidRDefault="00BE40DC" w:rsidP="005E3911">
      <w:pPr>
        <w:ind w:right="12"/>
        <w:jc w:val="both"/>
        <w:rPr>
          <w:rFonts w:ascii="Arial" w:hAnsi="Arial" w:cs="Arial"/>
          <w:sz w:val="24"/>
          <w:szCs w:val="24"/>
        </w:rPr>
      </w:pPr>
      <w:r>
        <w:rPr>
          <w:rFonts w:ascii="Arial" w:hAnsi="Arial" w:cs="Arial"/>
          <w:sz w:val="24"/>
          <w:szCs w:val="24"/>
        </w:rPr>
        <w:t xml:space="preserve">  </w:t>
      </w:r>
    </w:p>
    <w:p w:rsidR="00B4111F" w:rsidRDefault="00B4111F" w:rsidP="005E3911">
      <w:pPr>
        <w:ind w:right="12"/>
        <w:jc w:val="both"/>
        <w:rPr>
          <w:rFonts w:ascii="Arial" w:hAnsi="Arial" w:cs="Arial"/>
          <w:noProof/>
          <w:sz w:val="24"/>
          <w:szCs w:val="24"/>
          <w:lang w:eastAsia="pt-BR"/>
        </w:rPr>
      </w:pPr>
    </w:p>
    <w:p w:rsidR="00BE40DC" w:rsidRDefault="00BE40DC" w:rsidP="005E3911">
      <w:pPr>
        <w:ind w:right="12"/>
        <w:jc w:val="both"/>
        <w:rPr>
          <w:rFonts w:ascii="Arial" w:hAnsi="Arial" w:cs="Arial"/>
          <w:noProof/>
          <w:sz w:val="24"/>
          <w:szCs w:val="24"/>
          <w:lang w:eastAsia="pt-BR"/>
        </w:rPr>
      </w:pPr>
    </w:p>
    <w:p w:rsidR="00BE40DC" w:rsidRDefault="00BE40DC" w:rsidP="005E3911">
      <w:pPr>
        <w:ind w:right="12"/>
        <w:jc w:val="both"/>
        <w:rPr>
          <w:rFonts w:ascii="Arial" w:hAnsi="Arial" w:cs="Arial"/>
          <w:noProof/>
          <w:sz w:val="24"/>
          <w:szCs w:val="24"/>
          <w:lang w:eastAsia="pt-BR"/>
        </w:rPr>
      </w:pPr>
    </w:p>
    <w:p w:rsidR="00BE40DC" w:rsidRDefault="00BE40DC" w:rsidP="005E3911">
      <w:pPr>
        <w:ind w:right="12"/>
        <w:jc w:val="both"/>
        <w:rPr>
          <w:rFonts w:ascii="Arial" w:hAnsi="Arial" w:cs="Arial"/>
          <w:noProof/>
          <w:sz w:val="24"/>
          <w:szCs w:val="24"/>
          <w:lang w:eastAsia="pt-BR"/>
        </w:rPr>
      </w:pPr>
    </w:p>
    <w:p w:rsidR="00BE40DC" w:rsidRDefault="00BE40DC" w:rsidP="005E3911">
      <w:pPr>
        <w:ind w:right="12"/>
        <w:jc w:val="both"/>
        <w:rPr>
          <w:rFonts w:ascii="Arial" w:hAnsi="Arial" w:cs="Arial"/>
          <w:noProof/>
          <w:sz w:val="24"/>
          <w:szCs w:val="24"/>
          <w:lang w:eastAsia="pt-BR"/>
        </w:rPr>
      </w:pPr>
    </w:p>
    <w:p w:rsidR="00BE40DC" w:rsidRDefault="00BE40DC" w:rsidP="005E3911">
      <w:pPr>
        <w:ind w:right="12"/>
        <w:jc w:val="both"/>
        <w:rPr>
          <w:rFonts w:ascii="Arial" w:hAnsi="Arial" w:cs="Arial"/>
          <w:noProof/>
          <w:sz w:val="24"/>
          <w:szCs w:val="24"/>
          <w:lang w:eastAsia="pt-BR"/>
        </w:rPr>
      </w:pPr>
    </w:p>
    <w:p w:rsidR="00BE40DC" w:rsidRDefault="00BE40DC" w:rsidP="005E3911">
      <w:pPr>
        <w:ind w:right="12"/>
        <w:jc w:val="both"/>
        <w:rPr>
          <w:rFonts w:ascii="Arial" w:hAnsi="Arial" w:cs="Arial"/>
          <w:noProof/>
          <w:sz w:val="24"/>
          <w:szCs w:val="24"/>
          <w:lang w:eastAsia="pt-BR"/>
        </w:rPr>
      </w:pPr>
    </w:p>
    <w:p w:rsidR="00BE40DC" w:rsidRDefault="00BE40DC" w:rsidP="005E3911">
      <w:pPr>
        <w:ind w:right="12"/>
        <w:jc w:val="both"/>
        <w:rPr>
          <w:rFonts w:ascii="Arial" w:hAnsi="Arial" w:cs="Arial"/>
          <w:noProof/>
          <w:sz w:val="24"/>
          <w:szCs w:val="24"/>
          <w:lang w:eastAsia="pt-BR"/>
        </w:rPr>
      </w:pPr>
    </w:p>
    <w:p w:rsidR="00BE40DC" w:rsidRDefault="00BE40DC" w:rsidP="005E3911">
      <w:pPr>
        <w:ind w:right="12"/>
        <w:jc w:val="both"/>
        <w:rPr>
          <w:rFonts w:ascii="Arial" w:hAnsi="Arial" w:cs="Arial"/>
          <w:noProof/>
          <w:sz w:val="24"/>
          <w:szCs w:val="24"/>
          <w:lang w:eastAsia="pt-BR"/>
        </w:rPr>
      </w:pPr>
    </w:p>
    <w:p w:rsidR="00BE40DC" w:rsidRDefault="00BE40DC" w:rsidP="005E3911">
      <w:pPr>
        <w:ind w:right="12"/>
        <w:jc w:val="both"/>
        <w:rPr>
          <w:rFonts w:ascii="Arial" w:hAnsi="Arial" w:cs="Arial"/>
          <w:noProof/>
          <w:sz w:val="24"/>
          <w:szCs w:val="24"/>
          <w:lang w:eastAsia="pt-BR"/>
        </w:rPr>
      </w:pPr>
    </w:p>
    <w:p w:rsidR="00BE40DC" w:rsidRDefault="00BE40DC" w:rsidP="005E3911">
      <w:pPr>
        <w:ind w:right="12"/>
        <w:jc w:val="both"/>
        <w:rPr>
          <w:rFonts w:ascii="Arial" w:hAnsi="Arial" w:cs="Arial"/>
          <w:noProof/>
          <w:sz w:val="24"/>
          <w:szCs w:val="24"/>
          <w:lang w:eastAsia="pt-BR"/>
        </w:rPr>
      </w:pPr>
    </w:p>
    <w:p w:rsidR="00BE40DC" w:rsidRDefault="00BE40DC" w:rsidP="005E3911">
      <w:pPr>
        <w:ind w:right="12"/>
        <w:jc w:val="both"/>
        <w:rPr>
          <w:rFonts w:ascii="Arial" w:hAnsi="Arial" w:cs="Arial"/>
          <w:noProof/>
          <w:sz w:val="24"/>
          <w:szCs w:val="24"/>
          <w:lang w:eastAsia="pt-BR"/>
        </w:rPr>
      </w:pPr>
    </w:p>
    <w:p w:rsidR="00BE40DC" w:rsidRDefault="00BE40DC" w:rsidP="005E3911">
      <w:pPr>
        <w:ind w:right="12"/>
        <w:jc w:val="both"/>
        <w:rPr>
          <w:rFonts w:ascii="Arial" w:hAnsi="Arial" w:cs="Arial"/>
          <w:noProof/>
          <w:sz w:val="24"/>
          <w:szCs w:val="24"/>
          <w:lang w:eastAsia="pt-BR"/>
        </w:rPr>
      </w:pPr>
    </w:p>
    <w:p w:rsidR="00BE40DC" w:rsidRPr="00A37453" w:rsidRDefault="00BE40DC" w:rsidP="005E3911">
      <w:pPr>
        <w:ind w:right="12"/>
        <w:jc w:val="both"/>
        <w:rPr>
          <w:rFonts w:ascii="Arial" w:hAnsi="Arial" w:cs="Arial"/>
          <w:sz w:val="24"/>
          <w:szCs w:val="24"/>
        </w:rPr>
      </w:pPr>
    </w:p>
    <w:p w:rsidR="00654959" w:rsidRDefault="00654959" w:rsidP="005E3911">
      <w:pPr>
        <w:pStyle w:val="PargrafodaLista"/>
        <w:widowControl w:val="0"/>
        <w:spacing w:after="0" w:line="240" w:lineRule="auto"/>
        <w:ind w:left="0" w:right="-28"/>
        <w:rPr>
          <w:rFonts w:ascii="Arial" w:hAnsi="Arial" w:cs="Arial"/>
          <w:b/>
          <w:sz w:val="24"/>
          <w:szCs w:val="24"/>
        </w:rPr>
      </w:pPr>
    </w:p>
    <w:p w:rsidR="00C65698" w:rsidRPr="00A37453" w:rsidRDefault="00C65698" w:rsidP="005E3911">
      <w:pPr>
        <w:pStyle w:val="PargrafodaLista"/>
        <w:widowControl w:val="0"/>
        <w:spacing w:after="0" w:line="240" w:lineRule="auto"/>
        <w:ind w:left="0" w:right="-28"/>
        <w:rPr>
          <w:rFonts w:ascii="Arial" w:hAnsi="Arial" w:cs="Arial"/>
          <w:b/>
          <w:sz w:val="24"/>
          <w:szCs w:val="24"/>
        </w:rPr>
      </w:pPr>
    </w:p>
    <w:p w:rsidR="00A23550" w:rsidRDefault="00337DCC" w:rsidP="005E3911">
      <w:pPr>
        <w:pStyle w:val="PargrafodaLista"/>
        <w:widowControl w:val="0"/>
        <w:spacing w:after="0" w:line="240" w:lineRule="auto"/>
        <w:ind w:left="0" w:right="-28"/>
        <w:jc w:val="both"/>
        <w:rPr>
          <w:rFonts w:ascii="Arial" w:hAnsi="Arial" w:cs="Arial"/>
          <w:sz w:val="24"/>
          <w:szCs w:val="24"/>
        </w:rPr>
      </w:pPr>
      <w:r w:rsidRPr="00763037">
        <w:rPr>
          <w:rFonts w:ascii="Arial" w:hAnsi="Arial" w:cs="Arial"/>
          <w:sz w:val="24"/>
          <w:szCs w:val="24"/>
        </w:rPr>
        <w:t>Conforme demonstra</w:t>
      </w:r>
      <w:r w:rsidR="00001A27" w:rsidRPr="00763037">
        <w:rPr>
          <w:rFonts w:ascii="Arial" w:hAnsi="Arial" w:cs="Arial"/>
          <w:sz w:val="24"/>
          <w:szCs w:val="24"/>
        </w:rPr>
        <w:t xml:space="preserve"> os quadros acima e</w:t>
      </w:r>
      <w:r w:rsidRPr="00763037">
        <w:rPr>
          <w:rFonts w:ascii="Arial" w:hAnsi="Arial" w:cs="Arial"/>
          <w:sz w:val="24"/>
          <w:szCs w:val="24"/>
        </w:rPr>
        <w:t xml:space="preserve"> o gráfico abaixo, </w:t>
      </w:r>
      <w:r w:rsidR="007B1019" w:rsidRPr="00763037">
        <w:rPr>
          <w:rFonts w:ascii="Arial" w:hAnsi="Arial" w:cs="Arial"/>
          <w:sz w:val="24"/>
          <w:szCs w:val="24"/>
        </w:rPr>
        <w:t>as receitas repetem</w:t>
      </w:r>
      <w:r w:rsidR="009C0C74">
        <w:rPr>
          <w:rFonts w:ascii="Arial" w:hAnsi="Arial" w:cs="Arial"/>
          <w:sz w:val="24"/>
          <w:szCs w:val="24"/>
        </w:rPr>
        <w:t xml:space="preserve"> o comportamento histórico de queda para julho, em virtude do prazo findo em junho destinado ao pagamento das anuidades.</w:t>
      </w:r>
    </w:p>
    <w:p w:rsidR="00563F0C" w:rsidRDefault="00563F0C" w:rsidP="005E3911">
      <w:pPr>
        <w:pStyle w:val="PargrafodaLista"/>
        <w:widowControl w:val="0"/>
        <w:spacing w:after="0" w:line="240" w:lineRule="auto"/>
        <w:ind w:left="0" w:right="-28"/>
        <w:jc w:val="both"/>
        <w:rPr>
          <w:rFonts w:ascii="Arial" w:hAnsi="Arial" w:cs="Arial"/>
          <w:sz w:val="24"/>
          <w:szCs w:val="24"/>
        </w:rPr>
      </w:pPr>
    </w:p>
    <w:p w:rsidR="00563F0C" w:rsidRPr="00763037" w:rsidRDefault="00563F0C" w:rsidP="005E3911">
      <w:pPr>
        <w:pStyle w:val="PargrafodaLista"/>
        <w:widowControl w:val="0"/>
        <w:spacing w:after="0" w:line="240" w:lineRule="auto"/>
        <w:ind w:left="0" w:right="-28"/>
        <w:jc w:val="both"/>
        <w:rPr>
          <w:rFonts w:ascii="Arial" w:hAnsi="Arial" w:cs="Arial"/>
          <w:sz w:val="24"/>
          <w:szCs w:val="24"/>
        </w:rPr>
      </w:pPr>
      <w:r>
        <w:rPr>
          <w:rFonts w:ascii="Arial" w:hAnsi="Arial" w:cs="Arial"/>
          <w:noProof/>
          <w:sz w:val="24"/>
          <w:szCs w:val="24"/>
          <w:lang w:eastAsia="pt-BR"/>
        </w:rPr>
        <w:lastRenderedPageBreak/>
        <w:drawing>
          <wp:inline distT="0" distB="0" distL="0" distR="0" wp14:anchorId="01AB3EE3" wp14:editId="21984669">
            <wp:extent cx="5972175" cy="3059430"/>
            <wp:effectExtent l="0" t="0" r="9525" b="762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RT MÊS A MÊS-JUL.JPG"/>
                    <pic:cNvPicPr/>
                  </pic:nvPicPr>
                  <pic:blipFill>
                    <a:blip r:embed="rId10">
                      <a:extLst>
                        <a:ext uri="{28A0092B-C50C-407E-A947-70E740481C1C}">
                          <a14:useLocalDpi xmlns:a14="http://schemas.microsoft.com/office/drawing/2010/main" val="0"/>
                        </a:ext>
                      </a:extLst>
                    </a:blip>
                    <a:stretch>
                      <a:fillRect/>
                    </a:stretch>
                  </pic:blipFill>
                  <pic:spPr>
                    <a:xfrm>
                      <a:off x="0" y="0"/>
                      <a:ext cx="5972175" cy="3059430"/>
                    </a:xfrm>
                    <a:prstGeom prst="rect">
                      <a:avLst/>
                    </a:prstGeom>
                  </pic:spPr>
                </pic:pic>
              </a:graphicData>
            </a:graphic>
          </wp:inline>
        </w:drawing>
      </w:r>
    </w:p>
    <w:p w:rsidR="00115254" w:rsidRPr="00763037" w:rsidRDefault="00115254" w:rsidP="005E3911">
      <w:pPr>
        <w:pStyle w:val="PargrafodaLista"/>
        <w:widowControl w:val="0"/>
        <w:spacing w:after="0" w:line="240" w:lineRule="auto"/>
        <w:ind w:left="0" w:right="-28"/>
        <w:jc w:val="both"/>
        <w:rPr>
          <w:rFonts w:ascii="Arial" w:hAnsi="Arial" w:cs="Arial"/>
          <w:sz w:val="24"/>
          <w:szCs w:val="24"/>
        </w:rPr>
      </w:pPr>
    </w:p>
    <w:p w:rsidR="00B61F2A" w:rsidRDefault="0081215B" w:rsidP="0081215B">
      <w:pPr>
        <w:pStyle w:val="PargrafodaLista"/>
        <w:widowControl w:val="0"/>
        <w:spacing w:after="0" w:line="240" w:lineRule="auto"/>
        <w:ind w:left="0" w:right="-28"/>
        <w:jc w:val="center"/>
        <w:rPr>
          <w:rFonts w:ascii="Arial" w:hAnsi="Arial" w:cs="Arial"/>
          <w:sz w:val="16"/>
          <w:szCs w:val="16"/>
        </w:rPr>
      </w:pPr>
      <w:r w:rsidRPr="00763037">
        <w:rPr>
          <w:rFonts w:ascii="Arial" w:hAnsi="Arial" w:cs="Arial"/>
          <w:sz w:val="16"/>
          <w:szCs w:val="16"/>
        </w:rPr>
        <w:t xml:space="preserve">GRÁFICO COMPARATIVO RRT – </w:t>
      </w:r>
      <w:r>
        <w:rPr>
          <w:rFonts w:ascii="Arial" w:hAnsi="Arial" w:cs="Arial"/>
          <w:sz w:val="16"/>
          <w:szCs w:val="16"/>
        </w:rPr>
        <w:t>JUL</w:t>
      </w:r>
      <w:r w:rsidRPr="00763037">
        <w:rPr>
          <w:rFonts w:ascii="Arial" w:hAnsi="Arial" w:cs="Arial"/>
          <w:sz w:val="16"/>
          <w:szCs w:val="16"/>
        </w:rPr>
        <w:t>/2016</w:t>
      </w:r>
    </w:p>
    <w:p w:rsidR="000B3918" w:rsidRDefault="000B3918" w:rsidP="005E3911">
      <w:pPr>
        <w:pStyle w:val="PargrafodaLista"/>
        <w:widowControl w:val="0"/>
        <w:spacing w:after="0" w:line="240" w:lineRule="auto"/>
        <w:ind w:left="0" w:right="-28"/>
        <w:jc w:val="center"/>
        <w:rPr>
          <w:rFonts w:ascii="Arial" w:hAnsi="Arial" w:cs="Arial"/>
          <w:sz w:val="16"/>
          <w:szCs w:val="16"/>
        </w:rPr>
      </w:pPr>
    </w:p>
    <w:p w:rsidR="00563F0C" w:rsidRPr="00763037" w:rsidRDefault="000B3918" w:rsidP="005E3911">
      <w:pPr>
        <w:pStyle w:val="PargrafodaLista"/>
        <w:widowControl w:val="0"/>
        <w:spacing w:after="0" w:line="240" w:lineRule="auto"/>
        <w:ind w:left="0" w:right="-28"/>
        <w:jc w:val="center"/>
        <w:rPr>
          <w:rFonts w:ascii="Arial" w:hAnsi="Arial" w:cs="Arial"/>
          <w:sz w:val="16"/>
          <w:szCs w:val="16"/>
        </w:rPr>
      </w:pPr>
      <w:r>
        <w:rPr>
          <w:rFonts w:ascii="Arial" w:hAnsi="Arial" w:cs="Arial"/>
          <w:noProof/>
          <w:sz w:val="16"/>
          <w:szCs w:val="16"/>
          <w:lang w:eastAsia="pt-BR"/>
        </w:rPr>
        <w:drawing>
          <wp:inline distT="0" distB="0" distL="0" distR="0" wp14:anchorId="2F43A877" wp14:editId="51A29D85">
            <wp:extent cx="5792658" cy="3718264"/>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VIMENTAÇÕES ENTRADA E SAÍDA-JUL.JPG"/>
                    <pic:cNvPicPr/>
                  </pic:nvPicPr>
                  <pic:blipFill>
                    <a:blip r:embed="rId11">
                      <a:extLst>
                        <a:ext uri="{28A0092B-C50C-407E-A947-70E740481C1C}">
                          <a14:useLocalDpi xmlns:a14="http://schemas.microsoft.com/office/drawing/2010/main" val="0"/>
                        </a:ext>
                      </a:extLst>
                    </a:blip>
                    <a:stretch>
                      <a:fillRect/>
                    </a:stretch>
                  </pic:blipFill>
                  <pic:spPr>
                    <a:xfrm>
                      <a:off x="0" y="0"/>
                      <a:ext cx="5803837" cy="3725440"/>
                    </a:xfrm>
                    <a:prstGeom prst="rect">
                      <a:avLst/>
                    </a:prstGeom>
                  </pic:spPr>
                </pic:pic>
              </a:graphicData>
            </a:graphic>
          </wp:inline>
        </w:drawing>
      </w:r>
    </w:p>
    <w:p w:rsidR="002413EF" w:rsidRPr="00A37453" w:rsidRDefault="002413EF" w:rsidP="002B6250">
      <w:pPr>
        <w:pStyle w:val="PargrafodaLista"/>
        <w:widowControl w:val="0"/>
        <w:spacing w:after="0" w:line="240" w:lineRule="auto"/>
        <w:ind w:left="0" w:right="-28"/>
        <w:rPr>
          <w:rFonts w:ascii="Arial" w:hAnsi="Arial" w:cs="Arial"/>
          <w:sz w:val="16"/>
          <w:szCs w:val="16"/>
        </w:rPr>
      </w:pPr>
    </w:p>
    <w:p w:rsidR="002413EF" w:rsidRPr="00763037" w:rsidRDefault="0081215B" w:rsidP="0081215B">
      <w:pPr>
        <w:pStyle w:val="PargrafodaLista"/>
        <w:widowControl w:val="0"/>
        <w:spacing w:after="0" w:line="240" w:lineRule="auto"/>
        <w:ind w:left="0" w:right="-28"/>
        <w:jc w:val="center"/>
        <w:rPr>
          <w:rFonts w:ascii="Arial" w:hAnsi="Arial" w:cs="Arial"/>
          <w:sz w:val="16"/>
          <w:szCs w:val="16"/>
        </w:rPr>
      </w:pPr>
      <w:r w:rsidRPr="00763037">
        <w:rPr>
          <w:rFonts w:ascii="Arial" w:hAnsi="Arial" w:cs="Arial"/>
          <w:sz w:val="16"/>
          <w:szCs w:val="16"/>
        </w:rPr>
        <w:t xml:space="preserve">GRÁFICO ENTRADA E SAÍDAS DE CAIXA – </w:t>
      </w:r>
      <w:r>
        <w:rPr>
          <w:rFonts w:ascii="Arial" w:hAnsi="Arial" w:cs="Arial"/>
          <w:sz w:val="16"/>
          <w:szCs w:val="16"/>
        </w:rPr>
        <w:t>JUL</w:t>
      </w:r>
      <w:r w:rsidRPr="00763037">
        <w:rPr>
          <w:rFonts w:ascii="Arial" w:hAnsi="Arial" w:cs="Arial"/>
          <w:sz w:val="16"/>
          <w:szCs w:val="16"/>
        </w:rPr>
        <w:t>/2016</w:t>
      </w:r>
    </w:p>
    <w:p w:rsidR="00252CC5" w:rsidRDefault="00252CC5" w:rsidP="005E3911">
      <w:pPr>
        <w:pStyle w:val="PargrafodaLista"/>
        <w:widowControl w:val="0"/>
        <w:spacing w:after="0" w:line="240" w:lineRule="auto"/>
        <w:ind w:left="0" w:right="-28"/>
        <w:jc w:val="both"/>
        <w:rPr>
          <w:rFonts w:ascii="Arial" w:hAnsi="Arial" w:cs="Arial"/>
          <w:sz w:val="24"/>
          <w:szCs w:val="24"/>
        </w:rPr>
      </w:pPr>
    </w:p>
    <w:p w:rsidR="002B6250" w:rsidRDefault="002B6250" w:rsidP="005E3911">
      <w:pPr>
        <w:pStyle w:val="PargrafodaLista"/>
        <w:widowControl w:val="0"/>
        <w:spacing w:after="0" w:line="240" w:lineRule="auto"/>
        <w:ind w:left="0" w:right="-28"/>
        <w:jc w:val="both"/>
        <w:rPr>
          <w:rFonts w:ascii="Arial" w:hAnsi="Arial" w:cs="Arial"/>
          <w:sz w:val="24"/>
          <w:szCs w:val="24"/>
        </w:rPr>
      </w:pPr>
      <w:r>
        <w:rPr>
          <w:rFonts w:ascii="Arial" w:hAnsi="Arial" w:cs="Arial"/>
          <w:noProof/>
          <w:sz w:val="24"/>
          <w:szCs w:val="24"/>
          <w:lang w:eastAsia="pt-BR"/>
        </w:rPr>
        <w:lastRenderedPageBreak/>
        <w:drawing>
          <wp:inline distT="0" distB="0" distL="0" distR="0" wp14:anchorId="4FC96F94" wp14:editId="7DCA7174">
            <wp:extent cx="5972175" cy="3832225"/>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VIMENTAÇÕES ENTRADA E SAÍDA-SEM RENTAB. JUL.JPG"/>
                    <pic:cNvPicPr/>
                  </pic:nvPicPr>
                  <pic:blipFill>
                    <a:blip r:embed="rId12">
                      <a:extLst>
                        <a:ext uri="{28A0092B-C50C-407E-A947-70E740481C1C}">
                          <a14:useLocalDpi xmlns:a14="http://schemas.microsoft.com/office/drawing/2010/main" val="0"/>
                        </a:ext>
                      </a:extLst>
                    </a:blip>
                    <a:stretch>
                      <a:fillRect/>
                    </a:stretch>
                  </pic:blipFill>
                  <pic:spPr>
                    <a:xfrm>
                      <a:off x="0" y="0"/>
                      <a:ext cx="5972175" cy="3832225"/>
                    </a:xfrm>
                    <a:prstGeom prst="rect">
                      <a:avLst/>
                    </a:prstGeom>
                  </pic:spPr>
                </pic:pic>
              </a:graphicData>
            </a:graphic>
          </wp:inline>
        </w:drawing>
      </w:r>
    </w:p>
    <w:p w:rsidR="002B6250" w:rsidRDefault="002B6250" w:rsidP="005E3911">
      <w:pPr>
        <w:pStyle w:val="PargrafodaLista"/>
        <w:widowControl w:val="0"/>
        <w:spacing w:after="0" w:line="240" w:lineRule="auto"/>
        <w:ind w:left="0" w:right="-28"/>
        <w:jc w:val="both"/>
        <w:rPr>
          <w:rFonts w:ascii="Arial" w:hAnsi="Arial" w:cs="Arial"/>
          <w:sz w:val="24"/>
          <w:szCs w:val="24"/>
        </w:rPr>
      </w:pPr>
    </w:p>
    <w:p w:rsidR="007A7E19" w:rsidRDefault="0081215B" w:rsidP="0081215B">
      <w:pPr>
        <w:pStyle w:val="PargrafodaLista"/>
        <w:widowControl w:val="0"/>
        <w:spacing w:after="0" w:line="240" w:lineRule="auto"/>
        <w:ind w:left="0" w:right="-28"/>
        <w:jc w:val="center"/>
        <w:rPr>
          <w:rFonts w:ascii="Arial" w:hAnsi="Arial" w:cs="Arial"/>
          <w:sz w:val="16"/>
          <w:szCs w:val="16"/>
        </w:rPr>
      </w:pPr>
      <w:r w:rsidRPr="00871EEF">
        <w:rPr>
          <w:rFonts w:ascii="Arial" w:hAnsi="Arial" w:cs="Arial"/>
          <w:sz w:val="16"/>
          <w:szCs w:val="16"/>
        </w:rPr>
        <w:t>GRÁFICO ENTRADA E SAÍDAS DE CAIXA – NÃO INCLUINDO RENTABILIDADE – JUN/2016</w:t>
      </w:r>
    </w:p>
    <w:p w:rsidR="009657BB" w:rsidRPr="00871EEF" w:rsidRDefault="009657BB" w:rsidP="002B6250">
      <w:pPr>
        <w:pStyle w:val="PargrafodaLista"/>
        <w:widowControl w:val="0"/>
        <w:spacing w:after="0" w:line="240" w:lineRule="auto"/>
        <w:ind w:left="0" w:right="-28"/>
        <w:jc w:val="center"/>
        <w:rPr>
          <w:rFonts w:ascii="Arial" w:hAnsi="Arial" w:cs="Arial"/>
          <w:sz w:val="16"/>
          <w:szCs w:val="16"/>
        </w:rPr>
      </w:pPr>
    </w:p>
    <w:p w:rsidR="00181863" w:rsidRPr="00A37453" w:rsidRDefault="00181863" w:rsidP="005E3911">
      <w:pPr>
        <w:pStyle w:val="PargrafodaLista"/>
        <w:widowControl w:val="0"/>
        <w:spacing w:after="0" w:line="240" w:lineRule="auto"/>
        <w:ind w:left="0" w:right="-28"/>
        <w:jc w:val="center"/>
        <w:rPr>
          <w:rFonts w:ascii="Arial" w:hAnsi="Arial" w:cs="Arial"/>
          <w:sz w:val="16"/>
          <w:szCs w:val="16"/>
        </w:rPr>
      </w:pPr>
    </w:p>
    <w:p w:rsidR="009657BB" w:rsidRPr="00A37453" w:rsidRDefault="009657BB" w:rsidP="005E3911">
      <w:pPr>
        <w:pStyle w:val="PargrafodaLista"/>
        <w:widowControl w:val="0"/>
        <w:spacing w:after="0" w:line="240" w:lineRule="auto"/>
        <w:ind w:left="0" w:right="-28"/>
        <w:jc w:val="center"/>
        <w:rPr>
          <w:rFonts w:ascii="Arial" w:hAnsi="Arial" w:cs="Arial"/>
          <w:sz w:val="16"/>
          <w:szCs w:val="16"/>
        </w:rPr>
      </w:pPr>
      <w:r>
        <w:rPr>
          <w:rFonts w:ascii="Arial" w:hAnsi="Arial" w:cs="Arial"/>
          <w:noProof/>
          <w:sz w:val="16"/>
          <w:szCs w:val="16"/>
          <w:lang w:eastAsia="pt-BR"/>
        </w:rPr>
        <w:drawing>
          <wp:anchor distT="0" distB="0" distL="114300" distR="114300" simplePos="0" relativeHeight="251660288" behindDoc="1" locked="0" layoutInCell="1" allowOverlap="1" wp14:anchorId="57936E28" wp14:editId="4DF5E30D">
            <wp:simplePos x="0" y="0"/>
            <wp:positionH relativeFrom="column">
              <wp:posOffset>508033</wp:posOffset>
            </wp:positionH>
            <wp:positionV relativeFrom="paragraph">
              <wp:posOffset>134</wp:posOffset>
            </wp:positionV>
            <wp:extent cx="4974511" cy="3494059"/>
            <wp:effectExtent l="0" t="0" r="0"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OSIÇÃO FINANCEIRA.JPG"/>
                    <pic:cNvPicPr/>
                  </pic:nvPicPr>
                  <pic:blipFill>
                    <a:blip r:embed="rId13">
                      <a:extLst>
                        <a:ext uri="{28A0092B-C50C-407E-A947-70E740481C1C}">
                          <a14:useLocalDpi xmlns:a14="http://schemas.microsoft.com/office/drawing/2010/main" val="0"/>
                        </a:ext>
                      </a:extLst>
                    </a:blip>
                    <a:stretch>
                      <a:fillRect/>
                    </a:stretch>
                  </pic:blipFill>
                  <pic:spPr>
                    <a:xfrm>
                      <a:off x="0" y="0"/>
                      <a:ext cx="4974511" cy="3494059"/>
                    </a:xfrm>
                    <a:prstGeom prst="rect">
                      <a:avLst/>
                    </a:prstGeom>
                  </pic:spPr>
                </pic:pic>
              </a:graphicData>
            </a:graphic>
            <wp14:sizeRelH relativeFrom="page">
              <wp14:pctWidth>0</wp14:pctWidth>
            </wp14:sizeRelH>
            <wp14:sizeRelV relativeFrom="page">
              <wp14:pctHeight>0</wp14:pctHeight>
            </wp14:sizeRelV>
          </wp:anchor>
        </w:drawing>
      </w:r>
    </w:p>
    <w:p w:rsidR="008A485F" w:rsidRPr="00A37453" w:rsidRDefault="008A485F" w:rsidP="005E3911">
      <w:pPr>
        <w:pStyle w:val="PargrafodaLista"/>
        <w:widowControl w:val="0"/>
        <w:spacing w:after="0" w:line="240" w:lineRule="auto"/>
        <w:ind w:left="0" w:right="-28"/>
        <w:jc w:val="center"/>
        <w:rPr>
          <w:rFonts w:ascii="Arial" w:hAnsi="Arial" w:cs="Arial"/>
          <w:sz w:val="24"/>
          <w:szCs w:val="24"/>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5E3911">
      <w:pPr>
        <w:pStyle w:val="PargrafodaLista"/>
        <w:widowControl w:val="0"/>
        <w:spacing w:after="0" w:line="240" w:lineRule="auto"/>
        <w:ind w:left="0" w:right="-28"/>
        <w:jc w:val="center"/>
        <w:rPr>
          <w:rFonts w:ascii="Arial" w:hAnsi="Arial" w:cs="Arial"/>
          <w:sz w:val="16"/>
          <w:szCs w:val="16"/>
        </w:rPr>
      </w:pPr>
    </w:p>
    <w:p w:rsidR="009657BB" w:rsidRDefault="009657BB" w:rsidP="009657BB">
      <w:pPr>
        <w:pStyle w:val="PargrafodaLista"/>
        <w:widowControl w:val="0"/>
        <w:spacing w:after="0" w:line="240" w:lineRule="auto"/>
        <w:ind w:left="0" w:right="-28"/>
        <w:rPr>
          <w:rFonts w:ascii="Arial" w:hAnsi="Arial" w:cs="Arial"/>
          <w:sz w:val="16"/>
          <w:szCs w:val="16"/>
        </w:rPr>
      </w:pPr>
    </w:p>
    <w:p w:rsidR="006B0C05" w:rsidRDefault="006B0C05" w:rsidP="009657BB">
      <w:pPr>
        <w:pStyle w:val="PargrafodaLista"/>
        <w:widowControl w:val="0"/>
        <w:spacing w:after="0" w:line="240" w:lineRule="auto"/>
        <w:ind w:left="0" w:right="-28"/>
        <w:rPr>
          <w:rFonts w:ascii="Arial" w:hAnsi="Arial" w:cs="Arial"/>
          <w:sz w:val="16"/>
          <w:szCs w:val="16"/>
        </w:rPr>
      </w:pPr>
    </w:p>
    <w:p w:rsidR="006B0C05" w:rsidRDefault="006B0C05" w:rsidP="009657BB">
      <w:pPr>
        <w:pStyle w:val="PargrafodaLista"/>
        <w:widowControl w:val="0"/>
        <w:spacing w:after="0" w:line="240" w:lineRule="auto"/>
        <w:ind w:left="0" w:right="-28"/>
        <w:rPr>
          <w:rFonts w:ascii="Arial" w:hAnsi="Arial" w:cs="Arial"/>
          <w:sz w:val="16"/>
          <w:szCs w:val="16"/>
        </w:rPr>
      </w:pPr>
    </w:p>
    <w:p w:rsidR="00C4329A" w:rsidRDefault="0081215B" w:rsidP="00C4329A">
      <w:pPr>
        <w:pStyle w:val="PargrafodaLista"/>
        <w:widowControl w:val="0"/>
        <w:spacing w:after="0" w:line="240" w:lineRule="auto"/>
        <w:ind w:left="0" w:right="-28"/>
        <w:jc w:val="center"/>
        <w:rPr>
          <w:rFonts w:ascii="Arial" w:hAnsi="Arial" w:cs="Arial"/>
          <w:sz w:val="16"/>
          <w:szCs w:val="16"/>
        </w:rPr>
      </w:pPr>
      <w:r w:rsidRPr="00763037">
        <w:rPr>
          <w:rFonts w:ascii="Arial" w:hAnsi="Arial" w:cs="Arial"/>
          <w:sz w:val="16"/>
          <w:szCs w:val="16"/>
        </w:rPr>
        <w:t>GRÁ</w:t>
      </w:r>
      <w:r>
        <w:rPr>
          <w:rFonts w:ascii="Arial" w:hAnsi="Arial" w:cs="Arial"/>
          <w:sz w:val="16"/>
          <w:szCs w:val="16"/>
        </w:rPr>
        <w:t>FICOS DE POSIÇÃO ORÇAMENTÁRIA</w:t>
      </w:r>
    </w:p>
    <w:p w:rsidR="00A34659" w:rsidRPr="00A37453" w:rsidRDefault="009657BB" w:rsidP="00E839C8">
      <w:pPr>
        <w:pStyle w:val="PargrafodaLista"/>
        <w:widowControl w:val="0"/>
        <w:spacing w:after="0" w:line="240" w:lineRule="auto"/>
        <w:ind w:left="0" w:right="-28"/>
        <w:jc w:val="center"/>
        <w:rPr>
          <w:rFonts w:ascii="Arial" w:hAnsi="Arial" w:cs="Arial"/>
          <w:sz w:val="16"/>
          <w:szCs w:val="16"/>
        </w:rPr>
      </w:pPr>
      <w:r w:rsidRPr="00763037">
        <w:rPr>
          <w:rFonts w:ascii="Arial" w:hAnsi="Arial" w:cs="Arial"/>
          <w:sz w:val="16"/>
          <w:szCs w:val="16"/>
        </w:rPr>
        <w:t>DESPESAS CORRENTE</w:t>
      </w:r>
      <w:r>
        <w:rPr>
          <w:rFonts w:ascii="Arial" w:hAnsi="Arial" w:cs="Arial"/>
          <w:sz w:val="16"/>
          <w:szCs w:val="16"/>
        </w:rPr>
        <w:t>S E DE CAPITAL</w:t>
      </w:r>
      <w:r w:rsidR="00C4329A">
        <w:rPr>
          <w:rFonts w:ascii="Arial" w:hAnsi="Arial" w:cs="Arial"/>
          <w:sz w:val="16"/>
          <w:szCs w:val="16"/>
        </w:rPr>
        <w:t xml:space="preserve"> JAN/JUN 2016</w:t>
      </w:r>
    </w:p>
    <w:p w:rsidR="007B3146" w:rsidRPr="00763037" w:rsidRDefault="005E3911" w:rsidP="005E3911">
      <w:pPr>
        <w:pStyle w:val="PargrafodaLista"/>
        <w:widowControl w:val="0"/>
        <w:spacing w:after="0" w:line="240" w:lineRule="auto"/>
        <w:ind w:left="0" w:right="-28"/>
        <w:jc w:val="both"/>
        <w:rPr>
          <w:rFonts w:ascii="Arial" w:hAnsi="Arial" w:cs="Arial"/>
          <w:sz w:val="24"/>
          <w:szCs w:val="24"/>
        </w:rPr>
      </w:pPr>
      <w:r>
        <w:rPr>
          <w:rFonts w:ascii="Arial" w:hAnsi="Arial" w:cs="Arial"/>
          <w:b/>
          <w:sz w:val="24"/>
          <w:szCs w:val="24"/>
        </w:rPr>
        <w:lastRenderedPageBreak/>
        <w:t>1.3</w:t>
      </w:r>
      <w:r w:rsidR="00DC395A" w:rsidRPr="00763037">
        <w:rPr>
          <w:rFonts w:ascii="Arial" w:hAnsi="Arial" w:cs="Arial"/>
          <w:b/>
          <w:sz w:val="24"/>
          <w:szCs w:val="24"/>
        </w:rPr>
        <w:t xml:space="preserve"> </w:t>
      </w:r>
      <w:r w:rsidR="00F62E09" w:rsidRPr="00763037">
        <w:rPr>
          <w:rFonts w:ascii="Arial" w:hAnsi="Arial" w:cs="Arial"/>
          <w:b/>
          <w:sz w:val="24"/>
          <w:szCs w:val="24"/>
        </w:rPr>
        <w:t xml:space="preserve">APROVAÇÃO CONTAS </w:t>
      </w:r>
      <w:r w:rsidR="0019441D" w:rsidRPr="00763037">
        <w:rPr>
          <w:rFonts w:ascii="Arial" w:hAnsi="Arial" w:cs="Arial"/>
          <w:b/>
          <w:sz w:val="24"/>
          <w:szCs w:val="24"/>
        </w:rPr>
        <w:t>J</w:t>
      </w:r>
      <w:r w:rsidR="00223B3A">
        <w:rPr>
          <w:rFonts w:ascii="Arial" w:hAnsi="Arial" w:cs="Arial"/>
          <w:b/>
          <w:sz w:val="24"/>
          <w:szCs w:val="24"/>
        </w:rPr>
        <w:t>ULHO</w:t>
      </w:r>
      <w:r w:rsidR="00744B8A" w:rsidRPr="00763037">
        <w:rPr>
          <w:rFonts w:ascii="Arial" w:hAnsi="Arial" w:cs="Arial"/>
          <w:b/>
          <w:sz w:val="24"/>
          <w:szCs w:val="24"/>
        </w:rPr>
        <w:t>/</w:t>
      </w:r>
      <w:r w:rsidR="0070575A" w:rsidRPr="00763037">
        <w:rPr>
          <w:rFonts w:ascii="Arial" w:hAnsi="Arial" w:cs="Arial"/>
          <w:b/>
          <w:sz w:val="24"/>
          <w:szCs w:val="24"/>
        </w:rPr>
        <w:t>2016</w:t>
      </w:r>
      <w:r w:rsidR="00BA5E29" w:rsidRPr="00763037">
        <w:rPr>
          <w:rFonts w:ascii="Arial" w:hAnsi="Arial" w:cs="Arial"/>
          <w:b/>
          <w:sz w:val="24"/>
          <w:szCs w:val="24"/>
        </w:rPr>
        <w:t>:</w:t>
      </w:r>
      <w:r w:rsidR="00BA5E29" w:rsidRPr="00763037">
        <w:rPr>
          <w:rFonts w:ascii="Arial" w:hAnsi="Arial" w:cs="Arial"/>
          <w:sz w:val="24"/>
          <w:szCs w:val="24"/>
        </w:rPr>
        <w:t xml:space="preserve"> </w:t>
      </w:r>
      <w:r w:rsidR="00CD77CF" w:rsidRPr="00763037">
        <w:rPr>
          <w:rFonts w:ascii="Arial" w:hAnsi="Arial" w:cs="Arial"/>
          <w:sz w:val="24"/>
          <w:szCs w:val="24"/>
        </w:rPr>
        <w:t xml:space="preserve">Foram </w:t>
      </w:r>
      <w:r w:rsidR="00A32B46" w:rsidRPr="00763037">
        <w:rPr>
          <w:rFonts w:ascii="Arial" w:hAnsi="Arial" w:cs="Arial"/>
          <w:sz w:val="24"/>
          <w:szCs w:val="24"/>
        </w:rPr>
        <w:t>analisado</w:t>
      </w:r>
      <w:r w:rsidR="006604C1" w:rsidRPr="00763037">
        <w:rPr>
          <w:rFonts w:ascii="Arial" w:hAnsi="Arial" w:cs="Arial"/>
          <w:sz w:val="24"/>
          <w:szCs w:val="24"/>
        </w:rPr>
        <w:t>s</w:t>
      </w:r>
      <w:r w:rsidR="002D416D" w:rsidRPr="00763037">
        <w:rPr>
          <w:rFonts w:ascii="Arial" w:hAnsi="Arial" w:cs="Arial"/>
          <w:sz w:val="24"/>
          <w:szCs w:val="24"/>
        </w:rPr>
        <w:t>: os</w:t>
      </w:r>
      <w:r w:rsidR="006604C1" w:rsidRPr="00763037">
        <w:rPr>
          <w:rFonts w:ascii="Arial" w:hAnsi="Arial" w:cs="Arial"/>
          <w:sz w:val="24"/>
          <w:szCs w:val="24"/>
        </w:rPr>
        <w:t xml:space="preserve"> demonstrativos de</w:t>
      </w:r>
      <w:r w:rsidR="00CD77CF" w:rsidRPr="00763037">
        <w:rPr>
          <w:rFonts w:ascii="Arial" w:hAnsi="Arial" w:cs="Arial"/>
          <w:sz w:val="24"/>
          <w:szCs w:val="24"/>
        </w:rPr>
        <w:t xml:space="preserve"> Fluxo de Caixa (receita e despesa</w:t>
      </w:r>
      <w:r w:rsidR="002D416D" w:rsidRPr="00763037">
        <w:rPr>
          <w:rFonts w:ascii="Arial" w:hAnsi="Arial" w:cs="Arial"/>
          <w:sz w:val="24"/>
          <w:szCs w:val="24"/>
        </w:rPr>
        <w:t>s</w:t>
      </w:r>
      <w:r w:rsidR="00CD77CF" w:rsidRPr="00763037">
        <w:rPr>
          <w:rFonts w:ascii="Arial" w:hAnsi="Arial" w:cs="Arial"/>
          <w:sz w:val="24"/>
          <w:szCs w:val="24"/>
        </w:rPr>
        <w:t xml:space="preserve"> com o registro dos pagamentos individualizados), Quadro Resumo</w:t>
      </w:r>
      <w:r w:rsidR="00B266A0" w:rsidRPr="00763037">
        <w:rPr>
          <w:rFonts w:ascii="Arial" w:hAnsi="Arial" w:cs="Arial"/>
          <w:sz w:val="24"/>
          <w:szCs w:val="24"/>
        </w:rPr>
        <w:t xml:space="preserve"> Conciliação</w:t>
      </w:r>
      <w:r w:rsidR="00CD77CF" w:rsidRPr="00763037">
        <w:rPr>
          <w:rFonts w:ascii="Arial" w:hAnsi="Arial" w:cs="Arial"/>
          <w:sz w:val="24"/>
          <w:szCs w:val="24"/>
        </w:rPr>
        <w:t>, Composição do Saldo de Caixa de</w:t>
      </w:r>
      <w:r w:rsidR="00386339" w:rsidRPr="00763037">
        <w:rPr>
          <w:rFonts w:ascii="Arial" w:hAnsi="Arial" w:cs="Arial"/>
          <w:sz w:val="24"/>
          <w:szCs w:val="24"/>
        </w:rPr>
        <w:t xml:space="preserve"> </w:t>
      </w:r>
      <w:r w:rsidR="00EE730C">
        <w:rPr>
          <w:rFonts w:ascii="Arial" w:hAnsi="Arial" w:cs="Arial"/>
          <w:sz w:val="24"/>
          <w:szCs w:val="24"/>
        </w:rPr>
        <w:t>JUL</w:t>
      </w:r>
      <w:r w:rsidR="005F4CFC" w:rsidRPr="00763037">
        <w:rPr>
          <w:rFonts w:ascii="Arial" w:hAnsi="Arial" w:cs="Arial"/>
          <w:sz w:val="24"/>
          <w:szCs w:val="24"/>
        </w:rPr>
        <w:t xml:space="preserve"> de 2016</w:t>
      </w:r>
      <w:r w:rsidR="00CD77CF" w:rsidRPr="00763037">
        <w:rPr>
          <w:rFonts w:ascii="Arial" w:hAnsi="Arial" w:cs="Arial"/>
          <w:sz w:val="24"/>
          <w:szCs w:val="24"/>
        </w:rPr>
        <w:t>, e Quadro Resumo evolutivo das Receitas e Despesa</w:t>
      </w:r>
      <w:r w:rsidR="005F4CFC" w:rsidRPr="00763037">
        <w:rPr>
          <w:rFonts w:ascii="Arial" w:hAnsi="Arial" w:cs="Arial"/>
          <w:sz w:val="24"/>
          <w:szCs w:val="24"/>
        </w:rPr>
        <w:t>s referente ao exercício de 2016</w:t>
      </w:r>
      <w:r w:rsidR="00EC6AAD" w:rsidRPr="00763037">
        <w:rPr>
          <w:rFonts w:ascii="Arial" w:hAnsi="Arial" w:cs="Arial"/>
          <w:sz w:val="24"/>
          <w:szCs w:val="24"/>
        </w:rPr>
        <w:t>,</w:t>
      </w:r>
      <w:r w:rsidR="00FC02B4" w:rsidRPr="00763037">
        <w:rPr>
          <w:rFonts w:ascii="Arial" w:hAnsi="Arial" w:cs="Arial"/>
          <w:sz w:val="24"/>
          <w:szCs w:val="24"/>
        </w:rPr>
        <w:t xml:space="preserve"> Quadro das D</w:t>
      </w:r>
      <w:r w:rsidR="005F4CFC" w:rsidRPr="00763037">
        <w:rPr>
          <w:rFonts w:ascii="Arial" w:hAnsi="Arial" w:cs="Arial"/>
          <w:sz w:val="24"/>
          <w:szCs w:val="24"/>
        </w:rPr>
        <w:t>espesas Individualizadas de 2016</w:t>
      </w:r>
      <w:r w:rsidR="00FC02B4" w:rsidRPr="00763037">
        <w:rPr>
          <w:rFonts w:ascii="Arial" w:hAnsi="Arial" w:cs="Arial"/>
          <w:sz w:val="24"/>
          <w:szCs w:val="24"/>
        </w:rPr>
        <w:t>;</w:t>
      </w:r>
      <w:r w:rsidR="0074425D" w:rsidRPr="00763037">
        <w:rPr>
          <w:rFonts w:ascii="Arial" w:hAnsi="Arial" w:cs="Arial"/>
          <w:sz w:val="24"/>
          <w:szCs w:val="24"/>
        </w:rPr>
        <w:t xml:space="preserve"> Quadro comparativo de taxas de rendimentos das aplicações dos recursos do CAU/PR; Quadro resumo de evolução de receitas 2015x2016; Diagrama das movimentações Financeiras (entradas e saídas) do CAU/PR; Diagrama dos RRTs (mês a mês);</w:t>
      </w:r>
      <w:r w:rsidR="000A7547" w:rsidRPr="00763037">
        <w:rPr>
          <w:rFonts w:ascii="Arial" w:hAnsi="Arial" w:cs="Arial"/>
          <w:sz w:val="24"/>
          <w:szCs w:val="24"/>
        </w:rPr>
        <w:t xml:space="preserve"> Gráficos de Posição Orçamentária para despesas de Capital e despesas Correntes;</w:t>
      </w:r>
      <w:r w:rsidR="00EC6AAD" w:rsidRPr="00763037">
        <w:rPr>
          <w:rFonts w:ascii="Arial" w:hAnsi="Arial" w:cs="Arial"/>
          <w:sz w:val="24"/>
          <w:szCs w:val="24"/>
        </w:rPr>
        <w:t xml:space="preserve"> </w:t>
      </w:r>
      <w:r w:rsidR="00BD52EA" w:rsidRPr="00763037">
        <w:rPr>
          <w:rFonts w:ascii="Arial" w:hAnsi="Arial" w:cs="Arial"/>
          <w:sz w:val="24"/>
          <w:szCs w:val="24"/>
        </w:rPr>
        <w:t>Extrato BB Conta 56987-</w:t>
      </w:r>
      <w:r w:rsidR="00EE730C">
        <w:rPr>
          <w:rFonts w:ascii="Arial" w:hAnsi="Arial" w:cs="Arial"/>
          <w:sz w:val="24"/>
          <w:szCs w:val="24"/>
        </w:rPr>
        <w:t>9 de 01/08</w:t>
      </w:r>
      <w:r w:rsidR="005F4CFC" w:rsidRPr="00763037">
        <w:rPr>
          <w:rFonts w:ascii="Arial" w:hAnsi="Arial" w:cs="Arial"/>
          <w:sz w:val="24"/>
          <w:szCs w:val="24"/>
        </w:rPr>
        <w:t xml:space="preserve">/2016; </w:t>
      </w:r>
      <w:r w:rsidR="006B6D6A" w:rsidRPr="00763037">
        <w:rPr>
          <w:rFonts w:ascii="Arial" w:hAnsi="Arial" w:cs="Arial"/>
          <w:sz w:val="24"/>
          <w:szCs w:val="24"/>
        </w:rPr>
        <w:t>Extrato CEF Conta 4158-4 de 0</w:t>
      </w:r>
      <w:r w:rsidR="00EE730C">
        <w:rPr>
          <w:rFonts w:ascii="Arial" w:hAnsi="Arial" w:cs="Arial"/>
          <w:sz w:val="24"/>
          <w:szCs w:val="24"/>
        </w:rPr>
        <w:t>7</w:t>
      </w:r>
      <w:r w:rsidR="005F4CFC" w:rsidRPr="00763037">
        <w:rPr>
          <w:rFonts w:ascii="Arial" w:hAnsi="Arial" w:cs="Arial"/>
          <w:sz w:val="24"/>
          <w:szCs w:val="24"/>
        </w:rPr>
        <w:t>/2016</w:t>
      </w:r>
      <w:r w:rsidR="00095C12" w:rsidRPr="00763037">
        <w:rPr>
          <w:rFonts w:ascii="Arial" w:hAnsi="Arial" w:cs="Arial"/>
          <w:sz w:val="24"/>
          <w:szCs w:val="24"/>
        </w:rPr>
        <w:t xml:space="preserve">; </w:t>
      </w:r>
      <w:r w:rsidR="00EC6AAD" w:rsidRPr="00763037">
        <w:rPr>
          <w:rFonts w:ascii="Arial" w:hAnsi="Arial" w:cs="Arial"/>
          <w:sz w:val="24"/>
          <w:szCs w:val="24"/>
        </w:rPr>
        <w:t>Ext</w:t>
      </w:r>
      <w:r w:rsidR="00FB222F" w:rsidRPr="00763037">
        <w:rPr>
          <w:rFonts w:ascii="Arial" w:hAnsi="Arial" w:cs="Arial"/>
          <w:sz w:val="24"/>
          <w:szCs w:val="24"/>
        </w:rPr>
        <w:t>rato de CDB/BB Reaplicação de 01</w:t>
      </w:r>
      <w:r w:rsidR="000472F1" w:rsidRPr="00763037">
        <w:rPr>
          <w:rFonts w:ascii="Arial" w:hAnsi="Arial" w:cs="Arial"/>
          <w:sz w:val="24"/>
          <w:szCs w:val="24"/>
        </w:rPr>
        <w:t>/0</w:t>
      </w:r>
      <w:r w:rsidR="00EE730C">
        <w:rPr>
          <w:rFonts w:ascii="Arial" w:hAnsi="Arial" w:cs="Arial"/>
          <w:sz w:val="24"/>
          <w:szCs w:val="24"/>
        </w:rPr>
        <w:t>8</w:t>
      </w:r>
      <w:r w:rsidR="000472F1" w:rsidRPr="00763037">
        <w:rPr>
          <w:rFonts w:ascii="Arial" w:hAnsi="Arial" w:cs="Arial"/>
          <w:sz w:val="24"/>
          <w:szCs w:val="24"/>
        </w:rPr>
        <w:t>/2016</w:t>
      </w:r>
      <w:r w:rsidR="00EC6AAD" w:rsidRPr="00763037">
        <w:rPr>
          <w:rFonts w:ascii="Arial" w:hAnsi="Arial" w:cs="Arial"/>
          <w:sz w:val="24"/>
          <w:szCs w:val="24"/>
        </w:rPr>
        <w:t xml:space="preserve">; Extrato </w:t>
      </w:r>
      <w:r w:rsidR="00BD52EA" w:rsidRPr="00763037">
        <w:rPr>
          <w:rFonts w:ascii="Arial" w:hAnsi="Arial" w:cs="Arial"/>
          <w:sz w:val="24"/>
          <w:szCs w:val="24"/>
        </w:rPr>
        <w:t>CEF Fundo de I</w:t>
      </w:r>
      <w:r w:rsidR="00EC6AAD" w:rsidRPr="00763037">
        <w:rPr>
          <w:rFonts w:ascii="Arial" w:hAnsi="Arial" w:cs="Arial"/>
          <w:sz w:val="24"/>
          <w:szCs w:val="24"/>
        </w:rPr>
        <w:t>nvestim</w:t>
      </w:r>
      <w:r w:rsidR="00095C12" w:rsidRPr="00763037">
        <w:rPr>
          <w:rFonts w:ascii="Arial" w:hAnsi="Arial" w:cs="Arial"/>
          <w:sz w:val="24"/>
          <w:szCs w:val="24"/>
        </w:rPr>
        <w:t>ent</w:t>
      </w:r>
      <w:r w:rsidR="00EE730C">
        <w:rPr>
          <w:rFonts w:ascii="Arial" w:hAnsi="Arial" w:cs="Arial"/>
          <w:sz w:val="24"/>
          <w:szCs w:val="24"/>
        </w:rPr>
        <w:t>os Financeiros – mensal de 02</w:t>
      </w:r>
      <w:r w:rsidR="000472F1" w:rsidRPr="00763037">
        <w:rPr>
          <w:rFonts w:ascii="Arial" w:hAnsi="Arial" w:cs="Arial"/>
          <w:sz w:val="24"/>
          <w:szCs w:val="24"/>
        </w:rPr>
        <w:t>/0</w:t>
      </w:r>
      <w:r w:rsidR="00EE730C">
        <w:rPr>
          <w:rFonts w:ascii="Arial" w:hAnsi="Arial" w:cs="Arial"/>
          <w:sz w:val="24"/>
          <w:szCs w:val="24"/>
        </w:rPr>
        <w:t>8</w:t>
      </w:r>
      <w:r w:rsidR="000472F1" w:rsidRPr="00763037">
        <w:rPr>
          <w:rFonts w:ascii="Arial" w:hAnsi="Arial" w:cs="Arial"/>
          <w:sz w:val="24"/>
          <w:szCs w:val="24"/>
        </w:rPr>
        <w:t>/2016</w:t>
      </w:r>
      <w:r w:rsidR="00EC6AAD" w:rsidRPr="00763037">
        <w:rPr>
          <w:rFonts w:ascii="Arial" w:hAnsi="Arial" w:cs="Arial"/>
          <w:sz w:val="24"/>
          <w:szCs w:val="24"/>
        </w:rPr>
        <w:t>;</w:t>
      </w:r>
      <w:r w:rsidR="00DF4BDF" w:rsidRPr="00763037">
        <w:rPr>
          <w:rFonts w:ascii="Arial" w:hAnsi="Arial" w:cs="Arial"/>
          <w:sz w:val="24"/>
          <w:szCs w:val="24"/>
        </w:rPr>
        <w:t xml:space="preserve"> I</w:t>
      </w:r>
      <w:r w:rsidR="00A727C1" w:rsidRPr="00763037">
        <w:rPr>
          <w:rFonts w:ascii="Arial" w:hAnsi="Arial" w:cs="Arial"/>
          <w:sz w:val="24"/>
          <w:szCs w:val="24"/>
        </w:rPr>
        <w:t>nformativo mensal CDB FLEX empresarial/CDB caixa progr. PJ</w:t>
      </w:r>
      <w:r w:rsidR="00EE730C">
        <w:rPr>
          <w:rFonts w:ascii="Arial" w:hAnsi="Arial" w:cs="Arial"/>
          <w:sz w:val="24"/>
          <w:szCs w:val="24"/>
        </w:rPr>
        <w:t xml:space="preserve"> de 29/07</w:t>
      </w:r>
      <w:r w:rsidR="005F4CFC" w:rsidRPr="00763037">
        <w:rPr>
          <w:rFonts w:ascii="Arial" w:hAnsi="Arial" w:cs="Arial"/>
          <w:sz w:val="24"/>
          <w:szCs w:val="24"/>
        </w:rPr>
        <w:t>/2016</w:t>
      </w:r>
      <w:r w:rsidR="00A727C1" w:rsidRPr="00763037">
        <w:rPr>
          <w:rFonts w:ascii="Arial" w:hAnsi="Arial" w:cs="Arial"/>
          <w:sz w:val="24"/>
          <w:szCs w:val="24"/>
        </w:rPr>
        <w:t>;</w:t>
      </w:r>
      <w:r w:rsidR="00CD77CF" w:rsidRPr="00763037">
        <w:rPr>
          <w:rFonts w:ascii="Arial" w:hAnsi="Arial" w:cs="Arial"/>
          <w:sz w:val="24"/>
          <w:szCs w:val="24"/>
        </w:rPr>
        <w:t xml:space="preserve"> </w:t>
      </w:r>
      <w:r w:rsidR="00DF4BDF" w:rsidRPr="00763037">
        <w:rPr>
          <w:rFonts w:ascii="Arial" w:hAnsi="Arial" w:cs="Arial"/>
          <w:sz w:val="24"/>
          <w:szCs w:val="24"/>
        </w:rPr>
        <w:t>Extrato CEF</w:t>
      </w:r>
      <w:r w:rsidR="00EE730C">
        <w:rPr>
          <w:rFonts w:ascii="Arial" w:hAnsi="Arial" w:cs="Arial"/>
          <w:sz w:val="24"/>
          <w:szCs w:val="24"/>
        </w:rPr>
        <w:t xml:space="preserve"> Conta 3697-1 de 07</w:t>
      </w:r>
      <w:r w:rsidR="00DF4BDF" w:rsidRPr="00763037">
        <w:rPr>
          <w:rFonts w:ascii="Arial" w:hAnsi="Arial" w:cs="Arial"/>
          <w:sz w:val="24"/>
          <w:szCs w:val="24"/>
        </w:rPr>
        <w:t>/2016;</w:t>
      </w:r>
    </w:p>
    <w:p w:rsidR="006E5B93" w:rsidRDefault="006E5B93" w:rsidP="005E3911">
      <w:pPr>
        <w:pStyle w:val="PargrafodaLista"/>
        <w:widowControl w:val="0"/>
        <w:spacing w:after="0" w:line="240" w:lineRule="auto"/>
        <w:ind w:left="0" w:right="-28"/>
        <w:jc w:val="both"/>
        <w:rPr>
          <w:rFonts w:ascii="Arial" w:hAnsi="Arial" w:cs="Arial"/>
          <w:sz w:val="24"/>
          <w:szCs w:val="24"/>
        </w:rPr>
      </w:pPr>
    </w:p>
    <w:p w:rsidR="006E5B93" w:rsidRDefault="006E5B93" w:rsidP="006B7E5C">
      <w:pPr>
        <w:pStyle w:val="PargrafodaLista"/>
        <w:widowControl w:val="0"/>
        <w:spacing w:after="0" w:line="240" w:lineRule="auto"/>
        <w:ind w:left="0" w:right="-28"/>
        <w:jc w:val="center"/>
        <w:rPr>
          <w:rFonts w:ascii="Arial" w:hAnsi="Arial" w:cs="Arial"/>
          <w:sz w:val="24"/>
          <w:szCs w:val="24"/>
        </w:rPr>
      </w:pPr>
      <w:r>
        <w:rPr>
          <w:rFonts w:ascii="Arial" w:hAnsi="Arial" w:cs="Arial"/>
          <w:noProof/>
          <w:sz w:val="24"/>
          <w:szCs w:val="24"/>
          <w:lang w:eastAsia="pt-BR"/>
        </w:rPr>
        <w:drawing>
          <wp:inline distT="0" distB="0" distL="0" distR="0">
            <wp:extent cx="5542073" cy="1916302"/>
            <wp:effectExtent l="0" t="0" r="1905" b="825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MONSTR FINANC JUL - COMPOSIÇÃO DE SALD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3220" cy="1923614"/>
                    </a:xfrm>
                    <a:prstGeom prst="rect">
                      <a:avLst/>
                    </a:prstGeom>
                  </pic:spPr>
                </pic:pic>
              </a:graphicData>
            </a:graphic>
          </wp:inline>
        </w:drawing>
      </w:r>
    </w:p>
    <w:p w:rsidR="006E5B93" w:rsidRPr="00A37453" w:rsidRDefault="006E5B93" w:rsidP="005E3911">
      <w:pPr>
        <w:pStyle w:val="PargrafodaLista"/>
        <w:widowControl w:val="0"/>
        <w:spacing w:after="0" w:line="240" w:lineRule="auto"/>
        <w:ind w:left="0" w:right="-28"/>
        <w:jc w:val="both"/>
        <w:rPr>
          <w:rFonts w:ascii="Arial" w:hAnsi="Arial" w:cs="Arial"/>
          <w:sz w:val="24"/>
          <w:szCs w:val="24"/>
        </w:rPr>
      </w:pPr>
    </w:p>
    <w:p w:rsidR="00AA42DA" w:rsidRDefault="006E5B93" w:rsidP="006B7E5C">
      <w:pPr>
        <w:pStyle w:val="PargrafodaLista"/>
        <w:widowControl w:val="0"/>
        <w:spacing w:after="0" w:line="240" w:lineRule="auto"/>
        <w:ind w:left="0" w:right="-28"/>
        <w:jc w:val="center"/>
        <w:rPr>
          <w:rFonts w:ascii="Arial" w:hAnsi="Arial" w:cs="Arial"/>
          <w:sz w:val="24"/>
          <w:szCs w:val="24"/>
        </w:rPr>
      </w:pPr>
      <w:r>
        <w:rPr>
          <w:rFonts w:ascii="Arial" w:hAnsi="Arial" w:cs="Arial"/>
          <w:noProof/>
          <w:sz w:val="24"/>
          <w:szCs w:val="24"/>
          <w:lang w:eastAsia="pt-BR"/>
        </w:rPr>
        <w:drawing>
          <wp:inline distT="0" distB="0" distL="0" distR="0">
            <wp:extent cx="5512202" cy="93599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MONSTR FINANC JUL - CONCILIAÇÃ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6987" cy="952085"/>
                    </a:xfrm>
                    <a:prstGeom prst="rect">
                      <a:avLst/>
                    </a:prstGeom>
                  </pic:spPr>
                </pic:pic>
              </a:graphicData>
            </a:graphic>
          </wp:inline>
        </w:drawing>
      </w:r>
    </w:p>
    <w:p w:rsidR="006E5B93" w:rsidRPr="00A37453" w:rsidRDefault="006E5B93" w:rsidP="005E3911">
      <w:pPr>
        <w:pStyle w:val="PargrafodaLista"/>
        <w:widowControl w:val="0"/>
        <w:spacing w:after="0" w:line="240" w:lineRule="auto"/>
        <w:ind w:left="0" w:right="-28"/>
        <w:jc w:val="both"/>
        <w:rPr>
          <w:rFonts w:ascii="Arial" w:hAnsi="Arial" w:cs="Arial"/>
          <w:sz w:val="24"/>
          <w:szCs w:val="24"/>
        </w:rPr>
      </w:pPr>
    </w:p>
    <w:p w:rsidR="005C2B90" w:rsidRPr="00A37453" w:rsidRDefault="006E5B93" w:rsidP="006B7E5C">
      <w:pPr>
        <w:pStyle w:val="PargrafodaLista"/>
        <w:widowControl w:val="0"/>
        <w:spacing w:after="0" w:line="240" w:lineRule="auto"/>
        <w:ind w:left="0" w:right="-28"/>
        <w:jc w:val="center"/>
        <w:rPr>
          <w:rFonts w:ascii="Arial" w:hAnsi="Arial" w:cs="Arial"/>
          <w:sz w:val="24"/>
          <w:szCs w:val="24"/>
        </w:rPr>
      </w:pPr>
      <w:r>
        <w:rPr>
          <w:rFonts w:ascii="Arial" w:hAnsi="Arial" w:cs="Arial"/>
          <w:noProof/>
          <w:sz w:val="24"/>
          <w:szCs w:val="24"/>
          <w:lang w:eastAsia="pt-BR"/>
        </w:rPr>
        <w:drawing>
          <wp:inline distT="0" distB="0" distL="0" distR="0">
            <wp:extent cx="5503514" cy="2304980"/>
            <wp:effectExtent l="0" t="0" r="2540" b="63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MONSTR FINANC JUL - EVOLUÇÃO FLUXO DE CAIX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44200" cy="2322020"/>
                    </a:xfrm>
                    <a:prstGeom prst="rect">
                      <a:avLst/>
                    </a:prstGeom>
                  </pic:spPr>
                </pic:pic>
              </a:graphicData>
            </a:graphic>
          </wp:inline>
        </w:drawing>
      </w:r>
    </w:p>
    <w:p w:rsidR="000726B4" w:rsidRDefault="006B7E5C" w:rsidP="006B7E5C">
      <w:pPr>
        <w:pStyle w:val="PargrafodaLista"/>
        <w:widowControl w:val="0"/>
        <w:spacing w:after="0" w:line="240" w:lineRule="auto"/>
        <w:ind w:left="0" w:right="-28"/>
        <w:jc w:val="center"/>
        <w:rPr>
          <w:rFonts w:ascii="Arial" w:hAnsi="Arial" w:cs="Arial"/>
          <w:sz w:val="16"/>
          <w:szCs w:val="16"/>
        </w:rPr>
      </w:pPr>
      <w:r w:rsidRPr="00763037">
        <w:rPr>
          <w:rFonts w:ascii="Arial" w:hAnsi="Arial" w:cs="Arial"/>
          <w:sz w:val="16"/>
          <w:szCs w:val="16"/>
        </w:rPr>
        <w:t xml:space="preserve">QUADROS DAS DEMONSTRAÇÕES FINANCEIRAS </w:t>
      </w:r>
      <w:r>
        <w:rPr>
          <w:rFonts w:ascii="Arial" w:hAnsi="Arial" w:cs="Arial"/>
          <w:sz w:val="16"/>
          <w:szCs w:val="16"/>
        </w:rPr>
        <w:t>– JUL</w:t>
      </w:r>
      <w:r w:rsidRPr="00763037">
        <w:rPr>
          <w:rFonts w:ascii="Arial" w:hAnsi="Arial" w:cs="Arial"/>
          <w:sz w:val="16"/>
          <w:szCs w:val="16"/>
        </w:rPr>
        <w:t>/2016</w:t>
      </w:r>
    </w:p>
    <w:p w:rsidR="0080527A" w:rsidRDefault="0080527A" w:rsidP="005E3911">
      <w:pPr>
        <w:pStyle w:val="PargrafodaLista"/>
        <w:widowControl w:val="0"/>
        <w:spacing w:after="0" w:line="240" w:lineRule="auto"/>
        <w:ind w:left="0" w:right="-28"/>
        <w:jc w:val="center"/>
        <w:rPr>
          <w:rFonts w:ascii="Arial" w:hAnsi="Arial" w:cs="Arial"/>
          <w:color w:val="FF0000"/>
          <w:sz w:val="16"/>
          <w:szCs w:val="16"/>
        </w:rPr>
      </w:pPr>
      <w:r>
        <w:rPr>
          <w:rFonts w:ascii="Arial" w:hAnsi="Arial" w:cs="Arial"/>
          <w:noProof/>
          <w:color w:val="FF0000"/>
          <w:sz w:val="16"/>
          <w:szCs w:val="16"/>
          <w:lang w:eastAsia="pt-BR"/>
        </w:rPr>
        <w:lastRenderedPageBreak/>
        <w:drawing>
          <wp:inline distT="0" distB="0" distL="0" distR="0">
            <wp:extent cx="5843624" cy="1264409"/>
            <wp:effectExtent l="0" t="0" r="508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SPESAS - CASCAVE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2162" cy="1285730"/>
                    </a:xfrm>
                    <a:prstGeom prst="rect">
                      <a:avLst/>
                    </a:prstGeom>
                  </pic:spPr>
                </pic:pic>
              </a:graphicData>
            </a:graphic>
          </wp:inline>
        </w:drawing>
      </w:r>
    </w:p>
    <w:p w:rsidR="0080527A" w:rsidRDefault="0080527A" w:rsidP="005E3911">
      <w:pPr>
        <w:pStyle w:val="PargrafodaLista"/>
        <w:widowControl w:val="0"/>
        <w:spacing w:after="0" w:line="240" w:lineRule="auto"/>
        <w:ind w:left="0" w:right="-28"/>
        <w:jc w:val="center"/>
        <w:rPr>
          <w:rFonts w:ascii="Arial" w:hAnsi="Arial" w:cs="Arial"/>
          <w:color w:val="FF0000"/>
          <w:sz w:val="16"/>
          <w:szCs w:val="16"/>
        </w:rPr>
      </w:pPr>
    </w:p>
    <w:p w:rsidR="0080527A" w:rsidRDefault="00EA6DB8" w:rsidP="005E3911">
      <w:pPr>
        <w:pStyle w:val="PargrafodaLista"/>
        <w:widowControl w:val="0"/>
        <w:spacing w:after="0" w:line="240" w:lineRule="auto"/>
        <w:ind w:left="0" w:right="-28"/>
        <w:jc w:val="center"/>
        <w:rPr>
          <w:rFonts w:ascii="Arial" w:hAnsi="Arial" w:cs="Arial"/>
          <w:color w:val="FF0000"/>
          <w:sz w:val="16"/>
          <w:szCs w:val="16"/>
        </w:rPr>
      </w:pPr>
      <w:r>
        <w:rPr>
          <w:rFonts w:ascii="Arial" w:hAnsi="Arial" w:cs="Arial"/>
          <w:noProof/>
          <w:color w:val="FF0000"/>
          <w:sz w:val="16"/>
          <w:szCs w:val="16"/>
          <w:lang w:eastAsia="pt-BR"/>
        </w:rPr>
        <w:drawing>
          <wp:inline distT="0" distB="0" distL="0" distR="0">
            <wp:extent cx="5846287" cy="1141907"/>
            <wp:effectExtent l="0" t="0" r="2540" b="127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ESPESAS - LONDRIN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1991" cy="1187945"/>
                    </a:xfrm>
                    <a:prstGeom prst="rect">
                      <a:avLst/>
                    </a:prstGeom>
                  </pic:spPr>
                </pic:pic>
              </a:graphicData>
            </a:graphic>
          </wp:inline>
        </w:drawing>
      </w:r>
    </w:p>
    <w:p w:rsidR="0080527A" w:rsidRDefault="0080527A" w:rsidP="005E3911">
      <w:pPr>
        <w:pStyle w:val="PargrafodaLista"/>
        <w:widowControl w:val="0"/>
        <w:spacing w:after="0" w:line="240" w:lineRule="auto"/>
        <w:ind w:left="0" w:right="-28"/>
        <w:jc w:val="center"/>
        <w:rPr>
          <w:rFonts w:ascii="Arial" w:hAnsi="Arial" w:cs="Arial"/>
          <w:color w:val="FF0000"/>
          <w:sz w:val="16"/>
          <w:szCs w:val="16"/>
        </w:rPr>
      </w:pPr>
    </w:p>
    <w:p w:rsidR="0080527A" w:rsidRDefault="00EA6DB8" w:rsidP="005E3911">
      <w:pPr>
        <w:pStyle w:val="PargrafodaLista"/>
        <w:widowControl w:val="0"/>
        <w:spacing w:after="0" w:line="240" w:lineRule="auto"/>
        <w:ind w:left="0" w:right="-28"/>
        <w:jc w:val="center"/>
        <w:rPr>
          <w:rFonts w:ascii="Arial" w:hAnsi="Arial" w:cs="Arial"/>
          <w:color w:val="FF0000"/>
          <w:sz w:val="16"/>
          <w:szCs w:val="16"/>
        </w:rPr>
      </w:pPr>
      <w:r>
        <w:rPr>
          <w:rFonts w:ascii="Arial" w:hAnsi="Arial" w:cs="Arial"/>
          <w:noProof/>
          <w:color w:val="FF0000"/>
          <w:sz w:val="16"/>
          <w:szCs w:val="16"/>
          <w:lang w:eastAsia="pt-BR"/>
        </w:rPr>
        <w:drawing>
          <wp:inline distT="0" distB="0" distL="0" distR="0">
            <wp:extent cx="5855673" cy="1133156"/>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SPESAS - MARINGÁ.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64713" cy="1173608"/>
                    </a:xfrm>
                    <a:prstGeom prst="rect">
                      <a:avLst/>
                    </a:prstGeom>
                  </pic:spPr>
                </pic:pic>
              </a:graphicData>
            </a:graphic>
          </wp:inline>
        </w:drawing>
      </w:r>
    </w:p>
    <w:p w:rsidR="00EA6DB8" w:rsidRDefault="00EA6DB8" w:rsidP="00EA6DB8">
      <w:pPr>
        <w:pStyle w:val="PargrafodaLista"/>
        <w:widowControl w:val="0"/>
        <w:spacing w:after="0" w:line="240" w:lineRule="auto"/>
        <w:ind w:left="0" w:right="-28"/>
        <w:jc w:val="center"/>
        <w:rPr>
          <w:rFonts w:ascii="Arial" w:hAnsi="Arial" w:cs="Arial"/>
          <w:sz w:val="16"/>
          <w:szCs w:val="16"/>
        </w:rPr>
      </w:pPr>
    </w:p>
    <w:p w:rsidR="00D506F7" w:rsidRPr="00A37453" w:rsidRDefault="006852A4" w:rsidP="005E3911">
      <w:pPr>
        <w:pStyle w:val="PargrafodaLista"/>
        <w:widowControl w:val="0"/>
        <w:spacing w:after="0" w:line="240" w:lineRule="auto"/>
        <w:ind w:left="0" w:right="-28"/>
        <w:jc w:val="center"/>
        <w:rPr>
          <w:rFonts w:ascii="Arial" w:hAnsi="Arial" w:cs="Arial"/>
          <w:sz w:val="16"/>
          <w:szCs w:val="16"/>
        </w:rPr>
      </w:pPr>
      <w:r>
        <w:rPr>
          <w:rFonts w:ascii="Arial" w:hAnsi="Arial" w:cs="Arial"/>
          <w:noProof/>
          <w:sz w:val="16"/>
          <w:szCs w:val="16"/>
          <w:lang w:eastAsia="pt-BR"/>
        </w:rPr>
        <w:drawing>
          <wp:inline distT="0" distB="0" distL="0" distR="0">
            <wp:extent cx="5905581" cy="1163782"/>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ESPESAS - PATO BRANCO.JPG"/>
                    <pic:cNvPicPr/>
                  </pic:nvPicPr>
                  <pic:blipFill rotWithShape="1">
                    <a:blip r:embed="rId20" cstate="print">
                      <a:extLst>
                        <a:ext uri="{28A0092B-C50C-407E-A947-70E740481C1C}">
                          <a14:useLocalDpi xmlns:a14="http://schemas.microsoft.com/office/drawing/2010/main" val="0"/>
                        </a:ext>
                      </a:extLst>
                    </a:blip>
                    <a:srcRect b="23096"/>
                    <a:stretch/>
                  </pic:blipFill>
                  <pic:spPr bwMode="auto">
                    <a:xfrm>
                      <a:off x="0" y="0"/>
                      <a:ext cx="6078441" cy="1197847"/>
                    </a:xfrm>
                    <a:prstGeom prst="rect">
                      <a:avLst/>
                    </a:prstGeom>
                    <a:ln>
                      <a:noFill/>
                    </a:ln>
                    <a:extLst>
                      <a:ext uri="{53640926-AAD7-44D8-BBD7-CCE9431645EC}">
                        <a14:shadowObscured xmlns:a14="http://schemas.microsoft.com/office/drawing/2010/main"/>
                      </a:ext>
                    </a:extLst>
                  </pic:spPr>
                </pic:pic>
              </a:graphicData>
            </a:graphic>
          </wp:inline>
        </w:drawing>
      </w:r>
    </w:p>
    <w:p w:rsidR="00354D03" w:rsidRDefault="006B7E5C" w:rsidP="006B7E5C">
      <w:pPr>
        <w:pStyle w:val="PargrafodaLista"/>
        <w:widowControl w:val="0"/>
        <w:tabs>
          <w:tab w:val="left" w:pos="4038"/>
        </w:tabs>
        <w:spacing w:after="0" w:line="240" w:lineRule="auto"/>
        <w:ind w:left="0" w:right="-28"/>
        <w:rPr>
          <w:rFonts w:ascii="Arial" w:hAnsi="Arial" w:cs="Arial"/>
          <w:sz w:val="16"/>
          <w:szCs w:val="16"/>
        </w:rPr>
      </w:pPr>
      <w:r>
        <w:rPr>
          <w:rFonts w:ascii="Arial" w:hAnsi="Arial" w:cs="Arial"/>
          <w:sz w:val="16"/>
          <w:szCs w:val="16"/>
        </w:rPr>
        <w:tab/>
      </w:r>
    </w:p>
    <w:p w:rsidR="00EF74F5" w:rsidRDefault="006852A4" w:rsidP="006B7E5C">
      <w:pPr>
        <w:pStyle w:val="PargrafodaLista"/>
        <w:widowControl w:val="0"/>
        <w:spacing w:after="0" w:line="240" w:lineRule="auto"/>
        <w:ind w:left="0" w:right="-28"/>
        <w:jc w:val="center"/>
        <w:rPr>
          <w:rFonts w:ascii="Arial" w:hAnsi="Arial" w:cs="Arial"/>
          <w:sz w:val="24"/>
          <w:szCs w:val="24"/>
        </w:rPr>
      </w:pPr>
      <w:r>
        <w:rPr>
          <w:rFonts w:ascii="Arial" w:hAnsi="Arial" w:cs="Arial"/>
          <w:noProof/>
          <w:sz w:val="24"/>
          <w:szCs w:val="24"/>
          <w:lang w:eastAsia="pt-BR"/>
        </w:rPr>
        <w:drawing>
          <wp:inline distT="0" distB="0" distL="0" distR="0">
            <wp:extent cx="5871452" cy="2148184"/>
            <wp:effectExtent l="0" t="0" r="0" b="508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ESPESAS - SED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87620" cy="2190686"/>
                    </a:xfrm>
                    <a:prstGeom prst="rect">
                      <a:avLst/>
                    </a:prstGeom>
                  </pic:spPr>
                </pic:pic>
              </a:graphicData>
            </a:graphic>
          </wp:inline>
        </w:drawing>
      </w:r>
    </w:p>
    <w:p w:rsidR="006852A4" w:rsidRDefault="006852A4" w:rsidP="006852A4">
      <w:pPr>
        <w:pStyle w:val="PargrafodaLista"/>
        <w:widowControl w:val="0"/>
        <w:spacing w:after="0" w:line="240" w:lineRule="auto"/>
        <w:ind w:left="0" w:right="-28"/>
        <w:jc w:val="center"/>
        <w:rPr>
          <w:rFonts w:ascii="Arial" w:hAnsi="Arial" w:cs="Arial"/>
          <w:sz w:val="16"/>
          <w:szCs w:val="16"/>
        </w:rPr>
      </w:pPr>
    </w:p>
    <w:p w:rsidR="006852A4" w:rsidRDefault="006B7E5C" w:rsidP="006852A4">
      <w:pPr>
        <w:pStyle w:val="PargrafodaLista"/>
        <w:widowControl w:val="0"/>
        <w:spacing w:after="0" w:line="240" w:lineRule="auto"/>
        <w:ind w:left="0" w:right="-28"/>
        <w:jc w:val="center"/>
        <w:rPr>
          <w:rFonts w:ascii="Arial" w:hAnsi="Arial" w:cs="Arial"/>
          <w:sz w:val="16"/>
          <w:szCs w:val="16"/>
        </w:rPr>
      </w:pPr>
      <w:r>
        <w:rPr>
          <w:rFonts w:ascii="Arial" w:hAnsi="Arial" w:cs="Arial"/>
          <w:sz w:val="16"/>
          <w:szCs w:val="16"/>
        </w:rPr>
        <w:t xml:space="preserve">QUADRO DE </w:t>
      </w:r>
      <w:r w:rsidR="006852A4">
        <w:rPr>
          <w:rFonts w:ascii="Arial" w:hAnsi="Arial" w:cs="Arial"/>
          <w:sz w:val="16"/>
          <w:szCs w:val="16"/>
        </w:rPr>
        <w:t>DESPESAS INDIVIDUALIZADAS SEDE</w:t>
      </w:r>
      <w:r>
        <w:rPr>
          <w:rFonts w:ascii="Arial" w:hAnsi="Arial" w:cs="Arial"/>
          <w:sz w:val="16"/>
          <w:szCs w:val="16"/>
        </w:rPr>
        <w:t xml:space="preserve"> E REGIONAIS</w:t>
      </w:r>
    </w:p>
    <w:p w:rsidR="0060155A" w:rsidRDefault="006852A4" w:rsidP="006852A4">
      <w:pPr>
        <w:pStyle w:val="PargrafodaLista"/>
        <w:widowControl w:val="0"/>
        <w:spacing w:after="0" w:line="240" w:lineRule="auto"/>
        <w:ind w:left="0" w:right="-28"/>
        <w:jc w:val="center"/>
        <w:rPr>
          <w:rFonts w:ascii="Arial" w:hAnsi="Arial" w:cs="Arial"/>
          <w:sz w:val="24"/>
          <w:szCs w:val="24"/>
        </w:rPr>
      </w:pPr>
      <w:r>
        <w:rPr>
          <w:rFonts w:ascii="Arial" w:hAnsi="Arial" w:cs="Arial"/>
          <w:noProof/>
          <w:sz w:val="24"/>
          <w:szCs w:val="24"/>
          <w:lang w:eastAsia="pt-BR"/>
        </w:rPr>
        <w:drawing>
          <wp:inline distT="0" distB="0" distL="0" distR="0">
            <wp:extent cx="3390717" cy="357505"/>
            <wp:effectExtent l="0" t="0" r="635" b="444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SPESAS - PATO BRANCO.JPG"/>
                    <pic:cNvPicPr/>
                  </pic:nvPicPr>
                  <pic:blipFill rotWithShape="1">
                    <a:blip r:embed="rId20" cstate="print">
                      <a:extLst>
                        <a:ext uri="{28A0092B-C50C-407E-A947-70E740481C1C}">
                          <a14:useLocalDpi xmlns:a14="http://schemas.microsoft.com/office/drawing/2010/main" val="0"/>
                        </a:ext>
                      </a:extLst>
                    </a:blip>
                    <a:srcRect t="76619" r="43175"/>
                    <a:stretch/>
                  </pic:blipFill>
                  <pic:spPr bwMode="auto">
                    <a:xfrm>
                      <a:off x="0" y="0"/>
                      <a:ext cx="3393686" cy="357818"/>
                    </a:xfrm>
                    <a:prstGeom prst="rect">
                      <a:avLst/>
                    </a:prstGeom>
                    <a:ln>
                      <a:noFill/>
                    </a:ln>
                    <a:extLst>
                      <a:ext uri="{53640926-AAD7-44D8-BBD7-CCE9431645EC}">
                        <a14:shadowObscured xmlns:a14="http://schemas.microsoft.com/office/drawing/2010/main"/>
                      </a:ext>
                    </a:extLst>
                  </pic:spPr>
                </pic:pic>
              </a:graphicData>
            </a:graphic>
          </wp:inline>
        </w:drawing>
      </w:r>
    </w:p>
    <w:p w:rsidR="00A901B0" w:rsidRDefault="00A901B0" w:rsidP="005E3911">
      <w:pPr>
        <w:pStyle w:val="PargrafodaLista"/>
        <w:widowControl w:val="0"/>
        <w:spacing w:after="0" w:line="240" w:lineRule="auto"/>
        <w:ind w:left="0" w:right="-28"/>
        <w:jc w:val="both"/>
        <w:rPr>
          <w:rFonts w:ascii="Arial" w:hAnsi="Arial" w:cs="Arial"/>
          <w:sz w:val="24"/>
          <w:szCs w:val="24"/>
        </w:rPr>
      </w:pPr>
      <w:r>
        <w:rPr>
          <w:rFonts w:ascii="Arial" w:hAnsi="Arial" w:cs="Arial"/>
          <w:noProof/>
          <w:sz w:val="24"/>
          <w:szCs w:val="24"/>
          <w:lang w:eastAsia="pt-BR"/>
        </w:rPr>
        <w:lastRenderedPageBreak/>
        <w:drawing>
          <wp:inline distT="0" distB="0" distL="0" distR="0">
            <wp:extent cx="5972175" cy="3617595"/>
            <wp:effectExtent l="0" t="0" r="9525"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PARATIVO DE TAXAS- JUL.JPG"/>
                    <pic:cNvPicPr/>
                  </pic:nvPicPr>
                  <pic:blipFill>
                    <a:blip r:embed="rId22">
                      <a:extLst>
                        <a:ext uri="{28A0092B-C50C-407E-A947-70E740481C1C}">
                          <a14:useLocalDpi xmlns:a14="http://schemas.microsoft.com/office/drawing/2010/main" val="0"/>
                        </a:ext>
                      </a:extLst>
                    </a:blip>
                    <a:stretch>
                      <a:fillRect/>
                    </a:stretch>
                  </pic:blipFill>
                  <pic:spPr>
                    <a:xfrm>
                      <a:off x="0" y="0"/>
                      <a:ext cx="5972175" cy="3617595"/>
                    </a:xfrm>
                    <a:prstGeom prst="rect">
                      <a:avLst/>
                    </a:prstGeom>
                  </pic:spPr>
                </pic:pic>
              </a:graphicData>
            </a:graphic>
          </wp:inline>
        </w:drawing>
      </w:r>
    </w:p>
    <w:p w:rsidR="00A901B0" w:rsidRDefault="00A901B0" w:rsidP="005E3911">
      <w:pPr>
        <w:pStyle w:val="PargrafodaLista"/>
        <w:widowControl w:val="0"/>
        <w:spacing w:after="0" w:line="240" w:lineRule="auto"/>
        <w:ind w:left="0" w:right="-28"/>
        <w:jc w:val="center"/>
        <w:rPr>
          <w:rFonts w:ascii="Arial" w:hAnsi="Arial" w:cs="Arial"/>
          <w:sz w:val="16"/>
          <w:szCs w:val="16"/>
        </w:rPr>
      </w:pPr>
    </w:p>
    <w:p w:rsidR="00E9456D" w:rsidRDefault="00720596" w:rsidP="005E3911">
      <w:pPr>
        <w:pStyle w:val="PargrafodaLista"/>
        <w:widowControl w:val="0"/>
        <w:spacing w:after="0" w:line="240" w:lineRule="auto"/>
        <w:ind w:left="0" w:right="-28"/>
        <w:jc w:val="center"/>
        <w:rPr>
          <w:rFonts w:ascii="Arial" w:hAnsi="Arial" w:cs="Arial"/>
          <w:sz w:val="16"/>
          <w:szCs w:val="16"/>
        </w:rPr>
      </w:pPr>
      <w:r w:rsidRPr="00763037">
        <w:rPr>
          <w:rFonts w:ascii="Arial" w:hAnsi="Arial" w:cs="Arial"/>
          <w:sz w:val="16"/>
          <w:szCs w:val="16"/>
        </w:rPr>
        <w:t xml:space="preserve">Quadro </w:t>
      </w:r>
      <w:r w:rsidR="00CC5E8E" w:rsidRPr="00763037">
        <w:rPr>
          <w:rFonts w:ascii="Arial" w:hAnsi="Arial" w:cs="Arial"/>
          <w:sz w:val="16"/>
          <w:szCs w:val="16"/>
        </w:rPr>
        <w:t>Comparativo de taxas de rendimento das a</w:t>
      </w:r>
      <w:r w:rsidRPr="00763037">
        <w:rPr>
          <w:rFonts w:ascii="Arial" w:hAnsi="Arial" w:cs="Arial"/>
          <w:sz w:val="16"/>
          <w:szCs w:val="16"/>
        </w:rPr>
        <w:t>plica</w:t>
      </w:r>
      <w:r w:rsidR="0060155A" w:rsidRPr="00763037">
        <w:rPr>
          <w:rFonts w:ascii="Arial" w:hAnsi="Arial" w:cs="Arial"/>
          <w:sz w:val="16"/>
          <w:szCs w:val="16"/>
        </w:rPr>
        <w:t xml:space="preserve">ções de </w:t>
      </w:r>
      <w:r w:rsidR="00DD3635">
        <w:rPr>
          <w:rFonts w:ascii="Arial" w:hAnsi="Arial" w:cs="Arial"/>
          <w:sz w:val="16"/>
          <w:szCs w:val="16"/>
        </w:rPr>
        <w:t>recursos do CAU PR – JUL</w:t>
      </w:r>
      <w:r w:rsidRPr="00763037">
        <w:rPr>
          <w:rFonts w:ascii="Arial" w:hAnsi="Arial" w:cs="Arial"/>
          <w:sz w:val="16"/>
          <w:szCs w:val="16"/>
        </w:rPr>
        <w:t>/2016</w:t>
      </w:r>
    </w:p>
    <w:p w:rsidR="00A901B0" w:rsidRPr="00763037" w:rsidRDefault="00A901B0" w:rsidP="005E3911">
      <w:pPr>
        <w:pStyle w:val="PargrafodaLista"/>
        <w:widowControl w:val="0"/>
        <w:spacing w:after="0" w:line="240" w:lineRule="auto"/>
        <w:ind w:left="0" w:right="-28"/>
        <w:jc w:val="center"/>
        <w:rPr>
          <w:rFonts w:ascii="Arial" w:hAnsi="Arial" w:cs="Arial"/>
          <w:sz w:val="16"/>
          <w:szCs w:val="16"/>
        </w:rPr>
      </w:pPr>
    </w:p>
    <w:p w:rsidR="00E9456D" w:rsidRDefault="00E9456D" w:rsidP="005E3911">
      <w:pPr>
        <w:pStyle w:val="PargrafodaLista"/>
        <w:widowControl w:val="0"/>
        <w:spacing w:after="0" w:line="240" w:lineRule="auto"/>
        <w:ind w:left="0" w:right="-28"/>
        <w:jc w:val="center"/>
        <w:rPr>
          <w:rFonts w:ascii="Arial" w:hAnsi="Arial" w:cs="Arial"/>
          <w:color w:val="FF0000"/>
          <w:sz w:val="16"/>
          <w:szCs w:val="16"/>
        </w:rPr>
      </w:pPr>
    </w:p>
    <w:p w:rsidR="00281E2A" w:rsidRPr="004B5C1E" w:rsidRDefault="005E3911" w:rsidP="005E3911">
      <w:pPr>
        <w:pStyle w:val="PargrafodaLista"/>
        <w:widowControl w:val="0"/>
        <w:spacing w:after="0" w:line="240" w:lineRule="auto"/>
        <w:ind w:left="0" w:right="-28"/>
        <w:jc w:val="both"/>
        <w:rPr>
          <w:rFonts w:ascii="Arial" w:hAnsi="Arial" w:cs="Arial"/>
          <w:color w:val="FF0000"/>
          <w:sz w:val="24"/>
          <w:szCs w:val="24"/>
        </w:rPr>
      </w:pPr>
      <w:r>
        <w:rPr>
          <w:rFonts w:ascii="Arial" w:hAnsi="Arial" w:cs="Arial"/>
          <w:b/>
          <w:sz w:val="24"/>
          <w:szCs w:val="24"/>
        </w:rPr>
        <w:t>1.3</w:t>
      </w:r>
      <w:r w:rsidR="007C7F28" w:rsidRPr="003373AC">
        <w:rPr>
          <w:rFonts w:ascii="Arial" w:hAnsi="Arial" w:cs="Arial"/>
          <w:b/>
          <w:sz w:val="24"/>
          <w:szCs w:val="24"/>
        </w:rPr>
        <w:t>.1</w:t>
      </w:r>
      <w:r w:rsidR="00445A24" w:rsidRPr="003373AC">
        <w:rPr>
          <w:rFonts w:ascii="Arial" w:hAnsi="Arial" w:cs="Arial"/>
          <w:b/>
          <w:sz w:val="24"/>
          <w:szCs w:val="24"/>
        </w:rPr>
        <w:t xml:space="preserve"> </w:t>
      </w:r>
      <w:r w:rsidR="003A7316" w:rsidRPr="003373AC">
        <w:rPr>
          <w:rFonts w:ascii="Arial" w:hAnsi="Arial" w:cs="Arial"/>
          <w:b/>
          <w:sz w:val="24"/>
          <w:szCs w:val="24"/>
        </w:rPr>
        <w:t>C</w:t>
      </w:r>
      <w:r w:rsidR="002A4CB8" w:rsidRPr="003373AC">
        <w:rPr>
          <w:rFonts w:ascii="Arial" w:hAnsi="Arial" w:cs="Arial"/>
          <w:b/>
          <w:sz w:val="24"/>
          <w:szCs w:val="24"/>
        </w:rPr>
        <w:t xml:space="preserve">OMPORTAMENTO DAS RECEITAS </w:t>
      </w:r>
      <w:r w:rsidR="000329B4" w:rsidRPr="003373AC">
        <w:rPr>
          <w:rFonts w:ascii="Arial" w:hAnsi="Arial" w:cs="Arial"/>
          <w:b/>
          <w:sz w:val="24"/>
          <w:szCs w:val="24"/>
        </w:rPr>
        <w:t>PARA</w:t>
      </w:r>
      <w:r w:rsidR="00254997" w:rsidRPr="003373AC">
        <w:rPr>
          <w:rFonts w:ascii="Arial" w:hAnsi="Arial" w:cs="Arial"/>
          <w:b/>
          <w:sz w:val="24"/>
          <w:szCs w:val="24"/>
        </w:rPr>
        <w:t xml:space="preserve"> </w:t>
      </w:r>
      <w:r w:rsidR="00DD3635">
        <w:rPr>
          <w:rFonts w:ascii="Arial" w:hAnsi="Arial" w:cs="Arial"/>
          <w:b/>
          <w:sz w:val="24"/>
          <w:szCs w:val="24"/>
        </w:rPr>
        <w:t>JUL</w:t>
      </w:r>
      <w:r w:rsidR="00254997" w:rsidRPr="003373AC">
        <w:rPr>
          <w:rFonts w:ascii="Arial" w:hAnsi="Arial" w:cs="Arial"/>
          <w:b/>
          <w:sz w:val="24"/>
          <w:szCs w:val="24"/>
        </w:rPr>
        <w:t>/2016)</w:t>
      </w:r>
      <w:r w:rsidR="003A7316" w:rsidRPr="003373AC">
        <w:rPr>
          <w:rFonts w:ascii="Arial" w:hAnsi="Arial" w:cs="Arial"/>
          <w:b/>
          <w:sz w:val="24"/>
          <w:szCs w:val="24"/>
        </w:rPr>
        <w:t>:</w:t>
      </w:r>
      <w:r w:rsidR="00325290" w:rsidRPr="003373AC">
        <w:rPr>
          <w:rFonts w:ascii="Arial" w:hAnsi="Arial" w:cs="Arial"/>
          <w:sz w:val="24"/>
          <w:szCs w:val="24"/>
        </w:rPr>
        <w:t xml:space="preserve"> </w:t>
      </w:r>
      <w:r w:rsidR="004F6CEB" w:rsidRPr="003373AC">
        <w:rPr>
          <w:rFonts w:ascii="Arial" w:hAnsi="Arial" w:cs="Arial"/>
          <w:sz w:val="24"/>
          <w:szCs w:val="24"/>
        </w:rPr>
        <w:t xml:space="preserve">Após análise das contas de </w:t>
      </w:r>
      <w:r w:rsidR="00253492">
        <w:rPr>
          <w:rFonts w:ascii="Arial" w:hAnsi="Arial" w:cs="Arial"/>
          <w:sz w:val="24"/>
          <w:szCs w:val="24"/>
        </w:rPr>
        <w:t>JUL</w:t>
      </w:r>
      <w:r w:rsidR="00A32B46" w:rsidRPr="003373AC">
        <w:rPr>
          <w:rFonts w:ascii="Arial" w:hAnsi="Arial" w:cs="Arial"/>
          <w:sz w:val="24"/>
          <w:szCs w:val="24"/>
        </w:rPr>
        <w:t>/2016, e c</w:t>
      </w:r>
      <w:r w:rsidR="00325290" w:rsidRPr="003373AC">
        <w:rPr>
          <w:rFonts w:ascii="Arial" w:hAnsi="Arial" w:cs="Arial"/>
          <w:sz w:val="24"/>
          <w:szCs w:val="24"/>
        </w:rPr>
        <w:t>onforme DCI (docume</w:t>
      </w:r>
      <w:r w:rsidR="00C20F20" w:rsidRPr="003373AC">
        <w:rPr>
          <w:rFonts w:ascii="Arial" w:hAnsi="Arial" w:cs="Arial"/>
          <w:sz w:val="24"/>
          <w:szCs w:val="24"/>
        </w:rPr>
        <w:t>nto</w:t>
      </w:r>
      <w:r w:rsidR="00FC32EB" w:rsidRPr="003373AC">
        <w:rPr>
          <w:rFonts w:ascii="Arial" w:hAnsi="Arial" w:cs="Arial"/>
          <w:sz w:val="24"/>
          <w:szCs w:val="24"/>
        </w:rPr>
        <w:t xml:space="preserve"> de circulação interna) de 01/0</w:t>
      </w:r>
      <w:r w:rsidR="00253492">
        <w:rPr>
          <w:rFonts w:ascii="Arial" w:hAnsi="Arial" w:cs="Arial"/>
          <w:sz w:val="24"/>
          <w:szCs w:val="24"/>
        </w:rPr>
        <w:t>8</w:t>
      </w:r>
      <w:r w:rsidR="00C20F20" w:rsidRPr="003373AC">
        <w:rPr>
          <w:rFonts w:ascii="Arial" w:hAnsi="Arial" w:cs="Arial"/>
          <w:sz w:val="24"/>
          <w:szCs w:val="24"/>
        </w:rPr>
        <w:t>/2016</w:t>
      </w:r>
      <w:r w:rsidR="00325290" w:rsidRPr="003373AC">
        <w:rPr>
          <w:rFonts w:ascii="Arial" w:hAnsi="Arial" w:cs="Arial"/>
          <w:sz w:val="24"/>
          <w:szCs w:val="24"/>
        </w:rPr>
        <w:t xml:space="preserve"> apresentada pelo Sr. Nilto Roberto Cerioli Gerente Financeiro,</w:t>
      </w:r>
      <w:r w:rsidR="00B33713" w:rsidRPr="003373AC">
        <w:rPr>
          <w:rFonts w:ascii="Arial" w:hAnsi="Arial" w:cs="Arial"/>
          <w:sz w:val="24"/>
          <w:szCs w:val="24"/>
        </w:rPr>
        <w:t xml:space="preserve"> </w:t>
      </w:r>
      <w:r w:rsidR="00C47571" w:rsidRPr="003373AC">
        <w:rPr>
          <w:rFonts w:ascii="Arial" w:hAnsi="Arial" w:cs="Arial"/>
          <w:sz w:val="24"/>
          <w:szCs w:val="24"/>
        </w:rPr>
        <w:t xml:space="preserve">e </w:t>
      </w:r>
      <w:r w:rsidR="00C20F20" w:rsidRPr="003373AC">
        <w:rPr>
          <w:rFonts w:ascii="Arial" w:hAnsi="Arial" w:cs="Arial"/>
          <w:sz w:val="24"/>
          <w:szCs w:val="24"/>
        </w:rPr>
        <w:t>como já anunciado</w:t>
      </w:r>
      <w:r w:rsidR="00C47571" w:rsidRPr="003373AC">
        <w:rPr>
          <w:rFonts w:ascii="Arial" w:hAnsi="Arial" w:cs="Arial"/>
          <w:sz w:val="24"/>
          <w:szCs w:val="24"/>
        </w:rPr>
        <w:t xml:space="preserve"> nos textos acima</w:t>
      </w:r>
      <w:r w:rsidR="00C20F20" w:rsidRPr="003373AC">
        <w:rPr>
          <w:rFonts w:ascii="Arial" w:hAnsi="Arial" w:cs="Arial"/>
          <w:sz w:val="24"/>
          <w:szCs w:val="24"/>
        </w:rPr>
        <w:t xml:space="preserve">, </w:t>
      </w:r>
      <w:r w:rsidR="00253492">
        <w:rPr>
          <w:rFonts w:ascii="Arial" w:hAnsi="Arial" w:cs="Arial"/>
          <w:sz w:val="24"/>
          <w:szCs w:val="24"/>
        </w:rPr>
        <w:t>o volume atípico das entradas de caixa, é devido à reintegração do montante de R$ 771 mil, depositados à ordem da Justiça Federal (Fundo de Apoio), levantados neste mês por decisão judicial. A</w:t>
      </w:r>
      <w:r w:rsidR="00253492" w:rsidRPr="00763037">
        <w:rPr>
          <w:rFonts w:ascii="Arial" w:hAnsi="Arial" w:cs="Arial"/>
          <w:sz w:val="24"/>
          <w:szCs w:val="24"/>
        </w:rPr>
        <w:t>s receitas repetem</w:t>
      </w:r>
      <w:r w:rsidR="00253492">
        <w:rPr>
          <w:rFonts w:ascii="Arial" w:hAnsi="Arial" w:cs="Arial"/>
          <w:sz w:val="24"/>
          <w:szCs w:val="24"/>
        </w:rPr>
        <w:t xml:space="preserve"> o comportamento histórico de queda para julho, em virtude do prazo findo em junho destinado ao pagamento das anuidades.</w:t>
      </w:r>
      <w:r w:rsidR="004B0AF2" w:rsidRPr="003373AC">
        <w:rPr>
          <w:rFonts w:ascii="Arial" w:hAnsi="Arial" w:cs="Arial"/>
          <w:sz w:val="24"/>
          <w:szCs w:val="24"/>
        </w:rPr>
        <w:t xml:space="preserve"> </w:t>
      </w:r>
      <w:r w:rsidR="00253492">
        <w:rPr>
          <w:rFonts w:ascii="Arial" w:hAnsi="Arial" w:cs="Arial"/>
          <w:sz w:val="24"/>
          <w:szCs w:val="24"/>
        </w:rPr>
        <w:t>As</w:t>
      </w:r>
      <w:r w:rsidR="004B0AF2" w:rsidRPr="003373AC">
        <w:rPr>
          <w:rFonts w:ascii="Arial" w:hAnsi="Arial" w:cs="Arial"/>
          <w:sz w:val="24"/>
          <w:szCs w:val="24"/>
        </w:rPr>
        <w:t xml:space="preserve"> despesas, </w:t>
      </w:r>
      <w:r w:rsidR="00253492">
        <w:rPr>
          <w:rFonts w:ascii="Arial" w:hAnsi="Arial" w:cs="Arial"/>
          <w:sz w:val="24"/>
          <w:szCs w:val="24"/>
        </w:rPr>
        <w:t>por seu turno, retornam aos parâmetros históricos.</w:t>
      </w:r>
      <w:r w:rsidR="001034A6" w:rsidRPr="001034A6">
        <w:rPr>
          <w:rFonts w:ascii="Arial" w:hAnsi="Arial" w:cs="Arial"/>
          <w:sz w:val="24"/>
          <w:szCs w:val="24"/>
        </w:rPr>
        <w:t xml:space="preserve"> Esta</w:t>
      </w:r>
      <w:r w:rsidR="00CD77CF" w:rsidRPr="001034A6">
        <w:rPr>
          <w:rFonts w:ascii="Arial" w:hAnsi="Arial" w:cs="Arial"/>
          <w:sz w:val="24"/>
          <w:szCs w:val="24"/>
        </w:rPr>
        <w:t xml:space="preserve"> comissão recebeu o acompanhamento e esclarecimentos,</w:t>
      </w:r>
      <w:r w:rsidR="00695242" w:rsidRPr="001034A6">
        <w:rPr>
          <w:rFonts w:ascii="Arial" w:hAnsi="Arial" w:cs="Arial"/>
          <w:sz w:val="24"/>
          <w:szCs w:val="24"/>
        </w:rPr>
        <w:t xml:space="preserve"> </w:t>
      </w:r>
      <w:r w:rsidR="00CD77CF" w:rsidRPr="001034A6">
        <w:rPr>
          <w:rFonts w:ascii="Arial" w:hAnsi="Arial" w:cs="Arial"/>
          <w:sz w:val="24"/>
          <w:szCs w:val="24"/>
        </w:rPr>
        <w:t>com</w:t>
      </w:r>
      <w:r w:rsidR="00ED762A">
        <w:rPr>
          <w:rFonts w:ascii="Arial" w:hAnsi="Arial" w:cs="Arial"/>
          <w:sz w:val="24"/>
          <w:szCs w:val="24"/>
        </w:rPr>
        <w:t xml:space="preserve"> a apresentação de documentos </w:t>
      </w:r>
      <w:r w:rsidR="00ED762A" w:rsidRPr="00ED762A">
        <w:rPr>
          <w:rFonts w:ascii="Arial" w:hAnsi="Arial" w:cs="Arial"/>
          <w:sz w:val="24"/>
          <w:szCs w:val="24"/>
        </w:rPr>
        <w:t xml:space="preserve">da </w:t>
      </w:r>
      <w:r w:rsidR="004D6FF4" w:rsidRPr="00ED762A">
        <w:rPr>
          <w:rFonts w:ascii="Arial" w:hAnsi="Arial" w:cs="Arial"/>
          <w:sz w:val="24"/>
          <w:szCs w:val="24"/>
        </w:rPr>
        <w:t>Coordenador</w:t>
      </w:r>
      <w:r w:rsidR="00312CBA" w:rsidRPr="00ED762A">
        <w:rPr>
          <w:rFonts w:ascii="Arial" w:hAnsi="Arial" w:cs="Arial"/>
          <w:sz w:val="24"/>
          <w:szCs w:val="24"/>
        </w:rPr>
        <w:t>a Financeira Rafaelle R. Waszak</w:t>
      </w:r>
      <w:r w:rsidR="00FF0F45" w:rsidRPr="00ED762A">
        <w:rPr>
          <w:rFonts w:ascii="Arial" w:hAnsi="Arial" w:cs="Arial"/>
          <w:sz w:val="24"/>
          <w:szCs w:val="24"/>
        </w:rPr>
        <w:t>.</w:t>
      </w:r>
      <w:r w:rsidR="003521D9" w:rsidRPr="00ED762A">
        <w:rPr>
          <w:rFonts w:ascii="Arial" w:hAnsi="Arial" w:cs="Arial"/>
          <w:sz w:val="24"/>
          <w:szCs w:val="24"/>
        </w:rPr>
        <w:t xml:space="preserve"> </w:t>
      </w:r>
      <w:r w:rsidR="00CD77CF" w:rsidRPr="001034A6">
        <w:rPr>
          <w:rFonts w:ascii="Arial" w:hAnsi="Arial" w:cs="Arial"/>
          <w:sz w:val="24"/>
          <w:szCs w:val="24"/>
        </w:rPr>
        <w:t>Com base nos documentos apresentados,</w:t>
      </w:r>
      <w:r w:rsidR="007670BA" w:rsidRPr="001034A6">
        <w:rPr>
          <w:rFonts w:ascii="Arial" w:hAnsi="Arial" w:cs="Arial"/>
          <w:sz w:val="24"/>
          <w:szCs w:val="24"/>
        </w:rPr>
        <w:t xml:space="preserve"> </w:t>
      </w:r>
      <w:r w:rsidR="002D69B7" w:rsidRPr="001034A6">
        <w:rPr>
          <w:rFonts w:ascii="Arial" w:hAnsi="Arial" w:cs="Arial"/>
          <w:sz w:val="24"/>
          <w:szCs w:val="24"/>
        </w:rPr>
        <w:t>complementados</w:t>
      </w:r>
      <w:r w:rsidR="00CD77CF" w:rsidRPr="001034A6">
        <w:rPr>
          <w:rFonts w:ascii="Arial" w:hAnsi="Arial" w:cs="Arial"/>
          <w:sz w:val="24"/>
          <w:szCs w:val="24"/>
        </w:rPr>
        <w:t xml:space="preserve"> por informações e esclarecimentos prestados pe</w:t>
      </w:r>
      <w:r w:rsidR="00AB17D6" w:rsidRPr="001034A6">
        <w:rPr>
          <w:rFonts w:ascii="Arial" w:hAnsi="Arial" w:cs="Arial"/>
          <w:sz w:val="24"/>
          <w:szCs w:val="24"/>
        </w:rPr>
        <w:t>los responsáveis que os assina</w:t>
      </w:r>
      <w:r w:rsidR="00D3473D" w:rsidRPr="001034A6">
        <w:rPr>
          <w:rFonts w:ascii="Arial" w:hAnsi="Arial" w:cs="Arial"/>
          <w:sz w:val="24"/>
          <w:szCs w:val="24"/>
        </w:rPr>
        <w:t>ra</w:t>
      </w:r>
      <w:r w:rsidR="00AB17D6" w:rsidRPr="001034A6">
        <w:rPr>
          <w:rFonts w:ascii="Arial" w:hAnsi="Arial" w:cs="Arial"/>
          <w:sz w:val="24"/>
          <w:szCs w:val="24"/>
        </w:rPr>
        <w:t>m. E</w:t>
      </w:r>
      <w:r w:rsidR="00CD77CF" w:rsidRPr="001034A6">
        <w:rPr>
          <w:rFonts w:ascii="Arial" w:hAnsi="Arial" w:cs="Arial"/>
          <w:sz w:val="24"/>
          <w:szCs w:val="24"/>
        </w:rPr>
        <w:t>sta Comissão opina favoravelmente à Aprov</w:t>
      </w:r>
      <w:r w:rsidR="00C47571" w:rsidRPr="001034A6">
        <w:rPr>
          <w:rFonts w:ascii="Arial" w:hAnsi="Arial" w:cs="Arial"/>
          <w:sz w:val="24"/>
          <w:szCs w:val="24"/>
        </w:rPr>
        <w:t xml:space="preserve">ação do </w:t>
      </w:r>
      <w:r w:rsidR="00B21B18" w:rsidRPr="001034A6">
        <w:rPr>
          <w:rFonts w:ascii="Arial" w:hAnsi="Arial" w:cs="Arial"/>
          <w:sz w:val="24"/>
          <w:szCs w:val="24"/>
        </w:rPr>
        <w:t xml:space="preserve">Relatório Financeiro de </w:t>
      </w:r>
      <w:r w:rsidR="00253492">
        <w:rPr>
          <w:rFonts w:ascii="Arial" w:hAnsi="Arial" w:cs="Arial"/>
          <w:sz w:val="24"/>
          <w:szCs w:val="24"/>
        </w:rPr>
        <w:t>JULH</w:t>
      </w:r>
      <w:r>
        <w:rPr>
          <w:rFonts w:ascii="Arial" w:hAnsi="Arial" w:cs="Arial"/>
          <w:sz w:val="24"/>
          <w:szCs w:val="24"/>
        </w:rPr>
        <w:t>O</w:t>
      </w:r>
      <w:r w:rsidR="001D5A4C" w:rsidRPr="001034A6">
        <w:rPr>
          <w:rFonts w:ascii="Arial" w:hAnsi="Arial" w:cs="Arial"/>
          <w:sz w:val="24"/>
          <w:szCs w:val="24"/>
        </w:rPr>
        <w:t>/</w:t>
      </w:r>
      <w:r w:rsidR="00C47571" w:rsidRPr="001034A6">
        <w:rPr>
          <w:rFonts w:ascii="Arial" w:hAnsi="Arial" w:cs="Arial"/>
          <w:sz w:val="24"/>
          <w:szCs w:val="24"/>
        </w:rPr>
        <w:t>2016</w:t>
      </w:r>
      <w:r w:rsidR="00E31673" w:rsidRPr="001034A6">
        <w:rPr>
          <w:rFonts w:ascii="Arial" w:hAnsi="Arial" w:cs="Arial"/>
          <w:sz w:val="24"/>
          <w:szCs w:val="24"/>
        </w:rPr>
        <w:t>.</w:t>
      </w:r>
      <w:r w:rsidR="002800C1" w:rsidRPr="001034A6">
        <w:rPr>
          <w:rFonts w:ascii="Arial" w:hAnsi="Arial" w:cs="Arial"/>
          <w:sz w:val="24"/>
          <w:szCs w:val="24"/>
        </w:rPr>
        <w:t>-.-.-.-.-.-.-.-.-.-.-.-.-.-.-.-.-.-.-.-.-.-.-.-.-.-.-.-.-.-.-.-.-.-.-.-.-.-.-.-.-.-.-.-.-.-.-.-.-.-.-.-.-.-.-.-.-.-.-.-.-.-.-.-.-.-.-.-.-.-.-.-.-.-.-.-.-.-</w:t>
      </w:r>
      <w:r w:rsidR="00ED762A">
        <w:rPr>
          <w:rFonts w:ascii="Arial" w:hAnsi="Arial" w:cs="Arial"/>
          <w:sz w:val="24"/>
          <w:szCs w:val="24"/>
        </w:rPr>
        <w:t>.-.-.-.-.-.-.-.-.-.-.-.-.-</w:t>
      </w:r>
    </w:p>
    <w:p w:rsidR="005F0C54" w:rsidRPr="00B720BB" w:rsidRDefault="005E3911" w:rsidP="005E3911">
      <w:pPr>
        <w:widowControl w:val="0"/>
        <w:ind w:right="-28"/>
        <w:jc w:val="both"/>
        <w:rPr>
          <w:rFonts w:ascii="Arial" w:hAnsi="Arial" w:cs="Arial"/>
          <w:sz w:val="24"/>
          <w:szCs w:val="24"/>
        </w:rPr>
      </w:pPr>
      <w:r>
        <w:rPr>
          <w:rFonts w:ascii="Arial" w:hAnsi="Arial" w:cs="Arial"/>
          <w:b/>
          <w:sz w:val="24"/>
          <w:szCs w:val="24"/>
        </w:rPr>
        <w:t>1.4.</w:t>
      </w:r>
      <w:r w:rsidR="00E127D6" w:rsidRPr="005C5D53">
        <w:rPr>
          <w:rFonts w:ascii="Arial" w:hAnsi="Arial" w:cs="Arial"/>
          <w:b/>
          <w:sz w:val="24"/>
          <w:szCs w:val="24"/>
        </w:rPr>
        <w:t xml:space="preserve"> FUNDO DE APOIO</w:t>
      </w:r>
      <w:r w:rsidR="00044289" w:rsidRPr="005C5D53">
        <w:rPr>
          <w:rFonts w:ascii="Arial" w:hAnsi="Arial" w:cs="Arial"/>
          <w:b/>
          <w:sz w:val="24"/>
          <w:szCs w:val="24"/>
        </w:rPr>
        <w:t xml:space="preserve"> DO CAU-BR</w:t>
      </w:r>
      <w:r w:rsidR="00E127D6" w:rsidRPr="005C5D53">
        <w:rPr>
          <w:rFonts w:ascii="Arial" w:hAnsi="Arial" w:cs="Arial"/>
          <w:b/>
          <w:sz w:val="24"/>
          <w:szCs w:val="24"/>
        </w:rPr>
        <w:t>:</w:t>
      </w:r>
      <w:r w:rsidR="00E127D6" w:rsidRPr="005C5D53">
        <w:rPr>
          <w:rFonts w:ascii="Arial" w:hAnsi="Arial" w:cs="Arial"/>
          <w:sz w:val="24"/>
          <w:szCs w:val="24"/>
        </w:rPr>
        <w:t xml:space="preserve"> </w:t>
      </w:r>
      <w:r w:rsidR="006A236A" w:rsidRPr="006A236A">
        <w:rPr>
          <w:rFonts w:ascii="Arial" w:hAnsi="Arial" w:cs="Arial"/>
          <w:b/>
          <w:sz w:val="24"/>
          <w:szCs w:val="24"/>
        </w:rPr>
        <w:t>(a)</w:t>
      </w:r>
      <w:r w:rsidR="006A236A">
        <w:rPr>
          <w:rFonts w:ascii="Arial" w:hAnsi="Arial" w:cs="Arial"/>
          <w:sz w:val="24"/>
          <w:szCs w:val="24"/>
        </w:rPr>
        <w:t xml:space="preserve"> c</w:t>
      </w:r>
      <w:r w:rsidR="00B720BB" w:rsidRPr="00B720BB">
        <w:rPr>
          <w:rFonts w:ascii="Arial" w:hAnsi="Arial" w:cs="Arial"/>
          <w:sz w:val="24"/>
          <w:szCs w:val="24"/>
        </w:rPr>
        <w:t>onforme aprovado em plenária e de acordo com</w:t>
      </w:r>
      <w:r w:rsidR="00B720BB">
        <w:rPr>
          <w:rFonts w:ascii="Arial" w:hAnsi="Arial" w:cs="Arial"/>
          <w:sz w:val="24"/>
          <w:szCs w:val="24"/>
        </w:rPr>
        <w:t xml:space="preserve"> </w:t>
      </w:r>
      <w:r w:rsidR="00B720BB" w:rsidRPr="00B720BB">
        <w:rPr>
          <w:rFonts w:ascii="Arial" w:hAnsi="Arial" w:cs="Arial"/>
          <w:sz w:val="24"/>
          <w:szCs w:val="24"/>
        </w:rPr>
        <w:t>os extratos e informações apresentados pelo Gerente Geral Nilto Roberto Ceriolli, os</w:t>
      </w:r>
      <w:r w:rsidR="00B720BB">
        <w:rPr>
          <w:rFonts w:ascii="Arial" w:hAnsi="Arial" w:cs="Arial"/>
          <w:sz w:val="24"/>
          <w:szCs w:val="24"/>
        </w:rPr>
        <w:t xml:space="preserve"> </w:t>
      </w:r>
      <w:r w:rsidR="00B720BB" w:rsidRPr="00B720BB">
        <w:rPr>
          <w:rFonts w:ascii="Arial" w:hAnsi="Arial" w:cs="Arial"/>
          <w:sz w:val="24"/>
          <w:szCs w:val="24"/>
        </w:rPr>
        <w:t>valores referentes ao Fundo de Apoio do CAU-BR têm sido transferidos para conta</w:t>
      </w:r>
      <w:r w:rsidR="00B720BB">
        <w:rPr>
          <w:rFonts w:ascii="Arial" w:hAnsi="Arial" w:cs="Arial"/>
          <w:sz w:val="24"/>
          <w:szCs w:val="24"/>
        </w:rPr>
        <w:t xml:space="preserve"> </w:t>
      </w:r>
      <w:r w:rsidR="00B720BB" w:rsidRPr="00B720BB">
        <w:rPr>
          <w:rFonts w:ascii="Arial" w:hAnsi="Arial" w:cs="Arial"/>
          <w:sz w:val="24"/>
          <w:szCs w:val="24"/>
        </w:rPr>
        <w:t>0373/003/00003697-1 da CEF. A trans</w:t>
      </w:r>
      <w:r w:rsidR="00B720BB">
        <w:rPr>
          <w:rFonts w:ascii="Arial" w:hAnsi="Arial" w:cs="Arial"/>
          <w:sz w:val="24"/>
          <w:szCs w:val="24"/>
        </w:rPr>
        <w:t>ferência realizada no mês de JUL</w:t>
      </w:r>
      <w:r w:rsidR="00B720BB" w:rsidRPr="00B720BB">
        <w:rPr>
          <w:rFonts w:ascii="Arial" w:hAnsi="Arial" w:cs="Arial"/>
          <w:sz w:val="24"/>
          <w:szCs w:val="24"/>
        </w:rPr>
        <w:t xml:space="preserve"> foi de R$</w:t>
      </w:r>
      <w:r w:rsidR="00B720BB">
        <w:rPr>
          <w:rFonts w:ascii="Arial" w:hAnsi="Arial" w:cs="Arial"/>
          <w:sz w:val="24"/>
          <w:szCs w:val="24"/>
        </w:rPr>
        <w:t xml:space="preserve"> </w:t>
      </w:r>
      <w:r w:rsidR="00B720BB" w:rsidRPr="00B720BB">
        <w:rPr>
          <w:rFonts w:ascii="Arial" w:hAnsi="Arial" w:cs="Arial"/>
          <w:sz w:val="24"/>
          <w:szCs w:val="24"/>
        </w:rPr>
        <w:t xml:space="preserve">26.817,08. O saldo acumulado até </w:t>
      </w:r>
      <w:r w:rsidR="00B720BB">
        <w:rPr>
          <w:rFonts w:ascii="Arial" w:hAnsi="Arial" w:cs="Arial"/>
          <w:sz w:val="24"/>
          <w:szCs w:val="24"/>
        </w:rPr>
        <w:t>29/07</w:t>
      </w:r>
      <w:r w:rsidR="00B720BB" w:rsidRPr="00B720BB">
        <w:rPr>
          <w:rFonts w:ascii="Arial" w:hAnsi="Arial" w:cs="Arial"/>
          <w:sz w:val="24"/>
          <w:szCs w:val="24"/>
        </w:rPr>
        <w:t>/2016 é de R$1</w:t>
      </w:r>
      <w:r w:rsidR="00ED762A">
        <w:rPr>
          <w:rFonts w:ascii="Arial" w:hAnsi="Arial" w:cs="Arial"/>
          <w:sz w:val="24"/>
          <w:szCs w:val="24"/>
        </w:rPr>
        <w:t>.026.819,31</w:t>
      </w:r>
      <w:r w:rsidR="006A236A">
        <w:rPr>
          <w:rFonts w:ascii="Arial" w:hAnsi="Arial" w:cs="Arial"/>
          <w:sz w:val="24"/>
          <w:szCs w:val="24"/>
        </w:rPr>
        <w:t xml:space="preserve">; </w:t>
      </w:r>
      <w:r w:rsidR="006A236A" w:rsidRPr="006A236A">
        <w:rPr>
          <w:rFonts w:ascii="Arial" w:hAnsi="Arial" w:cs="Arial"/>
          <w:b/>
          <w:sz w:val="24"/>
          <w:szCs w:val="24"/>
        </w:rPr>
        <w:t>(b</w:t>
      </w:r>
      <w:r w:rsidR="005149A4" w:rsidRPr="006A236A">
        <w:rPr>
          <w:rFonts w:ascii="Arial" w:hAnsi="Arial" w:cs="Arial"/>
          <w:b/>
          <w:sz w:val="24"/>
          <w:szCs w:val="24"/>
        </w:rPr>
        <w:t>)</w:t>
      </w:r>
      <w:r w:rsidR="005149A4">
        <w:rPr>
          <w:rFonts w:ascii="Arial" w:hAnsi="Arial" w:cs="Arial"/>
          <w:sz w:val="24"/>
          <w:szCs w:val="24"/>
        </w:rPr>
        <w:t>. Relatamos</w:t>
      </w:r>
      <w:r w:rsidR="006A236A">
        <w:rPr>
          <w:rFonts w:ascii="Arial" w:hAnsi="Arial" w:cs="Arial"/>
          <w:sz w:val="24"/>
          <w:szCs w:val="24"/>
        </w:rPr>
        <w:t xml:space="preserve"> que o CAU/PR recebeu Ofício N.23/2016-PR do CAU/BR,</w:t>
      </w:r>
      <w:r w:rsidR="009E52A4">
        <w:rPr>
          <w:rFonts w:ascii="Arial" w:hAnsi="Arial" w:cs="Arial"/>
          <w:sz w:val="24"/>
          <w:szCs w:val="24"/>
        </w:rPr>
        <w:t xml:space="preserve"> anexo, </w:t>
      </w:r>
      <w:r w:rsidR="006A236A">
        <w:rPr>
          <w:rFonts w:ascii="Arial" w:hAnsi="Arial" w:cs="Arial"/>
          <w:sz w:val="24"/>
          <w:szCs w:val="24"/>
        </w:rPr>
        <w:t xml:space="preserve">de julho do corrente ano, informando a decisão de improcedência da ação de cobrança, promovida pelo CAU/BR contra o CAU/PR, </w:t>
      </w:r>
      <w:r w:rsidR="005149A4">
        <w:rPr>
          <w:rFonts w:ascii="Arial" w:hAnsi="Arial" w:cs="Arial"/>
          <w:sz w:val="24"/>
          <w:szCs w:val="24"/>
        </w:rPr>
        <w:t xml:space="preserve">que </w:t>
      </w:r>
      <w:r w:rsidR="006A236A">
        <w:rPr>
          <w:rFonts w:ascii="Arial" w:hAnsi="Arial" w:cs="Arial"/>
          <w:sz w:val="24"/>
          <w:szCs w:val="24"/>
        </w:rPr>
        <w:t>transitou em</w:t>
      </w:r>
      <w:r w:rsidR="00065F03">
        <w:rPr>
          <w:rFonts w:ascii="Arial" w:hAnsi="Arial" w:cs="Arial"/>
          <w:sz w:val="24"/>
          <w:szCs w:val="24"/>
        </w:rPr>
        <w:t xml:space="preserve"> julgado em outubro de 2015, e</w:t>
      </w:r>
      <w:r w:rsidR="006A236A">
        <w:rPr>
          <w:rFonts w:ascii="Arial" w:hAnsi="Arial" w:cs="Arial"/>
          <w:sz w:val="24"/>
          <w:szCs w:val="24"/>
        </w:rPr>
        <w:t xml:space="preserve"> em consequência </w:t>
      </w:r>
      <w:r w:rsidR="006A236A">
        <w:rPr>
          <w:rFonts w:ascii="Arial" w:hAnsi="Arial" w:cs="Arial"/>
          <w:sz w:val="24"/>
          <w:szCs w:val="24"/>
        </w:rPr>
        <w:lastRenderedPageBreak/>
        <w:t>dessa ação o CAU/PR restou desobrigado</w:t>
      </w:r>
      <w:r w:rsidR="002F613F">
        <w:rPr>
          <w:rFonts w:ascii="Arial" w:hAnsi="Arial" w:cs="Arial"/>
          <w:sz w:val="24"/>
          <w:szCs w:val="24"/>
        </w:rPr>
        <w:t xml:space="preserve"> de contribuir com o Fundo de Apoio desde a sua origem. A decisão que julgou a ação proposta pelo CAU/BR improcedente acolheu a tese do CAU/PR, então Réu, no sentido que a presença dos presidentes dos CAU/UFs em reuniões plenárias ampliadas, sem direito a voto, não cumpria o requisito legal, previsto no Art. 60</w:t>
      </w:r>
      <w:r w:rsidR="00FB497B">
        <w:rPr>
          <w:rFonts w:ascii="Arial" w:hAnsi="Arial" w:cs="Arial"/>
          <w:sz w:val="24"/>
          <w:szCs w:val="24"/>
        </w:rPr>
        <w:t>º</w:t>
      </w:r>
      <w:r w:rsidR="002F613F">
        <w:rPr>
          <w:rFonts w:ascii="Arial" w:hAnsi="Arial" w:cs="Arial"/>
          <w:sz w:val="24"/>
          <w:szCs w:val="24"/>
        </w:rPr>
        <w:t xml:space="preserve"> da Lei 12.378/2010, prevendo que a regulamentação do Fundo de Apoio seja feita “com a participação de todos os presidentes dos CAU/UFs”.</w:t>
      </w:r>
      <w:r w:rsidR="00FB497B">
        <w:rPr>
          <w:rFonts w:ascii="Arial" w:hAnsi="Arial" w:cs="Arial"/>
          <w:sz w:val="24"/>
          <w:szCs w:val="24"/>
        </w:rPr>
        <w:t xml:space="preserve"> A sentença que julgou a ação do CAU/BR improcedente acolheu a tese do CAU/PR, conforme se depreende do seguinte trecho: “... E, como o </w:t>
      </w:r>
      <w:r w:rsidR="00FB497B" w:rsidRPr="00F4685E">
        <w:rPr>
          <w:rFonts w:ascii="Arial" w:hAnsi="Arial" w:cs="Arial"/>
          <w:b/>
          <w:sz w:val="24"/>
          <w:szCs w:val="24"/>
        </w:rPr>
        <w:t>dispositivo legal acima transcrito exige a participação de todos os presidentes</w:t>
      </w:r>
      <w:r w:rsidR="00FB497B">
        <w:rPr>
          <w:rFonts w:ascii="Arial" w:hAnsi="Arial" w:cs="Arial"/>
          <w:sz w:val="24"/>
          <w:szCs w:val="24"/>
        </w:rPr>
        <w:t xml:space="preserve"> (Lei 12.378/2010 – Art. 60º) na elaboração da Resolução para criar o fundo especial em comento, entendo </w:t>
      </w:r>
      <w:r w:rsidR="00FB497B" w:rsidRPr="00F4685E">
        <w:rPr>
          <w:rFonts w:ascii="Arial" w:hAnsi="Arial" w:cs="Arial"/>
          <w:b/>
          <w:sz w:val="24"/>
          <w:szCs w:val="24"/>
        </w:rPr>
        <w:t>que há incontornável irregularidade formal</w:t>
      </w:r>
      <w:r w:rsidR="00FB497B">
        <w:rPr>
          <w:rFonts w:ascii="Arial" w:hAnsi="Arial" w:cs="Arial"/>
          <w:sz w:val="24"/>
          <w:szCs w:val="24"/>
        </w:rPr>
        <w:t xml:space="preserve"> na edição da Resolução</w:t>
      </w:r>
      <w:r w:rsidR="00775693">
        <w:rPr>
          <w:rFonts w:ascii="Arial" w:hAnsi="Arial" w:cs="Arial"/>
          <w:sz w:val="24"/>
          <w:szCs w:val="24"/>
        </w:rPr>
        <w:t xml:space="preserve"> n</w:t>
      </w:r>
      <w:r w:rsidR="00FB497B">
        <w:rPr>
          <w:rFonts w:ascii="Arial" w:hAnsi="Arial" w:cs="Arial"/>
          <w:sz w:val="24"/>
          <w:szCs w:val="24"/>
        </w:rPr>
        <w:t>º</w:t>
      </w:r>
      <w:r w:rsidR="00775693">
        <w:rPr>
          <w:rFonts w:ascii="Arial" w:hAnsi="Arial" w:cs="Arial"/>
          <w:sz w:val="24"/>
          <w:szCs w:val="24"/>
        </w:rPr>
        <w:t xml:space="preserve"> </w:t>
      </w:r>
      <w:r w:rsidR="00FB497B">
        <w:rPr>
          <w:rFonts w:ascii="Arial" w:hAnsi="Arial" w:cs="Arial"/>
          <w:sz w:val="24"/>
          <w:szCs w:val="24"/>
        </w:rPr>
        <w:t>27. E como a Resoluç</w:t>
      </w:r>
      <w:r w:rsidR="00775693">
        <w:rPr>
          <w:rFonts w:ascii="Arial" w:hAnsi="Arial" w:cs="Arial"/>
          <w:sz w:val="24"/>
          <w:szCs w:val="24"/>
        </w:rPr>
        <w:t>ão n</w:t>
      </w:r>
      <w:r w:rsidR="005149A4">
        <w:rPr>
          <w:rFonts w:ascii="Arial" w:hAnsi="Arial" w:cs="Arial"/>
          <w:sz w:val="24"/>
          <w:szCs w:val="24"/>
        </w:rPr>
        <w:t>º</w:t>
      </w:r>
      <w:r w:rsidR="00775693">
        <w:rPr>
          <w:rFonts w:ascii="Arial" w:hAnsi="Arial" w:cs="Arial"/>
          <w:sz w:val="24"/>
          <w:szCs w:val="24"/>
        </w:rPr>
        <w:t xml:space="preserve"> </w:t>
      </w:r>
      <w:r w:rsidR="00FB497B">
        <w:rPr>
          <w:rFonts w:ascii="Arial" w:hAnsi="Arial" w:cs="Arial"/>
          <w:sz w:val="24"/>
          <w:szCs w:val="24"/>
        </w:rPr>
        <w:t>42 do CAU/BR é oriunda da Resoluç</w:t>
      </w:r>
      <w:r w:rsidR="00775693">
        <w:rPr>
          <w:rFonts w:ascii="Arial" w:hAnsi="Arial" w:cs="Arial"/>
          <w:sz w:val="24"/>
          <w:szCs w:val="24"/>
        </w:rPr>
        <w:t>ão n</w:t>
      </w:r>
      <w:r w:rsidR="005149A4">
        <w:rPr>
          <w:rFonts w:ascii="Arial" w:hAnsi="Arial" w:cs="Arial"/>
          <w:sz w:val="24"/>
          <w:szCs w:val="24"/>
        </w:rPr>
        <w:t>º</w:t>
      </w:r>
      <w:r w:rsidR="00775693">
        <w:rPr>
          <w:rFonts w:ascii="Arial" w:hAnsi="Arial" w:cs="Arial"/>
          <w:sz w:val="24"/>
          <w:szCs w:val="24"/>
        </w:rPr>
        <w:t xml:space="preserve"> </w:t>
      </w:r>
      <w:r w:rsidR="00FB497B">
        <w:rPr>
          <w:rFonts w:ascii="Arial" w:hAnsi="Arial" w:cs="Arial"/>
          <w:sz w:val="24"/>
          <w:szCs w:val="24"/>
        </w:rPr>
        <w:t>27, concluo que o repasse de valores fundados em tais atos infra legais n</w:t>
      </w:r>
      <w:r w:rsidR="005149A4">
        <w:rPr>
          <w:rFonts w:ascii="Arial" w:hAnsi="Arial" w:cs="Arial"/>
          <w:sz w:val="24"/>
          <w:szCs w:val="24"/>
        </w:rPr>
        <w:t>ão pode ser</w:t>
      </w:r>
      <w:r w:rsidR="00FB497B">
        <w:rPr>
          <w:rFonts w:ascii="Arial" w:hAnsi="Arial" w:cs="Arial"/>
          <w:sz w:val="24"/>
          <w:szCs w:val="24"/>
        </w:rPr>
        <w:t xml:space="preserve"> imposto ao Réu. Desse modo a ação foi julgada improcedente, porque foi identificado vício formal que consiste em não ter havido participação efetiva e com poder decisório dos presidentes dos CAU/UFs. Em momento algum, há referida sentença afirma que bastaria presença, sem direito a voto, dos presidentes dos CAU/UFs para que a Resolução fosse válida.</w:t>
      </w:r>
      <w:r w:rsidR="009E52A4">
        <w:rPr>
          <w:rFonts w:ascii="Arial" w:hAnsi="Arial" w:cs="Arial"/>
          <w:sz w:val="24"/>
          <w:szCs w:val="24"/>
        </w:rPr>
        <w:t xml:space="preserve"> No Ofício do CAU/BR 23/2016-Pres, afirmou-se que é preciso a regularização dos aspectos formais que estão prejudicando a exigibilidade das normas regulamentadoras do Fundo de Apoio a todos os CAU/UFs”. Em seguida, para dar início “aos procedimentos para essa regularização formal”, solicita que os presidentes dos CAU/UFs ofereçam “críticas e sugestões até o dia 10/08/2016”. Assim o CAU/PR enviou Ofício N</w:t>
      </w:r>
      <w:r w:rsidR="005149A4">
        <w:rPr>
          <w:rFonts w:ascii="Arial" w:hAnsi="Arial" w:cs="Arial"/>
          <w:sz w:val="24"/>
          <w:szCs w:val="24"/>
        </w:rPr>
        <w:t>º</w:t>
      </w:r>
      <w:r w:rsidR="009E52A4">
        <w:rPr>
          <w:rFonts w:ascii="Arial" w:hAnsi="Arial" w:cs="Arial"/>
          <w:sz w:val="24"/>
          <w:szCs w:val="24"/>
        </w:rPr>
        <w:t xml:space="preserve"> 0156/2016-Pres no dia 08/08/2016, anexo</w:t>
      </w:r>
      <w:r w:rsidR="00775693">
        <w:rPr>
          <w:rFonts w:ascii="Arial" w:hAnsi="Arial" w:cs="Arial"/>
          <w:sz w:val="24"/>
          <w:szCs w:val="24"/>
        </w:rPr>
        <w:t xml:space="preserve"> (até o momento sem retorno)</w:t>
      </w:r>
      <w:r w:rsidR="009E52A4">
        <w:rPr>
          <w:rFonts w:ascii="Arial" w:hAnsi="Arial" w:cs="Arial"/>
          <w:sz w:val="24"/>
          <w:szCs w:val="24"/>
        </w:rPr>
        <w:t>.</w:t>
      </w:r>
      <w:r w:rsidR="000B1A7D">
        <w:rPr>
          <w:rFonts w:ascii="Arial" w:hAnsi="Arial" w:cs="Arial"/>
          <w:sz w:val="24"/>
          <w:szCs w:val="24"/>
        </w:rPr>
        <w:t xml:space="preserve"> Conforme relato do Presidente do CAU/PR na reunião ampliada do dia 19/08/2016, o coordenador do Fórum de Presidentes solicitou a retirada de pauta deste item. Colocada em votação, apenas três presidentes votaram a favor desta retirada, a saber: </w:t>
      </w:r>
      <w:r w:rsidR="005149A4">
        <w:rPr>
          <w:rFonts w:ascii="Arial" w:hAnsi="Arial" w:cs="Arial"/>
          <w:sz w:val="24"/>
          <w:szCs w:val="24"/>
        </w:rPr>
        <w:t xml:space="preserve">CAU/SC, CAU/CE </w:t>
      </w:r>
      <w:r w:rsidR="000B1A7D">
        <w:rPr>
          <w:rFonts w:ascii="Arial" w:hAnsi="Arial" w:cs="Arial"/>
          <w:sz w:val="24"/>
          <w:szCs w:val="24"/>
        </w:rPr>
        <w:t xml:space="preserve">e </w:t>
      </w:r>
      <w:r w:rsidR="005149A4">
        <w:rPr>
          <w:rFonts w:ascii="Arial" w:hAnsi="Arial" w:cs="Arial"/>
          <w:sz w:val="24"/>
          <w:szCs w:val="24"/>
        </w:rPr>
        <w:t>CAU/PR</w:t>
      </w:r>
      <w:r w:rsidR="000B1A7D">
        <w:rPr>
          <w:rFonts w:ascii="Arial" w:hAnsi="Arial" w:cs="Arial"/>
          <w:sz w:val="24"/>
          <w:szCs w:val="24"/>
        </w:rPr>
        <w:t>. Após manutenção da Pauta, a Resolução foi colocada em votação</w:t>
      </w:r>
      <w:r w:rsidR="005149A4">
        <w:rPr>
          <w:rFonts w:ascii="Arial" w:hAnsi="Arial" w:cs="Arial"/>
          <w:sz w:val="24"/>
          <w:szCs w:val="24"/>
        </w:rPr>
        <w:t xml:space="preserve"> para sua ratificação</w:t>
      </w:r>
      <w:r w:rsidR="000B1A7D">
        <w:rPr>
          <w:rFonts w:ascii="Arial" w:hAnsi="Arial" w:cs="Arial"/>
          <w:sz w:val="24"/>
          <w:szCs w:val="24"/>
        </w:rPr>
        <w:t>, tendo apenas duas manifestações de abstenç</w:t>
      </w:r>
      <w:r w:rsidR="005149A4">
        <w:rPr>
          <w:rFonts w:ascii="Arial" w:hAnsi="Arial" w:cs="Arial"/>
          <w:sz w:val="24"/>
          <w:szCs w:val="24"/>
        </w:rPr>
        <w:t>ão (CAU/PR e CAU/</w:t>
      </w:r>
      <w:r w:rsidR="000B1A7D">
        <w:rPr>
          <w:rFonts w:ascii="Arial" w:hAnsi="Arial" w:cs="Arial"/>
          <w:sz w:val="24"/>
          <w:szCs w:val="24"/>
        </w:rPr>
        <w:t>CE) sendo aprovada por todos os demais conselheiros federais presentes. Considerando, que o vício formal apontado pela Justiça foi sanado</w:t>
      </w:r>
      <w:r w:rsidR="005149A4">
        <w:rPr>
          <w:rFonts w:ascii="Arial" w:hAnsi="Arial" w:cs="Arial"/>
          <w:sz w:val="24"/>
          <w:szCs w:val="24"/>
        </w:rPr>
        <w:t xml:space="preserve">. Considerando que a defesa do CAU/PR teve como autor </w:t>
      </w:r>
      <w:r w:rsidR="004E4D2E">
        <w:rPr>
          <w:rFonts w:ascii="Arial" w:hAnsi="Arial" w:cs="Arial"/>
          <w:sz w:val="24"/>
          <w:szCs w:val="24"/>
        </w:rPr>
        <w:t xml:space="preserve">o </w:t>
      </w:r>
      <w:r w:rsidR="005149A4">
        <w:rPr>
          <w:rFonts w:ascii="Arial" w:hAnsi="Arial" w:cs="Arial"/>
          <w:sz w:val="24"/>
          <w:szCs w:val="24"/>
        </w:rPr>
        <w:t>escritório terceirizado</w:t>
      </w:r>
      <w:r w:rsidR="004E4D2E">
        <w:rPr>
          <w:rFonts w:ascii="Arial" w:hAnsi="Arial" w:cs="Arial"/>
          <w:sz w:val="24"/>
          <w:szCs w:val="24"/>
        </w:rPr>
        <w:t xml:space="preserve"> Correa &amp; Laranjeira Advogados Associados.</w:t>
      </w:r>
      <w:r w:rsidR="005149A4">
        <w:rPr>
          <w:rFonts w:ascii="Arial" w:hAnsi="Arial" w:cs="Arial"/>
          <w:sz w:val="24"/>
          <w:szCs w:val="24"/>
        </w:rPr>
        <w:t xml:space="preserve"> Esta Comissão é favorável às providências que se façam necessárias para o cumprimento da Resolução. Esta Comissão também delibera, pela solicitação de parecer do escritório terceirizado.</w:t>
      </w:r>
      <w:r w:rsidR="002F1F56" w:rsidRPr="005E3911">
        <w:rPr>
          <w:rFonts w:ascii="Arial" w:eastAsiaTheme="minorHAnsi" w:hAnsi="Arial" w:cs="Arial"/>
          <w:sz w:val="24"/>
          <w:szCs w:val="24"/>
          <w:lang w:eastAsia="en-US"/>
        </w:rPr>
        <w:t>-.-.-.-.-.-.-.-.-.-.-.-.-.-.-.-.-.-.-.-.-.-.-.-.-.-.-.-.-.-.-.-.-.-.-.-.-.-.-.-.-.-.-.-.-.-.-.-.-.-.-.-.-.-.-.-.-.-.-.-.-.-.-.-.-.-.-.-.-.-.-.-.-.-.-.-.-.-.-.-.-.-.</w:t>
      </w:r>
      <w:r w:rsidR="00661855" w:rsidRPr="005E3911">
        <w:rPr>
          <w:rFonts w:ascii="Arial" w:eastAsiaTheme="minorHAnsi" w:hAnsi="Arial" w:cs="Arial"/>
          <w:sz w:val="24"/>
          <w:szCs w:val="24"/>
          <w:lang w:eastAsia="en-US"/>
        </w:rPr>
        <w:t>-.-.-.-.-.-.-.-</w:t>
      </w:r>
    </w:p>
    <w:p w:rsidR="006B391A" w:rsidRPr="006B391A" w:rsidRDefault="00DD291F" w:rsidP="006B391A">
      <w:pPr>
        <w:shd w:val="clear" w:color="auto" w:fill="FFFFFF"/>
        <w:jc w:val="both"/>
        <w:rPr>
          <w:rFonts w:ascii="Arial" w:eastAsiaTheme="minorHAnsi" w:hAnsi="Arial" w:cs="Arial"/>
          <w:sz w:val="24"/>
          <w:szCs w:val="24"/>
          <w:lang w:eastAsia="en-US"/>
        </w:rPr>
      </w:pPr>
      <w:r w:rsidRPr="00584120">
        <w:rPr>
          <w:rFonts w:ascii="Arial" w:hAnsi="Arial" w:cs="Arial"/>
          <w:b/>
          <w:sz w:val="24"/>
          <w:szCs w:val="24"/>
        </w:rPr>
        <w:t xml:space="preserve">1.5 </w:t>
      </w:r>
      <w:r w:rsidR="006B391A" w:rsidRPr="006B391A">
        <w:rPr>
          <w:rFonts w:ascii="Arial" w:hAnsi="Arial" w:cs="Arial"/>
          <w:b/>
          <w:sz w:val="24"/>
          <w:szCs w:val="24"/>
        </w:rPr>
        <w:t xml:space="preserve">APROVAÇÃO DOS BALANCETES DO </w:t>
      </w:r>
      <w:r w:rsidR="006B391A">
        <w:rPr>
          <w:rFonts w:ascii="Arial" w:hAnsi="Arial" w:cs="Arial"/>
          <w:b/>
          <w:sz w:val="24"/>
          <w:szCs w:val="24"/>
        </w:rPr>
        <w:t>SEGUNDO</w:t>
      </w:r>
      <w:r w:rsidR="006B391A" w:rsidRPr="006B391A">
        <w:rPr>
          <w:rFonts w:ascii="Arial" w:hAnsi="Arial" w:cs="Arial"/>
          <w:b/>
          <w:sz w:val="24"/>
          <w:szCs w:val="24"/>
        </w:rPr>
        <w:t xml:space="preserve"> TRIMESTRE</w:t>
      </w:r>
      <w:r w:rsidR="009601BF">
        <w:rPr>
          <w:rFonts w:ascii="Arial" w:hAnsi="Arial" w:cs="Arial"/>
          <w:b/>
          <w:sz w:val="24"/>
          <w:szCs w:val="24"/>
        </w:rPr>
        <w:t xml:space="preserve"> </w:t>
      </w:r>
      <w:r w:rsidR="006B391A" w:rsidRPr="006B391A">
        <w:rPr>
          <w:rFonts w:ascii="Arial" w:hAnsi="Arial" w:cs="Arial"/>
          <w:b/>
          <w:sz w:val="24"/>
          <w:szCs w:val="24"/>
        </w:rPr>
        <w:t xml:space="preserve">2016: </w:t>
      </w:r>
      <w:r w:rsidR="006B391A" w:rsidRPr="006B391A">
        <w:rPr>
          <w:rFonts w:ascii="Arial" w:eastAsiaTheme="minorHAnsi" w:hAnsi="Arial" w:cs="Arial"/>
          <w:sz w:val="24"/>
          <w:szCs w:val="24"/>
          <w:lang w:eastAsia="en-US"/>
        </w:rPr>
        <w:t xml:space="preserve">Apresentados os balancetes do </w:t>
      </w:r>
      <w:r w:rsidR="006B391A">
        <w:rPr>
          <w:rFonts w:ascii="Arial" w:eastAsiaTheme="minorHAnsi" w:hAnsi="Arial" w:cs="Arial"/>
          <w:sz w:val="24"/>
          <w:szCs w:val="24"/>
          <w:lang w:eastAsia="en-US"/>
        </w:rPr>
        <w:t>segundo</w:t>
      </w:r>
      <w:r w:rsidR="006B391A" w:rsidRPr="006B391A">
        <w:rPr>
          <w:rFonts w:ascii="Arial" w:eastAsiaTheme="minorHAnsi" w:hAnsi="Arial" w:cs="Arial"/>
          <w:sz w:val="24"/>
          <w:szCs w:val="24"/>
          <w:lang w:eastAsia="en-US"/>
        </w:rPr>
        <w:t xml:space="preserve"> trimestre de 2016, de acordo com a Resolução </w:t>
      </w:r>
    </w:p>
    <w:p w:rsidR="0089620A" w:rsidRDefault="006B391A" w:rsidP="002A4D4A">
      <w:pPr>
        <w:shd w:val="clear" w:color="auto" w:fill="FFFFFF"/>
        <w:jc w:val="both"/>
        <w:rPr>
          <w:rFonts w:ascii="Arial" w:hAnsi="Arial" w:cs="Arial"/>
          <w:sz w:val="24"/>
          <w:szCs w:val="24"/>
        </w:rPr>
      </w:pPr>
      <w:r w:rsidRPr="006B391A">
        <w:rPr>
          <w:rFonts w:ascii="Arial" w:eastAsiaTheme="minorHAnsi" w:hAnsi="Arial" w:cs="Arial"/>
          <w:sz w:val="24"/>
          <w:szCs w:val="24"/>
          <w:lang w:eastAsia="en-US"/>
        </w:rPr>
        <w:t>101 de 27/03/2015, com suas devidas rubricas.  A Comissão de Planejamento e</w:t>
      </w:r>
      <w:r>
        <w:rPr>
          <w:rFonts w:ascii="Arial" w:eastAsiaTheme="minorHAnsi" w:hAnsi="Arial" w:cs="Arial"/>
          <w:sz w:val="24"/>
          <w:szCs w:val="24"/>
          <w:lang w:eastAsia="en-US"/>
        </w:rPr>
        <w:t xml:space="preserve"> </w:t>
      </w:r>
      <w:r w:rsidRPr="006B391A">
        <w:rPr>
          <w:rFonts w:ascii="Arial" w:eastAsiaTheme="minorHAnsi" w:hAnsi="Arial" w:cs="Arial"/>
          <w:sz w:val="24"/>
          <w:szCs w:val="24"/>
          <w:lang w:eastAsia="en-US"/>
        </w:rPr>
        <w:t>Finanças do Conselho de Arquitetura e Urbanismo do Paraná – CAU/PR, no uso das atribuições conferidas pelos incisos IV e V e VI do artigo 61º do Regimento Interno do Conselho e, em cumprimento ao contido no parágrafo 4º do artigo 8º da Resolução nº 101 de 27 de março de 2015 do Conselho de Arquitetura e Urbanismo do Brasil – CAU/BR, examinou as Demonstrações Con</w:t>
      </w:r>
      <w:r>
        <w:rPr>
          <w:rFonts w:ascii="Arial" w:eastAsiaTheme="minorHAnsi" w:hAnsi="Arial" w:cs="Arial"/>
          <w:sz w:val="24"/>
          <w:szCs w:val="24"/>
          <w:lang w:eastAsia="en-US"/>
        </w:rPr>
        <w:t>tábeis do CAU/PR referentes ao 2</w:t>
      </w:r>
      <w:r w:rsidRPr="006B391A">
        <w:rPr>
          <w:rFonts w:ascii="Arial" w:eastAsiaTheme="minorHAnsi" w:hAnsi="Arial" w:cs="Arial"/>
          <w:sz w:val="24"/>
          <w:szCs w:val="24"/>
          <w:lang w:eastAsia="en-US"/>
        </w:rPr>
        <w:t xml:space="preserve">º trimestre do exercício de 2016, apresentadas e assinadas  pelo  Presidente,  bem  como  pelo  Contador  contratado  e pelo  Gerente Financeiro do Conselho. Com base na análise desses documentos, e, considerando que os demonstrativos das contas do referido período já foram aprovadas </w:t>
      </w:r>
      <w:r w:rsidRPr="006B391A">
        <w:rPr>
          <w:rFonts w:ascii="Arial" w:eastAsiaTheme="minorHAnsi" w:hAnsi="Arial" w:cs="Arial"/>
          <w:sz w:val="24"/>
          <w:szCs w:val="24"/>
          <w:lang w:eastAsia="en-US"/>
        </w:rPr>
        <w:lastRenderedPageBreak/>
        <w:t xml:space="preserve">mês a mês pela Plenária nas sessões subsequentes ao mês sob exame, ratificando indicação desta Comissão, opinamos favoravelmente à aprovação  das  Demonstrações  Contábeis  do CAU/PR, relativas aos meses de </w:t>
      </w:r>
      <w:r w:rsidR="00717BAF">
        <w:rPr>
          <w:rFonts w:ascii="Arial" w:eastAsiaTheme="minorHAnsi" w:hAnsi="Arial" w:cs="Arial"/>
          <w:sz w:val="24"/>
          <w:szCs w:val="24"/>
          <w:lang w:eastAsia="en-US"/>
        </w:rPr>
        <w:t>abril</w:t>
      </w:r>
      <w:r w:rsidRPr="006B391A">
        <w:rPr>
          <w:rFonts w:ascii="Arial" w:eastAsiaTheme="minorHAnsi" w:hAnsi="Arial" w:cs="Arial"/>
          <w:sz w:val="24"/>
          <w:szCs w:val="24"/>
          <w:lang w:eastAsia="en-US"/>
        </w:rPr>
        <w:t xml:space="preserve">, </w:t>
      </w:r>
      <w:r w:rsidR="00717BAF">
        <w:rPr>
          <w:rFonts w:ascii="Arial" w:eastAsiaTheme="minorHAnsi" w:hAnsi="Arial" w:cs="Arial"/>
          <w:sz w:val="24"/>
          <w:szCs w:val="24"/>
          <w:lang w:eastAsia="en-US"/>
        </w:rPr>
        <w:t>maio</w:t>
      </w:r>
      <w:r w:rsidRPr="006B391A">
        <w:rPr>
          <w:rFonts w:ascii="Arial" w:eastAsiaTheme="minorHAnsi" w:hAnsi="Arial" w:cs="Arial"/>
          <w:sz w:val="24"/>
          <w:szCs w:val="24"/>
          <w:lang w:eastAsia="en-US"/>
        </w:rPr>
        <w:t xml:space="preserve"> e </w:t>
      </w:r>
      <w:r w:rsidR="00717BAF">
        <w:rPr>
          <w:rFonts w:ascii="Arial" w:eastAsiaTheme="minorHAnsi" w:hAnsi="Arial" w:cs="Arial"/>
          <w:sz w:val="24"/>
          <w:szCs w:val="24"/>
          <w:lang w:eastAsia="en-US"/>
        </w:rPr>
        <w:t xml:space="preserve">junho </w:t>
      </w:r>
      <w:r w:rsidRPr="006B391A">
        <w:rPr>
          <w:rFonts w:ascii="Arial" w:eastAsiaTheme="minorHAnsi" w:hAnsi="Arial" w:cs="Arial"/>
          <w:sz w:val="24"/>
          <w:szCs w:val="24"/>
          <w:lang w:eastAsia="en-US"/>
        </w:rPr>
        <w:t>do exercício de 2016</w:t>
      </w:r>
      <w:r w:rsidR="002A4D4A">
        <w:rPr>
          <w:rFonts w:ascii="Arial" w:eastAsiaTheme="minorHAnsi" w:hAnsi="Arial" w:cs="Arial"/>
          <w:sz w:val="24"/>
          <w:szCs w:val="24"/>
          <w:lang w:eastAsia="en-US"/>
        </w:rPr>
        <w:t xml:space="preserve"> </w:t>
      </w:r>
      <w:r w:rsidR="00717BAF" w:rsidRPr="00717BAF">
        <w:rPr>
          <w:rFonts w:ascii="Arial" w:eastAsiaTheme="minorHAnsi" w:hAnsi="Arial" w:cs="Arial"/>
          <w:sz w:val="24"/>
          <w:szCs w:val="24"/>
          <w:lang w:eastAsia="en-US"/>
        </w:rPr>
        <w:t>Essa Comissão  solicitou anteriormente</w:t>
      </w:r>
      <w:r w:rsidR="002A4D4A" w:rsidRPr="00717BAF">
        <w:rPr>
          <w:rFonts w:ascii="Arial" w:eastAsiaTheme="minorHAnsi" w:hAnsi="Arial" w:cs="Arial"/>
          <w:sz w:val="24"/>
          <w:szCs w:val="24"/>
          <w:lang w:eastAsia="en-US"/>
        </w:rPr>
        <w:t xml:space="preserve">  que  os  próximos  demonstrativos  contábeis  trimestrais  sejam acompanhados  de  um  Relatório  Contábil,  que  apresente  de  modo  específico, esclarecimentos de todas suas partes componentes, para melhor subsidiar o processo de aprovação do referido documento</w:t>
      </w:r>
      <w:r w:rsidR="00460125" w:rsidRPr="00717BAF">
        <w:rPr>
          <w:rFonts w:ascii="Arial" w:hAnsi="Arial" w:cs="Arial"/>
          <w:bCs/>
          <w:sz w:val="24"/>
          <w:szCs w:val="24"/>
        </w:rPr>
        <w:t>.</w:t>
      </w:r>
      <w:r w:rsidR="00813151" w:rsidRPr="00717BAF">
        <w:rPr>
          <w:rFonts w:ascii="Arial" w:hAnsi="Arial" w:cs="Arial"/>
          <w:bCs/>
          <w:sz w:val="24"/>
          <w:szCs w:val="24"/>
        </w:rPr>
        <w:t>-.-.-.-.-.-.-.-.-.-.-.-.-.-.-.-.-.-.-.-.-.-.-.-.-.-.-.-.-.-.-.-.-.-.-.-.-.-.-.-.-.-.-.-.-.-.-.-.-.-.-.-.-</w:t>
      </w:r>
      <w:r w:rsidR="009D5FD5" w:rsidRPr="00717BAF">
        <w:rPr>
          <w:rFonts w:ascii="Arial" w:hAnsi="Arial" w:cs="Arial"/>
          <w:bCs/>
          <w:sz w:val="24"/>
          <w:szCs w:val="24"/>
        </w:rPr>
        <w:t>.-.-.-.-.-.-.-.-.-.-.-.-</w:t>
      </w:r>
      <w:r w:rsidR="00C355A9" w:rsidRPr="00717BAF">
        <w:rPr>
          <w:rFonts w:ascii="Arial" w:hAnsi="Arial" w:cs="Arial"/>
          <w:bCs/>
          <w:sz w:val="24"/>
          <w:szCs w:val="24"/>
        </w:rPr>
        <w:t>.-.-.-.-.-.-.-.-.-</w:t>
      </w:r>
      <w:r w:rsidR="00584120" w:rsidRPr="00717BAF">
        <w:rPr>
          <w:rFonts w:ascii="Arial" w:hAnsi="Arial" w:cs="Arial"/>
          <w:bCs/>
          <w:sz w:val="24"/>
          <w:szCs w:val="24"/>
        </w:rPr>
        <w:t>.-.-.-.-.-.-.-</w:t>
      </w:r>
      <w:r w:rsidR="0089620A" w:rsidRPr="00717BAF">
        <w:rPr>
          <w:rFonts w:ascii="Arial" w:hAnsi="Arial" w:cs="Arial"/>
          <w:sz w:val="24"/>
          <w:szCs w:val="24"/>
        </w:rPr>
        <w:t>.-.-.-.</w:t>
      </w:r>
      <w:r w:rsidR="00477E5C" w:rsidRPr="00717BAF">
        <w:rPr>
          <w:rFonts w:ascii="Arial" w:hAnsi="Arial" w:cs="Arial"/>
          <w:sz w:val="24"/>
          <w:szCs w:val="24"/>
        </w:rPr>
        <w:t>-</w:t>
      </w:r>
      <w:r w:rsidR="00717BAF" w:rsidRPr="00717BAF">
        <w:rPr>
          <w:rFonts w:ascii="Arial" w:hAnsi="Arial" w:cs="Arial"/>
          <w:sz w:val="24"/>
          <w:szCs w:val="24"/>
        </w:rPr>
        <w:t>.-.-.-.-.-.-.-.-.-</w:t>
      </w:r>
    </w:p>
    <w:p w:rsidR="0089620A" w:rsidRDefault="00A901EB" w:rsidP="0089620A">
      <w:pPr>
        <w:shd w:val="clear" w:color="auto" w:fill="FFFFFF"/>
        <w:jc w:val="both"/>
        <w:rPr>
          <w:rFonts w:ascii="Arial" w:hAnsi="Arial" w:cs="Arial"/>
          <w:sz w:val="24"/>
          <w:szCs w:val="24"/>
        </w:rPr>
      </w:pPr>
      <w:r w:rsidRPr="0089620A">
        <w:rPr>
          <w:rFonts w:ascii="Arial" w:hAnsi="Arial" w:cs="Arial"/>
          <w:b/>
          <w:sz w:val="24"/>
          <w:szCs w:val="24"/>
        </w:rPr>
        <w:t xml:space="preserve">1.6 </w:t>
      </w:r>
      <w:r w:rsidR="000757F5">
        <w:rPr>
          <w:rFonts w:ascii="Arial" w:hAnsi="Arial" w:cs="Arial"/>
          <w:b/>
          <w:sz w:val="24"/>
          <w:szCs w:val="24"/>
        </w:rPr>
        <w:t xml:space="preserve">1ª REPROGRAMAÇÃO ORÇAMENTÁRIA – EXERCÍCIO DE 2016 - </w:t>
      </w:r>
      <w:r w:rsidRPr="00A901EB">
        <w:rPr>
          <w:rFonts w:ascii="Arial" w:hAnsi="Arial" w:cs="Arial"/>
          <w:b/>
          <w:sz w:val="24"/>
          <w:szCs w:val="24"/>
        </w:rPr>
        <w:t>2º PARECER</w:t>
      </w:r>
      <w:r w:rsidR="000757F5">
        <w:rPr>
          <w:rFonts w:ascii="Arial" w:hAnsi="Arial" w:cs="Arial"/>
          <w:b/>
          <w:sz w:val="24"/>
          <w:szCs w:val="24"/>
        </w:rPr>
        <w:t xml:space="preserve"> DA CPFi</w:t>
      </w:r>
      <w:r>
        <w:rPr>
          <w:rFonts w:ascii="Arial" w:hAnsi="Arial" w:cs="Arial"/>
          <w:b/>
          <w:sz w:val="24"/>
          <w:szCs w:val="24"/>
        </w:rPr>
        <w:t xml:space="preserve">: </w:t>
      </w:r>
      <w:r w:rsidR="00AC4FFF">
        <w:rPr>
          <w:rFonts w:ascii="Arial" w:hAnsi="Arial" w:cs="Arial"/>
          <w:sz w:val="24"/>
          <w:szCs w:val="24"/>
        </w:rPr>
        <w:t xml:space="preserve">A Comissão de Planejamento e Finanças do Conselho de Arquitetura e Urbanismo do Paraná – CAU/PR, no uso das atribuições conferidas pelo Artigo 61º do Regimento Interno do Conselho, e, em observância ao Artigo 6º da Resolução Nº 101 de 27/03/2015 do Conselho de Arquitetura e Urbanismo do Brasil – CAU/BR, examinou, em data de 27/06/2016, as peças que compõe a 1ª Reprogramação Orçamentária para o exercício de 2016 do CAU/PR. </w:t>
      </w:r>
      <w:r w:rsidR="000757F5" w:rsidRPr="000757F5">
        <w:rPr>
          <w:rFonts w:ascii="Arial" w:hAnsi="Arial" w:cs="Arial"/>
          <w:sz w:val="24"/>
          <w:szCs w:val="24"/>
        </w:rPr>
        <w:t>C</w:t>
      </w:r>
      <w:r w:rsidR="000757F5">
        <w:rPr>
          <w:rFonts w:ascii="Arial" w:hAnsi="Arial" w:cs="Arial"/>
          <w:sz w:val="24"/>
          <w:szCs w:val="24"/>
        </w:rPr>
        <w:t>onsiderando que no Parecer inicial exarado na reunião desta Comiss</w:t>
      </w:r>
      <w:r w:rsidR="002860C3">
        <w:rPr>
          <w:rFonts w:ascii="Arial" w:hAnsi="Arial" w:cs="Arial"/>
          <w:sz w:val="24"/>
          <w:szCs w:val="24"/>
        </w:rPr>
        <w:t>ão em data de 27/06/</w:t>
      </w:r>
      <w:r w:rsidR="000757F5">
        <w:rPr>
          <w:rFonts w:ascii="Arial" w:hAnsi="Arial" w:cs="Arial"/>
          <w:sz w:val="24"/>
          <w:szCs w:val="24"/>
        </w:rPr>
        <w:t xml:space="preserve">2016, houve referência somente ao valor orçado das receitas/despesas correntes; Considerando que em exame regulamentar a posteriori por parte do CAU/BR, solicitou o mesmo, que fossem incluídos na aprovação do CAU/PR os valores relativos às receitas/despesas de capital, já inseridas no conjunto de demonstrações remetidas à Assessoria de Planejamento do CAU/PR; Considerando que os referidos valores foram confirmados </w:t>
      </w:r>
      <w:r w:rsidR="000757F5" w:rsidRPr="008F58DF">
        <w:rPr>
          <w:rFonts w:ascii="Arial" w:hAnsi="Arial" w:cs="Arial"/>
          <w:i/>
          <w:sz w:val="24"/>
          <w:szCs w:val="24"/>
        </w:rPr>
        <w:t xml:space="preserve">ad referendum </w:t>
      </w:r>
      <w:r w:rsidR="000757F5">
        <w:rPr>
          <w:rFonts w:ascii="Arial" w:hAnsi="Arial" w:cs="Arial"/>
          <w:sz w:val="24"/>
          <w:szCs w:val="24"/>
        </w:rPr>
        <w:t>no Ofício Nº</w:t>
      </w:r>
      <w:r w:rsidR="008F58DF">
        <w:rPr>
          <w:rFonts w:ascii="Arial" w:hAnsi="Arial" w:cs="Arial"/>
          <w:sz w:val="24"/>
          <w:szCs w:val="24"/>
        </w:rPr>
        <w:t xml:space="preserve">0159/2016, de 17/08/2016, dirigido pelo presidente do CAU/PR ao Presidente do CA/BR; </w:t>
      </w:r>
      <w:r w:rsidR="008F58DF" w:rsidRPr="008914F5">
        <w:rPr>
          <w:rFonts w:ascii="Arial" w:hAnsi="Arial" w:cs="Arial"/>
          <w:i/>
          <w:sz w:val="24"/>
          <w:szCs w:val="24"/>
        </w:rPr>
        <w:t>Esta comissão submete e opina favoravelmente à aprovação desta Plenária</w:t>
      </w:r>
      <w:r w:rsidR="008F58DF">
        <w:rPr>
          <w:rFonts w:ascii="Arial" w:hAnsi="Arial" w:cs="Arial"/>
          <w:sz w:val="24"/>
          <w:szCs w:val="24"/>
        </w:rPr>
        <w:t xml:space="preserve"> o seguinte quadro de valores que compõe a </w:t>
      </w:r>
      <w:r w:rsidR="008F58DF" w:rsidRPr="008F58DF">
        <w:rPr>
          <w:rFonts w:ascii="Arial" w:hAnsi="Arial" w:cs="Arial"/>
          <w:i/>
          <w:sz w:val="24"/>
          <w:szCs w:val="24"/>
        </w:rPr>
        <w:t>1ª Reprogramação Orçamentária de 2016 do CAU/PR</w:t>
      </w:r>
      <w:r w:rsidR="008F58DF">
        <w:rPr>
          <w:rFonts w:ascii="Arial" w:hAnsi="Arial" w:cs="Arial"/>
          <w:sz w:val="24"/>
          <w:szCs w:val="24"/>
        </w:rPr>
        <w:t xml:space="preserve">: </w:t>
      </w:r>
      <w:r w:rsidR="008F58DF" w:rsidRPr="008914F5">
        <w:rPr>
          <w:rFonts w:ascii="Arial" w:hAnsi="Arial" w:cs="Arial"/>
          <w:b/>
          <w:sz w:val="24"/>
          <w:szCs w:val="24"/>
        </w:rPr>
        <w:t>(i)</w:t>
      </w:r>
      <w:r w:rsidR="008F58DF">
        <w:rPr>
          <w:rFonts w:ascii="Arial" w:hAnsi="Arial" w:cs="Arial"/>
          <w:sz w:val="24"/>
          <w:szCs w:val="24"/>
        </w:rPr>
        <w:t xml:space="preserve"> Receitas/Despesas Correntes R$ 9.389.357,00; </w:t>
      </w:r>
      <w:r w:rsidR="008F58DF" w:rsidRPr="008914F5">
        <w:rPr>
          <w:rFonts w:ascii="Arial" w:hAnsi="Arial" w:cs="Arial"/>
          <w:b/>
          <w:sz w:val="24"/>
          <w:szCs w:val="24"/>
        </w:rPr>
        <w:t>(</w:t>
      </w:r>
      <w:proofErr w:type="spellStart"/>
      <w:r w:rsidR="008F58DF" w:rsidRPr="008914F5">
        <w:rPr>
          <w:rFonts w:ascii="Arial" w:hAnsi="Arial" w:cs="Arial"/>
          <w:b/>
          <w:sz w:val="24"/>
          <w:szCs w:val="24"/>
        </w:rPr>
        <w:t>ii</w:t>
      </w:r>
      <w:proofErr w:type="spellEnd"/>
      <w:r w:rsidR="008F58DF" w:rsidRPr="008914F5">
        <w:rPr>
          <w:rFonts w:ascii="Arial" w:hAnsi="Arial" w:cs="Arial"/>
          <w:b/>
          <w:sz w:val="24"/>
          <w:szCs w:val="24"/>
        </w:rPr>
        <w:t>)</w:t>
      </w:r>
      <w:r w:rsidR="008F58DF">
        <w:rPr>
          <w:rFonts w:ascii="Arial" w:hAnsi="Arial" w:cs="Arial"/>
          <w:sz w:val="24"/>
          <w:szCs w:val="24"/>
        </w:rPr>
        <w:t xml:space="preserve"> Receitas/Despesas de Capital R$ 3.502.087,0</w:t>
      </w:r>
      <w:r w:rsidR="002860C3">
        <w:rPr>
          <w:rFonts w:ascii="Arial" w:hAnsi="Arial" w:cs="Arial"/>
          <w:sz w:val="24"/>
          <w:szCs w:val="24"/>
        </w:rPr>
        <w:t>0; totalizando R$ 12.891.444,00 e, ficando assim ratificados os valores e registros do Parec</w:t>
      </w:r>
      <w:r w:rsidR="00FB5B44">
        <w:rPr>
          <w:rFonts w:ascii="Arial" w:hAnsi="Arial" w:cs="Arial"/>
          <w:sz w:val="24"/>
          <w:szCs w:val="24"/>
        </w:rPr>
        <w:t>er inicial datado de 27/06/2016</w:t>
      </w:r>
      <w:r w:rsidR="0089620A" w:rsidRPr="00AC4FFF">
        <w:rPr>
          <w:rFonts w:ascii="Arial" w:hAnsi="Arial" w:cs="Arial"/>
          <w:sz w:val="24"/>
          <w:szCs w:val="24"/>
        </w:rPr>
        <w:t>.-.-.-.-.-.-.-.-.-.-.-.-.-.-.-.-.-.-.-.-.-.-.-.-.-.-.-.-.-.-.-.-.-.-.-.-.-.-.-.-.-.-.-.-.-.-.-.-.-.-.-.-.-.-.-.-.-.-.-.-</w:t>
      </w:r>
      <w:r w:rsidR="0089620A">
        <w:rPr>
          <w:rFonts w:ascii="Arial" w:hAnsi="Arial" w:cs="Arial"/>
          <w:sz w:val="24"/>
          <w:szCs w:val="24"/>
        </w:rPr>
        <w:t>.-.-.-.</w:t>
      </w:r>
      <w:r w:rsidR="0089620A" w:rsidRPr="00AC4FFF">
        <w:rPr>
          <w:rFonts w:ascii="Arial" w:hAnsi="Arial" w:cs="Arial"/>
          <w:sz w:val="24"/>
          <w:szCs w:val="24"/>
        </w:rPr>
        <w:t>.-.-.-.-.-.-.-.-.-.-.-.-.-.-.-.-.-.-.-.-.-.-.-.-.-.-.-.-</w:t>
      </w:r>
    </w:p>
    <w:p w:rsidR="00B600C2" w:rsidRDefault="001A5ADE" w:rsidP="00B600C2">
      <w:pPr>
        <w:shd w:val="clear" w:color="auto" w:fill="FFFFFF"/>
        <w:jc w:val="both"/>
        <w:rPr>
          <w:rFonts w:ascii="Arial" w:hAnsi="Arial" w:cs="Arial"/>
          <w:sz w:val="24"/>
          <w:szCs w:val="24"/>
        </w:rPr>
      </w:pPr>
      <w:r>
        <w:rPr>
          <w:rFonts w:ascii="Arial" w:hAnsi="Arial" w:cs="Arial"/>
          <w:b/>
          <w:sz w:val="24"/>
          <w:szCs w:val="24"/>
        </w:rPr>
        <w:t>1.7</w:t>
      </w:r>
      <w:r w:rsidR="00A901EB" w:rsidRPr="001A5ADE">
        <w:rPr>
          <w:rFonts w:ascii="Arial" w:hAnsi="Arial" w:cs="Arial"/>
          <w:b/>
          <w:sz w:val="24"/>
          <w:szCs w:val="24"/>
        </w:rPr>
        <w:t xml:space="preserve"> </w:t>
      </w:r>
      <w:r w:rsidR="00853C43" w:rsidRPr="001A5ADE">
        <w:rPr>
          <w:rFonts w:ascii="Arial" w:hAnsi="Arial" w:cs="Arial"/>
          <w:b/>
          <w:sz w:val="24"/>
          <w:szCs w:val="24"/>
        </w:rPr>
        <w:t>INFORMATIVOS:</w:t>
      </w:r>
      <w:r w:rsidRPr="001A5ADE">
        <w:rPr>
          <w:rFonts w:ascii="Arial" w:hAnsi="Arial" w:cs="Arial"/>
          <w:b/>
          <w:sz w:val="24"/>
          <w:szCs w:val="24"/>
        </w:rPr>
        <w:t xml:space="preserve"> </w:t>
      </w:r>
      <w:r w:rsidR="00021D60" w:rsidRPr="001A5ADE">
        <w:rPr>
          <w:rFonts w:ascii="Arial" w:hAnsi="Arial" w:cs="Arial"/>
          <w:b/>
          <w:sz w:val="24"/>
          <w:szCs w:val="24"/>
        </w:rPr>
        <w:t>APROVAÇÃO ASSESSORIA CONTÁBIL DO CAU/BR DO 1º TRIMESTRE DE 2016:</w:t>
      </w:r>
      <w:r w:rsidR="00021D60">
        <w:rPr>
          <w:rFonts w:ascii="Arial" w:hAnsi="Arial" w:cs="Arial"/>
          <w:b/>
          <w:sz w:val="24"/>
          <w:szCs w:val="24"/>
        </w:rPr>
        <w:t xml:space="preserve"> </w:t>
      </w:r>
      <w:r w:rsidR="006B539A">
        <w:rPr>
          <w:rFonts w:ascii="Arial" w:hAnsi="Arial" w:cs="Arial"/>
          <w:sz w:val="24"/>
          <w:szCs w:val="24"/>
        </w:rPr>
        <w:t>A Comissão de Finanças do CAU/BR, encaminhou  o Relatório Contábil CAU/BR Nº53/2016,</w:t>
      </w:r>
      <w:r w:rsidR="00A3343E">
        <w:rPr>
          <w:rFonts w:ascii="Arial" w:hAnsi="Arial" w:cs="Arial"/>
          <w:sz w:val="24"/>
          <w:szCs w:val="24"/>
        </w:rPr>
        <w:t xml:space="preserve"> anexo,</w:t>
      </w:r>
      <w:r w:rsidR="006B539A">
        <w:rPr>
          <w:rFonts w:ascii="Arial" w:hAnsi="Arial" w:cs="Arial"/>
          <w:sz w:val="24"/>
          <w:szCs w:val="24"/>
        </w:rPr>
        <w:t xml:space="preserve"> referente a análise do Balancete do 1º Trimestre de 2016 do CAU/PR com os seguintes pareceres: </w:t>
      </w:r>
      <w:r w:rsidR="006B539A" w:rsidRPr="00C946D2">
        <w:rPr>
          <w:rFonts w:ascii="Arial" w:hAnsi="Arial" w:cs="Arial"/>
          <w:b/>
          <w:sz w:val="24"/>
          <w:szCs w:val="24"/>
        </w:rPr>
        <w:t xml:space="preserve">(i) </w:t>
      </w:r>
      <w:r w:rsidR="0097009B" w:rsidRPr="0097009B">
        <w:rPr>
          <w:rFonts w:ascii="Arial" w:hAnsi="Arial" w:cs="Arial"/>
          <w:sz w:val="24"/>
          <w:szCs w:val="24"/>
        </w:rPr>
        <w:t>DA EXECUÇÃO ORÇAMENTÁRIA:</w:t>
      </w:r>
      <w:r w:rsidR="0097009B">
        <w:rPr>
          <w:rFonts w:ascii="Arial" w:hAnsi="Arial" w:cs="Arial"/>
          <w:sz w:val="24"/>
          <w:szCs w:val="24"/>
        </w:rPr>
        <w:t xml:space="preserve"> </w:t>
      </w:r>
      <w:r w:rsidR="006B539A">
        <w:rPr>
          <w:rFonts w:ascii="Arial" w:hAnsi="Arial" w:cs="Arial"/>
          <w:sz w:val="24"/>
          <w:szCs w:val="24"/>
        </w:rPr>
        <w:t xml:space="preserve">comparando a Receita Arrecadada com a Despesa Realizada até o mês de Março de 2016, constatou-se um </w:t>
      </w:r>
      <w:r w:rsidR="006B539A" w:rsidRPr="006B539A">
        <w:rPr>
          <w:rFonts w:ascii="Arial" w:hAnsi="Arial" w:cs="Arial"/>
          <w:i/>
          <w:sz w:val="24"/>
          <w:szCs w:val="24"/>
        </w:rPr>
        <w:t>Superávit Orçamentário</w:t>
      </w:r>
      <w:r w:rsidR="006B539A">
        <w:rPr>
          <w:rFonts w:ascii="Arial" w:hAnsi="Arial" w:cs="Arial"/>
          <w:sz w:val="24"/>
          <w:szCs w:val="24"/>
        </w:rPr>
        <w:t xml:space="preserve"> no valor de R$ 1.518.223,18 do valor arrecadado até o mês de Março de 2016; </w:t>
      </w:r>
      <w:r w:rsidR="006B539A" w:rsidRPr="00C946D2">
        <w:rPr>
          <w:rFonts w:ascii="Arial" w:hAnsi="Arial" w:cs="Arial"/>
          <w:b/>
          <w:sz w:val="24"/>
          <w:szCs w:val="24"/>
        </w:rPr>
        <w:t>(</w:t>
      </w:r>
      <w:proofErr w:type="spellStart"/>
      <w:r w:rsidR="006B539A" w:rsidRPr="00C946D2">
        <w:rPr>
          <w:rFonts w:ascii="Arial" w:hAnsi="Arial" w:cs="Arial"/>
          <w:b/>
          <w:sz w:val="24"/>
          <w:szCs w:val="24"/>
        </w:rPr>
        <w:t>ii</w:t>
      </w:r>
      <w:proofErr w:type="spellEnd"/>
      <w:r w:rsidR="006B539A" w:rsidRPr="00C946D2">
        <w:rPr>
          <w:rFonts w:ascii="Arial" w:hAnsi="Arial" w:cs="Arial"/>
          <w:b/>
          <w:sz w:val="24"/>
          <w:szCs w:val="24"/>
        </w:rPr>
        <w:t xml:space="preserve">) </w:t>
      </w:r>
      <w:r w:rsidR="0097009B" w:rsidRPr="0097009B">
        <w:rPr>
          <w:rFonts w:ascii="Arial" w:hAnsi="Arial" w:cs="Arial"/>
          <w:sz w:val="24"/>
          <w:szCs w:val="24"/>
        </w:rPr>
        <w:t>SALDO DISPONÍVEL:</w:t>
      </w:r>
      <w:r w:rsidR="0097009B">
        <w:rPr>
          <w:rFonts w:ascii="Arial" w:hAnsi="Arial" w:cs="Arial"/>
          <w:sz w:val="24"/>
          <w:szCs w:val="24"/>
        </w:rPr>
        <w:t xml:space="preserve"> </w:t>
      </w:r>
      <w:r w:rsidR="006B539A">
        <w:rPr>
          <w:rFonts w:ascii="Arial" w:hAnsi="Arial" w:cs="Arial"/>
          <w:sz w:val="24"/>
          <w:szCs w:val="24"/>
        </w:rPr>
        <w:t xml:space="preserve">que passou para o mês de Abril de 2016 foi de R$ 8.770.935,71 que está demonstrado no Balanço Patrimonial do mês de Março de 2016; </w:t>
      </w:r>
      <w:r w:rsidR="006B539A" w:rsidRPr="00C946D2">
        <w:rPr>
          <w:rFonts w:ascii="Arial" w:hAnsi="Arial" w:cs="Arial"/>
          <w:b/>
          <w:sz w:val="24"/>
          <w:szCs w:val="24"/>
        </w:rPr>
        <w:t>(</w:t>
      </w:r>
      <w:proofErr w:type="spellStart"/>
      <w:r w:rsidR="006B539A" w:rsidRPr="00C946D2">
        <w:rPr>
          <w:rFonts w:ascii="Arial" w:hAnsi="Arial" w:cs="Arial"/>
          <w:b/>
          <w:sz w:val="24"/>
          <w:szCs w:val="24"/>
        </w:rPr>
        <w:t>iii</w:t>
      </w:r>
      <w:proofErr w:type="spellEnd"/>
      <w:r w:rsidR="006B539A" w:rsidRPr="00C946D2">
        <w:rPr>
          <w:rFonts w:ascii="Arial" w:hAnsi="Arial" w:cs="Arial"/>
          <w:b/>
          <w:sz w:val="24"/>
          <w:szCs w:val="24"/>
        </w:rPr>
        <w:t xml:space="preserve">) </w:t>
      </w:r>
      <w:r w:rsidR="0097009B" w:rsidRPr="0097009B">
        <w:rPr>
          <w:rFonts w:ascii="Arial" w:hAnsi="Arial" w:cs="Arial"/>
          <w:sz w:val="24"/>
          <w:szCs w:val="24"/>
        </w:rPr>
        <w:t>RESULTADO FINANCEIRO:</w:t>
      </w:r>
      <w:r w:rsidR="0097009B">
        <w:rPr>
          <w:rFonts w:ascii="Arial" w:hAnsi="Arial" w:cs="Arial"/>
          <w:sz w:val="24"/>
          <w:szCs w:val="24"/>
        </w:rPr>
        <w:t xml:space="preserve"> </w:t>
      </w:r>
      <w:r w:rsidR="006B539A">
        <w:rPr>
          <w:rFonts w:ascii="Arial" w:hAnsi="Arial" w:cs="Arial"/>
          <w:sz w:val="24"/>
          <w:szCs w:val="24"/>
        </w:rPr>
        <w:t xml:space="preserve">na análise procedida no Balanço Patrimonial do mês de Março de 2016, verificou-se que o CAU/PR passou com um </w:t>
      </w:r>
      <w:r w:rsidR="006B539A" w:rsidRPr="00C946D2">
        <w:rPr>
          <w:rFonts w:ascii="Arial" w:hAnsi="Arial" w:cs="Arial"/>
          <w:i/>
          <w:sz w:val="24"/>
          <w:szCs w:val="24"/>
        </w:rPr>
        <w:t>Superávit Financeiro</w:t>
      </w:r>
      <w:r w:rsidR="006B539A">
        <w:rPr>
          <w:rFonts w:ascii="Arial" w:hAnsi="Arial" w:cs="Arial"/>
          <w:sz w:val="24"/>
          <w:szCs w:val="24"/>
        </w:rPr>
        <w:t xml:space="preserve"> no valor de R$ 8.411.374,94;</w:t>
      </w:r>
      <w:r w:rsidR="00C946D2">
        <w:rPr>
          <w:rFonts w:ascii="Arial" w:hAnsi="Arial" w:cs="Arial"/>
          <w:sz w:val="24"/>
          <w:szCs w:val="24"/>
        </w:rPr>
        <w:t xml:space="preserve"> </w:t>
      </w:r>
      <w:r w:rsidR="00C946D2" w:rsidRPr="00C946D2">
        <w:rPr>
          <w:rFonts w:ascii="Arial" w:hAnsi="Arial" w:cs="Arial"/>
          <w:b/>
          <w:sz w:val="24"/>
          <w:szCs w:val="24"/>
        </w:rPr>
        <w:t>(</w:t>
      </w:r>
      <w:proofErr w:type="spellStart"/>
      <w:r w:rsidR="00C946D2" w:rsidRPr="00C946D2">
        <w:rPr>
          <w:rFonts w:ascii="Arial" w:hAnsi="Arial" w:cs="Arial"/>
          <w:b/>
          <w:sz w:val="24"/>
          <w:szCs w:val="24"/>
        </w:rPr>
        <w:t>iv</w:t>
      </w:r>
      <w:proofErr w:type="spellEnd"/>
      <w:r w:rsidR="00C946D2" w:rsidRPr="00C946D2">
        <w:rPr>
          <w:rFonts w:ascii="Arial" w:hAnsi="Arial" w:cs="Arial"/>
          <w:b/>
          <w:sz w:val="24"/>
          <w:szCs w:val="24"/>
        </w:rPr>
        <w:t xml:space="preserve">) </w:t>
      </w:r>
      <w:r w:rsidR="0097009B" w:rsidRPr="0097009B">
        <w:rPr>
          <w:rFonts w:ascii="Arial" w:hAnsi="Arial" w:cs="Arial"/>
          <w:sz w:val="24"/>
          <w:szCs w:val="24"/>
        </w:rPr>
        <w:t>RESULTADO PATRIMONIAL:</w:t>
      </w:r>
      <w:r w:rsidR="00C946D2">
        <w:rPr>
          <w:rFonts w:ascii="Arial" w:hAnsi="Arial" w:cs="Arial"/>
          <w:sz w:val="24"/>
          <w:szCs w:val="24"/>
        </w:rPr>
        <w:t xml:space="preserve"> o CAU/PR apresentou até o mês de Março de 2016, um Superávit Patrimonial no valor de R$</w:t>
      </w:r>
      <w:r w:rsidR="006B539A">
        <w:rPr>
          <w:rFonts w:ascii="Arial" w:hAnsi="Arial" w:cs="Arial"/>
          <w:sz w:val="24"/>
          <w:szCs w:val="24"/>
        </w:rPr>
        <w:t xml:space="preserve"> </w:t>
      </w:r>
      <w:r w:rsidR="00C946D2">
        <w:rPr>
          <w:rFonts w:ascii="Arial" w:hAnsi="Arial" w:cs="Arial"/>
          <w:sz w:val="24"/>
          <w:szCs w:val="24"/>
        </w:rPr>
        <w:t xml:space="preserve">4.332.831,96; </w:t>
      </w:r>
      <w:r w:rsidR="00C946D2" w:rsidRPr="00C946D2">
        <w:rPr>
          <w:rFonts w:ascii="Arial" w:hAnsi="Arial" w:cs="Arial"/>
          <w:b/>
          <w:sz w:val="24"/>
          <w:szCs w:val="24"/>
        </w:rPr>
        <w:t xml:space="preserve">(v) </w:t>
      </w:r>
      <w:r w:rsidR="008E559A" w:rsidRPr="008E559A">
        <w:rPr>
          <w:rFonts w:ascii="Arial" w:hAnsi="Arial" w:cs="Arial"/>
          <w:sz w:val="24"/>
          <w:szCs w:val="24"/>
        </w:rPr>
        <w:t>DOS EXTRATOS BANCÁRIOS:</w:t>
      </w:r>
      <w:r w:rsidR="00C946D2">
        <w:rPr>
          <w:rFonts w:ascii="Arial" w:hAnsi="Arial" w:cs="Arial"/>
          <w:sz w:val="24"/>
          <w:szCs w:val="24"/>
        </w:rPr>
        <w:t xml:space="preserve"> procedida a conferência de todos os extratos bancários com os saldos do livro razão, na data de 31 de Março de 2016, e não constatada nenhuma divergência; </w:t>
      </w:r>
      <w:r w:rsidR="00C946D2" w:rsidRPr="006E0431">
        <w:rPr>
          <w:rFonts w:ascii="Arial" w:hAnsi="Arial" w:cs="Arial"/>
          <w:b/>
          <w:sz w:val="24"/>
          <w:szCs w:val="24"/>
        </w:rPr>
        <w:t xml:space="preserve">(vi) </w:t>
      </w:r>
      <w:r w:rsidR="008E559A" w:rsidRPr="008E559A">
        <w:rPr>
          <w:rFonts w:ascii="Arial" w:hAnsi="Arial" w:cs="Arial"/>
          <w:sz w:val="24"/>
          <w:szCs w:val="24"/>
        </w:rPr>
        <w:t>DA CONFERÊNCIA DOS BALANÇOS:</w:t>
      </w:r>
      <w:r w:rsidR="008E559A">
        <w:rPr>
          <w:rFonts w:ascii="Arial" w:hAnsi="Arial" w:cs="Arial"/>
          <w:sz w:val="24"/>
          <w:szCs w:val="24"/>
        </w:rPr>
        <w:t xml:space="preserve"> </w:t>
      </w:r>
      <w:r w:rsidR="00C946D2">
        <w:rPr>
          <w:rFonts w:ascii="Arial" w:hAnsi="Arial" w:cs="Arial"/>
          <w:sz w:val="24"/>
          <w:szCs w:val="24"/>
        </w:rPr>
        <w:t>após análise e conferência do Balancete do 1º Trimestre de 2016, não constatou-se nenhuma impropriedade;</w:t>
      </w:r>
      <w:r w:rsidR="006E0431">
        <w:rPr>
          <w:rFonts w:ascii="Arial" w:hAnsi="Arial" w:cs="Arial"/>
          <w:sz w:val="24"/>
          <w:szCs w:val="24"/>
        </w:rPr>
        <w:t xml:space="preserve"> </w:t>
      </w:r>
      <w:r w:rsidR="006E0431" w:rsidRPr="00950364">
        <w:rPr>
          <w:rFonts w:ascii="Arial" w:hAnsi="Arial" w:cs="Arial"/>
          <w:b/>
          <w:sz w:val="24"/>
          <w:szCs w:val="24"/>
        </w:rPr>
        <w:t>(</w:t>
      </w:r>
      <w:proofErr w:type="spellStart"/>
      <w:r w:rsidR="006E0431" w:rsidRPr="00950364">
        <w:rPr>
          <w:rFonts w:ascii="Arial" w:hAnsi="Arial" w:cs="Arial"/>
          <w:b/>
          <w:sz w:val="24"/>
          <w:szCs w:val="24"/>
        </w:rPr>
        <w:t>vii</w:t>
      </w:r>
      <w:proofErr w:type="spellEnd"/>
      <w:r w:rsidR="006E0431" w:rsidRPr="00950364">
        <w:rPr>
          <w:rFonts w:ascii="Arial" w:hAnsi="Arial" w:cs="Arial"/>
          <w:b/>
          <w:sz w:val="24"/>
          <w:szCs w:val="24"/>
        </w:rPr>
        <w:t xml:space="preserve">) </w:t>
      </w:r>
      <w:r w:rsidR="00000F9A">
        <w:rPr>
          <w:rFonts w:ascii="Arial" w:hAnsi="Arial" w:cs="Arial"/>
          <w:sz w:val="24"/>
          <w:szCs w:val="24"/>
        </w:rPr>
        <w:t xml:space="preserve">DO </w:t>
      </w:r>
      <w:r w:rsidR="008E559A" w:rsidRPr="008E559A">
        <w:rPr>
          <w:rFonts w:ascii="Arial" w:hAnsi="Arial" w:cs="Arial"/>
          <w:sz w:val="24"/>
          <w:szCs w:val="24"/>
        </w:rPr>
        <w:t>COMPARATIVO RECEITA</w:t>
      </w:r>
      <w:r w:rsidR="00000F9A">
        <w:rPr>
          <w:rFonts w:ascii="Arial" w:hAnsi="Arial" w:cs="Arial"/>
          <w:sz w:val="24"/>
          <w:szCs w:val="24"/>
        </w:rPr>
        <w:t>S</w:t>
      </w:r>
      <w:r w:rsidR="008E559A" w:rsidRPr="008E559A">
        <w:rPr>
          <w:rFonts w:ascii="Arial" w:hAnsi="Arial" w:cs="Arial"/>
          <w:sz w:val="24"/>
          <w:szCs w:val="24"/>
        </w:rPr>
        <w:t>/DESPESA</w:t>
      </w:r>
      <w:r w:rsidR="00000F9A">
        <w:rPr>
          <w:rFonts w:ascii="Arial" w:hAnsi="Arial" w:cs="Arial"/>
          <w:sz w:val="24"/>
          <w:szCs w:val="24"/>
        </w:rPr>
        <w:t>S</w:t>
      </w:r>
      <w:r w:rsidR="008E559A" w:rsidRPr="008E559A">
        <w:rPr>
          <w:rFonts w:ascii="Arial" w:hAnsi="Arial" w:cs="Arial"/>
          <w:sz w:val="24"/>
          <w:szCs w:val="24"/>
        </w:rPr>
        <w:t xml:space="preserve"> </w:t>
      </w:r>
      <w:r w:rsidR="008E559A" w:rsidRPr="008E559A">
        <w:rPr>
          <w:rFonts w:ascii="Arial" w:hAnsi="Arial" w:cs="Arial"/>
          <w:sz w:val="24"/>
          <w:szCs w:val="24"/>
        </w:rPr>
        <w:lastRenderedPageBreak/>
        <w:t>– 2015</w:t>
      </w:r>
      <w:r w:rsidR="00000F9A">
        <w:rPr>
          <w:rFonts w:ascii="Arial" w:hAnsi="Arial" w:cs="Arial"/>
          <w:sz w:val="24"/>
          <w:szCs w:val="24"/>
        </w:rPr>
        <w:t xml:space="preserve"> </w:t>
      </w:r>
      <w:r w:rsidR="008E559A" w:rsidRPr="008E559A">
        <w:rPr>
          <w:rFonts w:ascii="Arial" w:hAnsi="Arial" w:cs="Arial"/>
          <w:sz w:val="24"/>
          <w:szCs w:val="24"/>
        </w:rPr>
        <w:t>/</w:t>
      </w:r>
      <w:r w:rsidR="00000F9A">
        <w:rPr>
          <w:rFonts w:ascii="Arial" w:hAnsi="Arial" w:cs="Arial"/>
          <w:sz w:val="24"/>
          <w:szCs w:val="24"/>
        </w:rPr>
        <w:t xml:space="preserve"> </w:t>
      </w:r>
      <w:r w:rsidR="008E559A" w:rsidRPr="008E559A">
        <w:rPr>
          <w:rFonts w:ascii="Arial" w:hAnsi="Arial" w:cs="Arial"/>
          <w:sz w:val="24"/>
          <w:szCs w:val="24"/>
        </w:rPr>
        <w:t>2016:</w:t>
      </w:r>
      <w:r w:rsidR="006E0431">
        <w:rPr>
          <w:rFonts w:ascii="Arial" w:hAnsi="Arial" w:cs="Arial"/>
          <w:sz w:val="24"/>
          <w:szCs w:val="24"/>
        </w:rPr>
        <w:t xml:space="preserve"> conforme demonstrado no Siscont.Net, o comportamento da receita e despesa de 2016 comparada com 2015: </w:t>
      </w:r>
      <w:r w:rsidR="00950364">
        <w:rPr>
          <w:rFonts w:ascii="Arial" w:hAnsi="Arial" w:cs="Arial"/>
          <w:sz w:val="24"/>
          <w:szCs w:val="24"/>
        </w:rPr>
        <w:t xml:space="preserve">(1) </w:t>
      </w:r>
      <w:r w:rsidR="006E0431">
        <w:rPr>
          <w:rFonts w:ascii="Arial" w:hAnsi="Arial" w:cs="Arial"/>
          <w:sz w:val="24"/>
          <w:szCs w:val="24"/>
        </w:rPr>
        <w:t>a receita arrecadada até o 1</w:t>
      </w:r>
      <w:r w:rsidR="00950364">
        <w:rPr>
          <w:rFonts w:ascii="Arial" w:hAnsi="Arial" w:cs="Arial"/>
          <w:sz w:val="24"/>
          <w:szCs w:val="24"/>
        </w:rPr>
        <w:t>º</w:t>
      </w:r>
      <w:r w:rsidR="006E0431">
        <w:rPr>
          <w:rFonts w:ascii="Arial" w:hAnsi="Arial" w:cs="Arial"/>
          <w:sz w:val="24"/>
          <w:szCs w:val="24"/>
        </w:rPr>
        <w:t xml:space="preserve"> trimestre de 2016</w:t>
      </w:r>
      <w:r w:rsidR="00293F6E">
        <w:rPr>
          <w:rFonts w:ascii="Arial" w:hAnsi="Arial" w:cs="Arial"/>
          <w:sz w:val="24"/>
          <w:szCs w:val="24"/>
        </w:rPr>
        <w:t xml:space="preserve"> foi inferior à receita arrecadada no mesmo período de 2015</w:t>
      </w:r>
      <w:r w:rsidR="00950364">
        <w:rPr>
          <w:rFonts w:ascii="Arial" w:hAnsi="Arial" w:cs="Arial"/>
          <w:sz w:val="24"/>
          <w:szCs w:val="24"/>
        </w:rPr>
        <w:t xml:space="preserve"> </w:t>
      </w:r>
      <w:r w:rsidR="00C946D2">
        <w:rPr>
          <w:rFonts w:ascii="Arial" w:hAnsi="Arial" w:cs="Arial"/>
          <w:sz w:val="24"/>
          <w:szCs w:val="24"/>
        </w:rPr>
        <w:t xml:space="preserve"> </w:t>
      </w:r>
      <w:r w:rsidR="00950364">
        <w:rPr>
          <w:rFonts w:ascii="Arial" w:hAnsi="Arial" w:cs="Arial"/>
          <w:bCs/>
          <w:sz w:val="24"/>
          <w:szCs w:val="24"/>
        </w:rPr>
        <w:t xml:space="preserve">em R$ 76.906,83 correspondente a uma redução de 2,62%; (2) a despesa realizada </w:t>
      </w:r>
      <w:r w:rsidR="00950364">
        <w:rPr>
          <w:rFonts w:ascii="Arial" w:hAnsi="Arial" w:cs="Arial"/>
          <w:sz w:val="24"/>
          <w:szCs w:val="24"/>
        </w:rPr>
        <w:t xml:space="preserve">até o 1º trimestre de 2016 foi superior à despesa realizada no mesmo período de 2015 em R$ 184.656,12, correspondente a um aumento de 15,93%; </w:t>
      </w:r>
      <w:r w:rsidR="00950364" w:rsidRPr="00950364">
        <w:rPr>
          <w:rFonts w:ascii="Arial" w:hAnsi="Arial" w:cs="Arial"/>
          <w:b/>
          <w:sz w:val="24"/>
          <w:szCs w:val="24"/>
        </w:rPr>
        <w:t>(</w:t>
      </w:r>
      <w:proofErr w:type="spellStart"/>
      <w:r w:rsidR="00950364" w:rsidRPr="00950364">
        <w:rPr>
          <w:rFonts w:ascii="Arial" w:hAnsi="Arial" w:cs="Arial"/>
          <w:b/>
          <w:sz w:val="24"/>
          <w:szCs w:val="24"/>
        </w:rPr>
        <w:t>viii</w:t>
      </w:r>
      <w:proofErr w:type="spellEnd"/>
      <w:r w:rsidR="00950364" w:rsidRPr="00950364">
        <w:rPr>
          <w:rFonts w:ascii="Arial" w:hAnsi="Arial" w:cs="Arial"/>
          <w:b/>
          <w:sz w:val="24"/>
          <w:szCs w:val="24"/>
        </w:rPr>
        <w:t xml:space="preserve">) </w:t>
      </w:r>
      <w:r w:rsidR="008E559A" w:rsidRPr="008E559A">
        <w:rPr>
          <w:rFonts w:ascii="Arial" w:hAnsi="Arial" w:cs="Arial"/>
          <w:sz w:val="24"/>
          <w:szCs w:val="24"/>
        </w:rPr>
        <w:t>COTA PARTE CAU/BR:</w:t>
      </w:r>
      <w:r w:rsidR="008E559A">
        <w:rPr>
          <w:rFonts w:ascii="Arial" w:hAnsi="Arial" w:cs="Arial"/>
          <w:sz w:val="24"/>
          <w:szCs w:val="24"/>
        </w:rPr>
        <w:t xml:space="preserve"> </w:t>
      </w:r>
      <w:r w:rsidR="00950364">
        <w:rPr>
          <w:rFonts w:ascii="Arial" w:hAnsi="Arial" w:cs="Arial"/>
          <w:sz w:val="24"/>
          <w:szCs w:val="24"/>
        </w:rPr>
        <w:t>ao analisar o demonstrativo da receita do CAU/PR até o mês de Março de 2016, constatamos que os valores estão compatíveis ao transferido para o CAU/BR (R$652.348,67</w:t>
      </w:r>
      <w:r w:rsidR="008E559A">
        <w:rPr>
          <w:rFonts w:ascii="Arial" w:hAnsi="Arial" w:cs="Arial"/>
          <w:sz w:val="24"/>
          <w:szCs w:val="24"/>
        </w:rPr>
        <w:t xml:space="preserve">), tendo em vista que o valor recebido pelo CAU/PR, corresponde a 80% foi de 2.606.453,57; </w:t>
      </w:r>
      <w:r w:rsidR="008E559A" w:rsidRPr="00B250EB">
        <w:rPr>
          <w:rFonts w:ascii="Arial" w:hAnsi="Arial" w:cs="Arial"/>
          <w:b/>
          <w:sz w:val="24"/>
          <w:szCs w:val="24"/>
        </w:rPr>
        <w:t>(</w:t>
      </w:r>
      <w:proofErr w:type="spellStart"/>
      <w:r w:rsidR="008E559A" w:rsidRPr="00B250EB">
        <w:rPr>
          <w:rFonts w:ascii="Arial" w:hAnsi="Arial" w:cs="Arial"/>
          <w:b/>
          <w:sz w:val="24"/>
          <w:szCs w:val="24"/>
        </w:rPr>
        <w:t>ix</w:t>
      </w:r>
      <w:proofErr w:type="spellEnd"/>
      <w:r w:rsidR="008E559A" w:rsidRPr="00B250EB">
        <w:rPr>
          <w:rFonts w:ascii="Arial" w:hAnsi="Arial" w:cs="Arial"/>
          <w:b/>
          <w:sz w:val="24"/>
          <w:szCs w:val="24"/>
        </w:rPr>
        <w:t>)</w:t>
      </w:r>
      <w:r w:rsidR="00B250EB">
        <w:rPr>
          <w:rFonts w:ascii="Arial" w:hAnsi="Arial" w:cs="Arial"/>
          <w:sz w:val="24"/>
          <w:szCs w:val="24"/>
        </w:rPr>
        <w:t xml:space="preserve"> confronto saldo patrimonial – Siscont.N</w:t>
      </w:r>
      <w:r w:rsidR="008E559A">
        <w:rPr>
          <w:rFonts w:ascii="Arial" w:hAnsi="Arial" w:cs="Arial"/>
          <w:sz w:val="24"/>
          <w:szCs w:val="24"/>
        </w:rPr>
        <w:t>et</w:t>
      </w:r>
      <w:r w:rsidR="00B250EB">
        <w:rPr>
          <w:rFonts w:ascii="Arial" w:hAnsi="Arial" w:cs="Arial"/>
          <w:sz w:val="24"/>
          <w:szCs w:val="24"/>
        </w:rPr>
        <w:t xml:space="preserve"> </w:t>
      </w:r>
      <w:r w:rsidR="008E559A">
        <w:rPr>
          <w:rFonts w:ascii="Arial" w:hAnsi="Arial" w:cs="Arial"/>
          <w:sz w:val="24"/>
          <w:szCs w:val="24"/>
        </w:rPr>
        <w:t>/</w:t>
      </w:r>
      <w:r w:rsidR="00B250EB">
        <w:rPr>
          <w:rFonts w:ascii="Arial" w:hAnsi="Arial" w:cs="Arial"/>
          <w:sz w:val="24"/>
          <w:szCs w:val="24"/>
        </w:rPr>
        <w:t xml:space="preserve"> S</w:t>
      </w:r>
      <w:r w:rsidR="008E559A">
        <w:rPr>
          <w:rFonts w:ascii="Arial" w:hAnsi="Arial" w:cs="Arial"/>
          <w:sz w:val="24"/>
          <w:szCs w:val="24"/>
        </w:rPr>
        <w:t>isp</w:t>
      </w:r>
      <w:r w:rsidR="00B250EB">
        <w:rPr>
          <w:rFonts w:ascii="Arial" w:hAnsi="Arial" w:cs="Arial"/>
          <w:sz w:val="24"/>
          <w:szCs w:val="24"/>
        </w:rPr>
        <w:t>a.N</w:t>
      </w:r>
      <w:r w:rsidR="008E559A">
        <w:rPr>
          <w:rFonts w:ascii="Arial" w:hAnsi="Arial" w:cs="Arial"/>
          <w:sz w:val="24"/>
          <w:szCs w:val="24"/>
        </w:rPr>
        <w:t>et: não foi possível compatibilizar os saldos das contas do sistema patrimonial (</w:t>
      </w:r>
      <w:r w:rsidR="00B250EB">
        <w:rPr>
          <w:rFonts w:ascii="Arial" w:hAnsi="Arial" w:cs="Arial"/>
          <w:sz w:val="24"/>
          <w:szCs w:val="24"/>
        </w:rPr>
        <w:t>S</w:t>
      </w:r>
      <w:r w:rsidR="008E559A">
        <w:rPr>
          <w:rFonts w:ascii="Arial" w:hAnsi="Arial" w:cs="Arial"/>
          <w:sz w:val="24"/>
          <w:szCs w:val="24"/>
        </w:rPr>
        <w:t>iscont.Net)</w:t>
      </w:r>
      <w:r w:rsidR="00B250EB">
        <w:rPr>
          <w:rFonts w:ascii="Arial" w:hAnsi="Arial" w:cs="Arial"/>
          <w:sz w:val="24"/>
          <w:szCs w:val="24"/>
        </w:rPr>
        <w:t xml:space="preserve"> com o inventário patrimonial (S</w:t>
      </w:r>
      <w:r w:rsidR="008E559A">
        <w:rPr>
          <w:rFonts w:ascii="Arial" w:hAnsi="Arial" w:cs="Arial"/>
          <w:sz w:val="24"/>
          <w:szCs w:val="24"/>
        </w:rPr>
        <w:t>ispa</w:t>
      </w:r>
      <w:r w:rsidR="00B250EB">
        <w:rPr>
          <w:rFonts w:ascii="Arial" w:hAnsi="Arial" w:cs="Arial"/>
          <w:sz w:val="24"/>
          <w:szCs w:val="24"/>
        </w:rPr>
        <w:t>t</w:t>
      </w:r>
      <w:r w:rsidR="008E559A">
        <w:rPr>
          <w:rFonts w:ascii="Arial" w:hAnsi="Arial" w:cs="Arial"/>
          <w:sz w:val="24"/>
          <w:szCs w:val="24"/>
        </w:rPr>
        <w:t>.Net), tendo em vista que o relatório dos bens patrimoniais do Sispat.Net não aparece nenhum saldo, sendo recomendado verificar junto a Implanta Informática o problema do relatório do Sispa</w:t>
      </w:r>
      <w:r w:rsidR="00B250EB">
        <w:rPr>
          <w:rFonts w:ascii="Arial" w:hAnsi="Arial" w:cs="Arial"/>
          <w:sz w:val="24"/>
          <w:szCs w:val="24"/>
        </w:rPr>
        <w:t>t</w:t>
      </w:r>
      <w:r w:rsidR="008E559A">
        <w:rPr>
          <w:rFonts w:ascii="Arial" w:hAnsi="Arial" w:cs="Arial"/>
          <w:sz w:val="24"/>
          <w:szCs w:val="24"/>
        </w:rPr>
        <w:t xml:space="preserve">.Net; </w:t>
      </w:r>
      <w:r w:rsidR="008E559A" w:rsidRPr="008E559A">
        <w:rPr>
          <w:rFonts w:ascii="Arial" w:hAnsi="Arial" w:cs="Arial"/>
          <w:b/>
          <w:sz w:val="24"/>
          <w:szCs w:val="24"/>
        </w:rPr>
        <w:t>(x)</w:t>
      </w:r>
      <w:r w:rsidR="008E559A">
        <w:rPr>
          <w:rFonts w:ascii="Arial" w:hAnsi="Arial" w:cs="Arial"/>
          <w:sz w:val="24"/>
          <w:szCs w:val="24"/>
        </w:rPr>
        <w:t xml:space="preserve"> CONCLUSÃO:</w:t>
      </w:r>
      <w:r w:rsidR="00B600C2">
        <w:rPr>
          <w:rFonts w:ascii="Arial" w:hAnsi="Arial" w:cs="Arial"/>
          <w:sz w:val="24"/>
          <w:szCs w:val="24"/>
        </w:rPr>
        <w:t xml:space="preserve"> </w:t>
      </w:r>
      <w:r w:rsidR="00ED6EF8">
        <w:rPr>
          <w:rFonts w:ascii="Arial" w:hAnsi="Arial" w:cs="Arial"/>
          <w:sz w:val="24"/>
          <w:szCs w:val="24"/>
        </w:rPr>
        <w:t xml:space="preserve">tendo em vista que não foi constatado nenhuma falha nos Balanços do CAU/PR relativo ao 1º TRIMESTRE DE 2016, informamos que os mesmos estão em condição de ser aprovados pela Comissão de Finanças e Plenário do CAU/BR </w:t>
      </w:r>
      <w:r w:rsidR="00B600C2" w:rsidRPr="00AC4FFF">
        <w:rPr>
          <w:rFonts w:ascii="Arial" w:hAnsi="Arial" w:cs="Arial"/>
          <w:sz w:val="24"/>
          <w:szCs w:val="24"/>
        </w:rPr>
        <w:t>.-.-.-.-.-.-.-.-.-.-.-.-.-.-.-.-.-.-.-.-.-.-.-.-.-.-.-.-.-.-.-.-</w:t>
      </w:r>
      <w:r w:rsidR="00B600C2">
        <w:rPr>
          <w:rFonts w:ascii="Arial" w:hAnsi="Arial" w:cs="Arial"/>
          <w:sz w:val="24"/>
          <w:szCs w:val="24"/>
        </w:rPr>
        <w:t>.-.-.-.</w:t>
      </w:r>
      <w:r w:rsidR="00B600C2" w:rsidRPr="00AC4FFF">
        <w:rPr>
          <w:rFonts w:ascii="Arial" w:hAnsi="Arial" w:cs="Arial"/>
          <w:sz w:val="24"/>
          <w:szCs w:val="24"/>
        </w:rPr>
        <w:t>.-.-.-.-.-.-.-.-.-.-.-.-.-.-.-.-.-.-.-.-.-.-.-.-.-.-.-.-</w:t>
      </w:r>
      <w:r w:rsidR="00ED6EF8">
        <w:rPr>
          <w:rFonts w:ascii="Arial" w:hAnsi="Arial" w:cs="Arial"/>
          <w:sz w:val="24"/>
          <w:szCs w:val="24"/>
        </w:rPr>
        <w:t>.-.-.-.-.-.-.-.-.-.-.-.-.-.-.-.-.-.-.-.-.-.-.-.-.-.-.-.-.-.-.</w:t>
      </w:r>
      <w:r>
        <w:rPr>
          <w:rFonts w:ascii="Arial" w:hAnsi="Arial" w:cs="Arial"/>
          <w:sz w:val="24"/>
          <w:szCs w:val="24"/>
        </w:rPr>
        <w:t>-.-.-.-.-.-.-.-.-.-.-.-.-.-.-.-.-.-.-.-.-.-.-.-.-.-.-.-</w:t>
      </w:r>
    </w:p>
    <w:p w:rsidR="008518A1" w:rsidRPr="00A37453" w:rsidRDefault="009232D1" w:rsidP="005E3911">
      <w:pPr>
        <w:pStyle w:val="Recuodecorpodetexto"/>
        <w:widowControl w:val="0"/>
        <w:snapToGrid w:val="0"/>
        <w:ind w:right="-28"/>
        <w:rPr>
          <w:rFonts w:cs="Arial"/>
          <w:sz w:val="24"/>
          <w:szCs w:val="24"/>
        </w:rPr>
      </w:pPr>
      <w:r w:rsidRPr="00A37453">
        <w:rPr>
          <w:rFonts w:cs="Arial"/>
          <w:b/>
          <w:sz w:val="24"/>
          <w:szCs w:val="24"/>
        </w:rPr>
        <w:t xml:space="preserve">2. </w:t>
      </w:r>
      <w:r w:rsidR="005C0A4F" w:rsidRPr="00A37453">
        <w:rPr>
          <w:rFonts w:cs="Arial"/>
          <w:b/>
          <w:sz w:val="24"/>
          <w:szCs w:val="24"/>
        </w:rPr>
        <w:t xml:space="preserve">PROXIMA REUNIÃO. </w:t>
      </w:r>
      <w:r w:rsidR="005C0A4F" w:rsidRPr="00A37453">
        <w:rPr>
          <w:rFonts w:cs="Arial"/>
          <w:sz w:val="24"/>
          <w:szCs w:val="24"/>
        </w:rPr>
        <w:t>Confirmada a data d</w:t>
      </w:r>
      <w:r w:rsidR="006535AB" w:rsidRPr="00A37453">
        <w:rPr>
          <w:rFonts w:cs="Arial"/>
          <w:sz w:val="24"/>
          <w:szCs w:val="24"/>
        </w:rPr>
        <w:t>a</w:t>
      </w:r>
      <w:r w:rsidR="008531C1" w:rsidRPr="00A37453">
        <w:rPr>
          <w:rFonts w:cs="Arial"/>
          <w:sz w:val="24"/>
          <w:szCs w:val="24"/>
        </w:rPr>
        <w:t xml:space="preserve"> próxima reunião ordinária em </w:t>
      </w:r>
      <w:r w:rsidR="001A5ADE" w:rsidRPr="001A5ADE">
        <w:rPr>
          <w:rFonts w:cs="Arial"/>
          <w:sz w:val="24"/>
          <w:szCs w:val="24"/>
        </w:rPr>
        <w:t>26</w:t>
      </w:r>
      <w:r w:rsidR="006F404C" w:rsidRPr="00A972CA">
        <w:rPr>
          <w:rFonts w:cs="Arial"/>
          <w:color w:val="FF0000"/>
          <w:sz w:val="24"/>
          <w:szCs w:val="24"/>
        </w:rPr>
        <w:t xml:space="preserve"> </w:t>
      </w:r>
      <w:r w:rsidR="006F404C" w:rsidRPr="003371C7">
        <w:rPr>
          <w:rFonts w:cs="Arial"/>
          <w:sz w:val="24"/>
          <w:szCs w:val="24"/>
        </w:rPr>
        <w:t xml:space="preserve">de </w:t>
      </w:r>
      <w:r w:rsidR="00A972CA">
        <w:rPr>
          <w:rFonts w:cs="Arial"/>
          <w:sz w:val="24"/>
          <w:szCs w:val="24"/>
        </w:rPr>
        <w:t>setembro</w:t>
      </w:r>
      <w:r w:rsidR="00226F04" w:rsidRPr="003371C7">
        <w:rPr>
          <w:rFonts w:cs="Arial"/>
          <w:sz w:val="24"/>
          <w:szCs w:val="24"/>
        </w:rPr>
        <w:t xml:space="preserve"> </w:t>
      </w:r>
      <w:r w:rsidR="00574E14" w:rsidRPr="003371C7">
        <w:rPr>
          <w:rFonts w:cs="Arial"/>
          <w:sz w:val="24"/>
          <w:szCs w:val="24"/>
        </w:rPr>
        <w:t>de 2016</w:t>
      </w:r>
      <w:r w:rsidR="002E2932" w:rsidRPr="003371C7">
        <w:rPr>
          <w:rFonts w:cs="Arial"/>
          <w:sz w:val="24"/>
          <w:szCs w:val="24"/>
        </w:rPr>
        <w:t xml:space="preserve">, </w:t>
      </w:r>
      <w:r w:rsidR="000E380B" w:rsidRPr="003371C7">
        <w:rPr>
          <w:rFonts w:cs="Arial"/>
          <w:sz w:val="24"/>
          <w:szCs w:val="24"/>
        </w:rPr>
        <w:t xml:space="preserve">na </w:t>
      </w:r>
      <w:r w:rsidR="00AD6BC0" w:rsidRPr="003371C7">
        <w:rPr>
          <w:rFonts w:cs="Arial"/>
          <w:sz w:val="24"/>
          <w:szCs w:val="24"/>
        </w:rPr>
        <w:t xml:space="preserve">cidade de </w:t>
      </w:r>
      <w:r w:rsidR="00A972CA">
        <w:rPr>
          <w:rFonts w:cs="Arial"/>
          <w:sz w:val="24"/>
          <w:szCs w:val="24"/>
        </w:rPr>
        <w:t>Curitiba</w:t>
      </w:r>
      <w:r w:rsidR="000E380B" w:rsidRPr="003371C7">
        <w:rPr>
          <w:rFonts w:cs="Arial"/>
          <w:sz w:val="24"/>
          <w:szCs w:val="24"/>
        </w:rPr>
        <w:t>-PR</w:t>
      </w:r>
      <w:r w:rsidR="004615F3" w:rsidRPr="00A37453">
        <w:rPr>
          <w:rFonts w:cs="Arial"/>
          <w:sz w:val="24"/>
          <w:szCs w:val="24"/>
        </w:rPr>
        <w:t>.</w:t>
      </w:r>
      <w:r w:rsidR="00AD6BC0">
        <w:rPr>
          <w:rFonts w:cs="Arial"/>
          <w:sz w:val="24"/>
          <w:szCs w:val="24"/>
        </w:rPr>
        <w:t>-.</w:t>
      </w:r>
      <w:r w:rsidR="004812D2" w:rsidRPr="00A37453">
        <w:rPr>
          <w:rFonts w:cs="Arial"/>
          <w:sz w:val="24"/>
          <w:szCs w:val="24"/>
        </w:rPr>
        <w:t>-</w:t>
      </w:r>
      <w:r w:rsidR="004615F3" w:rsidRPr="00A37453">
        <w:rPr>
          <w:rFonts w:cs="Arial"/>
          <w:sz w:val="24"/>
          <w:szCs w:val="24"/>
        </w:rPr>
        <w:t>.-.-.-.-.-.-.-.-.-.-.-.-.-.-.-.-.-.-.-.-.-.-.-.-.-.-.-.-.-.-.-.-.-.-.-.-.-.-.-.-.-.-.-.-.-.-.-.-.-.-.-.-.-.-.-.-.-.-.-.-.-.-.-.-.-.-.-.-.-.-.-.-.-.-.-.-.-.-.-.-</w:t>
      </w:r>
      <w:r w:rsidR="00DA3036" w:rsidRPr="00A37453">
        <w:rPr>
          <w:rFonts w:cs="Arial"/>
          <w:sz w:val="24"/>
          <w:szCs w:val="24"/>
        </w:rPr>
        <w:t>.-</w:t>
      </w:r>
      <w:r w:rsidR="00460125" w:rsidRPr="00A37453">
        <w:rPr>
          <w:rFonts w:cs="Arial"/>
          <w:sz w:val="24"/>
          <w:szCs w:val="24"/>
        </w:rPr>
        <w:t>.-.-.-.-.-.-.-.-.-.-.-.-</w:t>
      </w:r>
      <w:r w:rsidR="00A972CA">
        <w:rPr>
          <w:rFonts w:cs="Arial"/>
          <w:sz w:val="24"/>
          <w:szCs w:val="24"/>
        </w:rPr>
        <w:t>.-</w:t>
      </w:r>
    </w:p>
    <w:p w:rsidR="005C0A4F" w:rsidRPr="00E35A5A" w:rsidRDefault="005C0A4F" w:rsidP="005E3911">
      <w:pPr>
        <w:pStyle w:val="Recuodecorpodetexto"/>
        <w:snapToGrid w:val="0"/>
        <w:ind w:right="12"/>
        <w:rPr>
          <w:rFonts w:cs="Arial"/>
          <w:sz w:val="24"/>
          <w:szCs w:val="24"/>
        </w:rPr>
      </w:pPr>
      <w:r w:rsidRPr="00E35A5A">
        <w:rPr>
          <w:rFonts w:cs="Arial"/>
          <w:sz w:val="24"/>
          <w:szCs w:val="24"/>
        </w:rPr>
        <w:t>2.1 Nada mais havendo a tratar, eu, Idevall dos Santos filho, como coordenador da comissão de</w:t>
      </w:r>
      <w:r w:rsidR="004E5B88" w:rsidRPr="00E35A5A">
        <w:rPr>
          <w:rFonts w:cs="Arial"/>
          <w:sz w:val="24"/>
          <w:szCs w:val="24"/>
        </w:rPr>
        <w:t xml:space="preserve"> planejamento e</w:t>
      </w:r>
      <w:r w:rsidRPr="00E35A5A">
        <w:rPr>
          <w:rFonts w:cs="Arial"/>
          <w:sz w:val="24"/>
          <w:szCs w:val="24"/>
        </w:rPr>
        <w:t xml:space="preserve"> finanças, determino a lavratura da presente ata, a qual, depois de lida e achada conforme, vai assinado por mim e demais membros da referida comissão do Conselho de Arquitetura do Estado do Paraná para que produza os efeitos legais.</w:t>
      </w:r>
    </w:p>
    <w:tbl>
      <w:tblPr>
        <w:tblW w:w="4500" w:type="dxa"/>
        <w:jc w:val="center"/>
        <w:tblLayout w:type="fixed"/>
        <w:tblCellMar>
          <w:left w:w="70" w:type="dxa"/>
          <w:right w:w="70" w:type="dxa"/>
        </w:tblCellMar>
        <w:tblLook w:val="0000" w:firstRow="0" w:lastRow="0" w:firstColumn="0" w:lastColumn="0" w:noHBand="0" w:noVBand="0"/>
      </w:tblPr>
      <w:tblGrid>
        <w:gridCol w:w="4500"/>
      </w:tblGrid>
      <w:tr w:rsidR="003A0643" w:rsidRPr="00E35A5A" w:rsidTr="001749A6">
        <w:trPr>
          <w:jc w:val="center"/>
        </w:trPr>
        <w:tc>
          <w:tcPr>
            <w:tcW w:w="4500" w:type="dxa"/>
          </w:tcPr>
          <w:p w:rsidR="005C0A4F" w:rsidRPr="00E35A5A" w:rsidRDefault="005C0A4F" w:rsidP="005E3911">
            <w:pPr>
              <w:pStyle w:val="Ttulo8"/>
              <w:numPr>
                <w:ilvl w:val="0"/>
                <w:numId w:val="0"/>
              </w:numPr>
              <w:jc w:val="both"/>
              <w:rPr>
                <w:rFonts w:ascii="Arial" w:hAnsi="Arial" w:cs="Arial"/>
                <w:b/>
                <w:szCs w:val="24"/>
              </w:rPr>
            </w:pPr>
          </w:p>
          <w:p w:rsidR="005C0A4F" w:rsidRPr="00E35A5A" w:rsidRDefault="005C0A4F" w:rsidP="005E3911">
            <w:pPr>
              <w:pStyle w:val="Ttulo8"/>
              <w:tabs>
                <w:tab w:val="num" w:pos="0"/>
              </w:tabs>
              <w:ind w:left="0"/>
              <w:jc w:val="both"/>
              <w:rPr>
                <w:rFonts w:ascii="Arial" w:hAnsi="Arial" w:cs="Arial"/>
                <w:b/>
                <w:szCs w:val="24"/>
              </w:rPr>
            </w:pPr>
            <w:bookmarkStart w:id="0" w:name="_GoBack"/>
            <w:bookmarkEnd w:id="0"/>
            <w:r w:rsidRPr="00E35A5A">
              <w:rPr>
                <w:rFonts w:ascii="Arial" w:hAnsi="Arial" w:cs="Arial"/>
                <w:b/>
                <w:szCs w:val="24"/>
              </w:rPr>
              <w:t>___________________________</w:t>
            </w:r>
            <w:r w:rsidR="009A288E" w:rsidRPr="00E35A5A">
              <w:rPr>
                <w:rFonts w:ascii="Arial" w:hAnsi="Arial" w:cs="Arial"/>
                <w:b/>
                <w:szCs w:val="24"/>
              </w:rPr>
              <w:t>_____</w:t>
            </w:r>
          </w:p>
          <w:p w:rsidR="005C0A4F" w:rsidRPr="00E35A5A" w:rsidRDefault="005C0A4F" w:rsidP="005E3911">
            <w:pPr>
              <w:pStyle w:val="Ttulo8"/>
              <w:tabs>
                <w:tab w:val="num" w:pos="0"/>
              </w:tabs>
              <w:ind w:left="0"/>
              <w:jc w:val="both"/>
              <w:rPr>
                <w:rFonts w:ascii="Arial" w:hAnsi="Arial" w:cs="Arial"/>
                <w:b/>
                <w:szCs w:val="24"/>
              </w:rPr>
            </w:pPr>
            <w:r w:rsidRPr="00E35A5A">
              <w:rPr>
                <w:rFonts w:ascii="Arial" w:hAnsi="Arial" w:cs="Arial"/>
                <w:b/>
                <w:szCs w:val="24"/>
              </w:rPr>
              <w:t>IDEVALL DOS SANTOS FILHO</w:t>
            </w:r>
          </w:p>
          <w:p w:rsidR="00370EFE" w:rsidRPr="00E35A5A" w:rsidRDefault="00370EFE" w:rsidP="005E3911">
            <w:pPr>
              <w:pStyle w:val="Ttulo9"/>
              <w:tabs>
                <w:tab w:val="num" w:pos="0"/>
              </w:tabs>
              <w:jc w:val="both"/>
              <w:rPr>
                <w:rFonts w:ascii="Arial" w:hAnsi="Arial" w:cs="Arial"/>
                <w:b/>
                <w:sz w:val="22"/>
                <w:szCs w:val="22"/>
              </w:rPr>
            </w:pPr>
            <w:r w:rsidRPr="00E35A5A">
              <w:rPr>
                <w:rFonts w:ascii="Arial" w:hAnsi="Arial" w:cs="Arial"/>
                <w:b/>
                <w:sz w:val="22"/>
                <w:szCs w:val="22"/>
              </w:rPr>
              <w:t>Arquiteto e urbanista</w:t>
            </w:r>
            <w:r w:rsidR="00F76B2F" w:rsidRPr="00E35A5A">
              <w:rPr>
                <w:rFonts w:ascii="Arial" w:hAnsi="Arial" w:cs="Arial"/>
                <w:b/>
                <w:sz w:val="22"/>
                <w:szCs w:val="22"/>
              </w:rPr>
              <w:t>–Conselheiro Titular</w:t>
            </w:r>
          </w:p>
          <w:p w:rsidR="005C0A4F" w:rsidRPr="00E35A5A" w:rsidRDefault="005C0A4F" w:rsidP="005E3911">
            <w:pPr>
              <w:pStyle w:val="Ttulo9"/>
              <w:tabs>
                <w:tab w:val="num" w:pos="0"/>
              </w:tabs>
              <w:jc w:val="both"/>
              <w:rPr>
                <w:rFonts w:ascii="Arial" w:hAnsi="Arial" w:cs="Arial"/>
                <w:b/>
                <w:sz w:val="22"/>
                <w:szCs w:val="22"/>
              </w:rPr>
            </w:pPr>
            <w:r w:rsidRPr="00E35A5A">
              <w:rPr>
                <w:rFonts w:ascii="Arial" w:hAnsi="Arial" w:cs="Arial"/>
                <w:b/>
                <w:sz w:val="22"/>
                <w:szCs w:val="22"/>
              </w:rPr>
              <w:t>Coordenador</w:t>
            </w:r>
            <w:r w:rsidR="00F76B2F" w:rsidRPr="00E35A5A">
              <w:rPr>
                <w:rFonts w:ascii="Arial" w:hAnsi="Arial" w:cs="Arial"/>
                <w:b/>
                <w:sz w:val="22"/>
                <w:szCs w:val="22"/>
              </w:rPr>
              <w:t xml:space="preserve"> da CPFi</w:t>
            </w:r>
          </w:p>
        </w:tc>
      </w:tr>
    </w:tbl>
    <w:p w:rsidR="00164B0B" w:rsidRPr="00E35A5A" w:rsidRDefault="00164B0B" w:rsidP="005E3911">
      <w:pPr>
        <w:pStyle w:val="Recuodecorpodetexto"/>
        <w:snapToGrid w:val="0"/>
        <w:ind w:right="12"/>
        <w:rPr>
          <w:rFonts w:cs="Arial"/>
          <w:b/>
          <w:sz w:val="24"/>
          <w:szCs w:val="24"/>
        </w:rPr>
      </w:pPr>
    </w:p>
    <w:p w:rsidR="005A6845" w:rsidRPr="00FC0E34" w:rsidRDefault="005A6845" w:rsidP="005E3911">
      <w:pPr>
        <w:pStyle w:val="Recuodecorpodetexto"/>
        <w:snapToGrid w:val="0"/>
        <w:ind w:right="12"/>
        <w:rPr>
          <w:rFonts w:cs="Arial"/>
          <w:b/>
          <w:color w:val="FF0000"/>
          <w:sz w:val="24"/>
          <w:szCs w:val="24"/>
        </w:rPr>
      </w:pPr>
    </w:p>
    <w:p w:rsidR="00164B0B" w:rsidRPr="00414458" w:rsidRDefault="00164B0B" w:rsidP="005E3911">
      <w:pPr>
        <w:pStyle w:val="Recuodecorpodetexto"/>
        <w:snapToGrid w:val="0"/>
        <w:ind w:right="12"/>
        <w:rPr>
          <w:rFonts w:cs="Arial"/>
          <w:sz w:val="24"/>
          <w:szCs w:val="24"/>
        </w:rPr>
      </w:pPr>
      <w:r w:rsidRPr="00414458">
        <w:rPr>
          <w:rFonts w:cs="Arial"/>
          <w:sz w:val="24"/>
          <w:szCs w:val="24"/>
        </w:rPr>
        <w:t>COMISSÃO DE FINANÇAS:</w:t>
      </w:r>
      <w:r w:rsidR="008C14A5" w:rsidRPr="00414458">
        <w:rPr>
          <w:rFonts w:cs="Arial"/>
          <w:sz w:val="24"/>
          <w:szCs w:val="24"/>
        </w:rPr>
        <w:t xml:space="preserve"> </w:t>
      </w:r>
      <w:r w:rsidRPr="00414458">
        <w:rPr>
          <w:rFonts w:cs="Arial"/>
          <w:sz w:val="24"/>
          <w:szCs w:val="24"/>
        </w:rPr>
        <w:t>TITULARES / SUPLENTE</w:t>
      </w:r>
    </w:p>
    <w:p w:rsidR="00164B0B" w:rsidRPr="00414458" w:rsidRDefault="00164B0B" w:rsidP="005E3911">
      <w:pPr>
        <w:pStyle w:val="Recuodecorpodetexto"/>
        <w:snapToGrid w:val="0"/>
        <w:ind w:right="12"/>
        <w:rPr>
          <w:rFonts w:cs="Arial"/>
          <w:sz w:val="24"/>
          <w:szCs w:val="24"/>
        </w:rPr>
      </w:pPr>
    </w:p>
    <w:p w:rsidR="00164B0B" w:rsidRPr="00414458" w:rsidRDefault="00164B0B" w:rsidP="005E3911">
      <w:pPr>
        <w:ind w:right="12"/>
        <w:jc w:val="both"/>
        <w:rPr>
          <w:rFonts w:ascii="Arial" w:hAnsi="Arial" w:cs="Arial"/>
          <w:b/>
          <w:sz w:val="24"/>
          <w:szCs w:val="24"/>
        </w:rPr>
      </w:pPr>
      <w:r w:rsidRPr="00414458">
        <w:rPr>
          <w:rFonts w:ascii="Arial" w:hAnsi="Arial" w:cs="Arial"/>
          <w:b/>
          <w:sz w:val="24"/>
          <w:szCs w:val="24"/>
        </w:rPr>
        <w:t xml:space="preserve">JEFERSON DANTAS NAVOLAR / </w:t>
      </w:r>
      <w:r w:rsidRPr="00414458">
        <w:rPr>
          <w:rFonts w:ascii="Arial" w:hAnsi="Arial" w:cs="Arial"/>
          <w:sz w:val="24"/>
          <w:szCs w:val="24"/>
        </w:rPr>
        <w:t>CARLOS EDUARDO SALAMANCA</w:t>
      </w:r>
    </w:p>
    <w:p w:rsidR="00164B0B" w:rsidRPr="00414458" w:rsidRDefault="00164B0B" w:rsidP="005E3911">
      <w:pPr>
        <w:ind w:right="12"/>
        <w:jc w:val="both"/>
        <w:rPr>
          <w:rFonts w:ascii="Arial" w:hAnsi="Arial" w:cs="Arial"/>
          <w:b/>
          <w:sz w:val="24"/>
          <w:szCs w:val="24"/>
        </w:rPr>
      </w:pPr>
      <w:r w:rsidRPr="00414458">
        <w:rPr>
          <w:rFonts w:ascii="Arial" w:hAnsi="Arial" w:cs="Arial"/>
          <w:b/>
          <w:sz w:val="24"/>
          <w:szCs w:val="24"/>
        </w:rPr>
        <w:t xml:space="preserve">ORLANDO BUSSARELO / </w:t>
      </w:r>
      <w:r w:rsidR="00B7081D" w:rsidRPr="00414458">
        <w:rPr>
          <w:rFonts w:ascii="Arial" w:hAnsi="Arial" w:cs="Arial"/>
          <w:sz w:val="24"/>
          <w:szCs w:val="24"/>
        </w:rPr>
        <w:t>ALESANDRO FILLA ROSANE</w:t>
      </w:r>
      <w:r w:rsidRPr="00414458">
        <w:rPr>
          <w:rFonts w:ascii="Arial" w:hAnsi="Arial" w:cs="Arial"/>
          <w:sz w:val="24"/>
          <w:szCs w:val="24"/>
        </w:rPr>
        <w:t>LI</w:t>
      </w:r>
    </w:p>
    <w:p w:rsidR="00164B0B" w:rsidRPr="00414458" w:rsidRDefault="00164B0B" w:rsidP="005E3911">
      <w:pPr>
        <w:ind w:right="12"/>
        <w:jc w:val="both"/>
        <w:rPr>
          <w:rFonts w:ascii="Arial" w:hAnsi="Arial" w:cs="Arial"/>
          <w:b/>
          <w:sz w:val="24"/>
          <w:szCs w:val="24"/>
        </w:rPr>
      </w:pPr>
      <w:r w:rsidRPr="00414458">
        <w:rPr>
          <w:rFonts w:ascii="Arial" w:hAnsi="Arial" w:cs="Arial"/>
          <w:b/>
          <w:sz w:val="24"/>
          <w:szCs w:val="24"/>
        </w:rPr>
        <w:t xml:space="preserve">GIOVANI GUILLERMO MEDEIROS / </w:t>
      </w:r>
      <w:r w:rsidRPr="00414458">
        <w:rPr>
          <w:rFonts w:ascii="Arial" w:hAnsi="Arial" w:cs="Arial"/>
          <w:sz w:val="24"/>
          <w:szCs w:val="24"/>
        </w:rPr>
        <w:t>GLAUCO PEREIRA JUNIOR</w:t>
      </w:r>
    </w:p>
    <w:p w:rsidR="00164B0B" w:rsidRPr="00414458" w:rsidRDefault="00164B0B" w:rsidP="005E3911">
      <w:pPr>
        <w:ind w:right="12"/>
        <w:jc w:val="both"/>
        <w:rPr>
          <w:rFonts w:ascii="Arial" w:hAnsi="Arial" w:cs="Arial"/>
          <w:b/>
          <w:sz w:val="24"/>
          <w:szCs w:val="24"/>
        </w:rPr>
      </w:pPr>
      <w:r w:rsidRPr="00414458">
        <w:rPr>
          <w:rFonts w:ascii="Arial" w:hAnsi="Arial" w:cs="Arial"/>
          <w:b/>
          <w:sz w:val="24"/>
          <w:szCs w:val="24"/>
        </w:rPr>
        <w:t>IDEVAL</w:t>
      </w:r>
      <w:r w:rsidR="00B7081D" w:rsidRPr="00414458">
        <w:rPr>
          <w:rFonts w:ascii="Arial" w:hAnsi="Arial" w:cs="Arial"/>
          <w:b/>
          <w:sz w:val="24"/>
          <w:szCs w:val="24"/>
        </w:rPr>
        <w:t>L</w:t>
      </w:r>
      <w:r w:rsidRPr="00414458">
        <w:rPr>
          <w:rFonts w:ascii="Arial" w:hAnsi="Arial" w:cs="Arial"/>
          <w:b/>
          <w:sz w:val="24"/>
          <w:szCs w:val="24"/>
        </w:rPr>
        <w:t xml:space="preserve"> DOS SANTOS FILHO (Coord.) / </w:t>
      </w:r>
      <w:r w:rsidRPr="00414458">
        <w:rPr>
          <w:rFonts w:ascii="Arial" w:hAnsi="Arial" w:cs="Arial"/>
          <w:sz w:val="24"/>
          <w:szCs w:val="24"/>
        </w:rPr>
        <w:t>VANDERSON DE SOUZA AZEVEDO</w:t>
      </w:r>
    </w:p>
    <w:p w:rsidR="00164B0B" w:rsidRPr="00414458" w:rsidRDefault="00164B0B" w:rsidP="005E3911">
      <w:pPr>
        <w:ind w:right="12"/>
        <w:jc w:val="both"/>
        <w:rPr>
          <w:rFonts w:ascii="Arial" w:hAnsi="Arial" w:cs="Arial"/>
          <w:b/>
          <w:sz w:val="24"/>
          <w:szCs w:val="24"/>
        </w:rPr>
      </w:pPr>
      <w:r w:rsidRPr="00414458">
        <w:rPr>
          <w:rFonts w:ascii="Arial" w:hAnsi="Arial" w:cs="Arial"/>
          <w:b/>
          <w:sz w:val="24"/>
          <w:szCs w:val="24"/>
        </w:rPr>
        <w:t xml:space="preserve">NESTOR DALMINA / </w:t>
      </w:r>
      <w:r w:rsidRPr="00414458">
        <w:rPr>
          <w:rFonts w:ascii="Arial" w:hAnsi="Arial" w:cs="Arial"/>
          <w:sz w:val="24"/>
          <w:szCs w:val="24"/>
        </w:rPr>
        <w:t xml:space="preserve">MILTON CARLOS </w:t>
      </w:r>
      <w:r w:rsidR="007E1FB0" w:rsidRPr="00414458">
        <w:rPr>
          <w:rFonts w:ascii="Arial" w:hAnsi="Arial" w:cs="Arial"/>
          <w:sz w:val="24"/>
          <w:szCs w:val="24"/>
        </w:rPr>
        <w:t>ZANEL</w:t>
      </w:r>
      <w:r w:rsidRPr="00414458">
        <w:rPr>
          <w:rFonts w:ascii="Arial" w:hAnsi="Arial" w:cs="Arial"/>
          <w:sz w:val="24"/>
          <w:szCs w:val="24"/>
        </w:rPr>
        <w:t>A</w:t>
      </w:r>
      <w:r w:rsidR="007E1FB0" w:rsidRPr="00414458">
        <w:rPr>
          <w:rFonts w:ascii="Arial" w:hAnsi="Arial" w:cs="Arial"/>
          <w:sz w:val="24"/>
          <w:szCs w:val="24"/>
        </w:rPr>
        <w:t>T</w:t>
      </w:r>
      <w:r w:rsidRPr="00414458">
        <w:rPr>
          <w:rFonts w:ascii="Arial" w:hAnsi="Arial" w:cs="Arial"/>
          <w:sz w:val="24"/>
          <w:szCs w:val="24"/>
        </w:rPr>
        <w:t>TO GONCALVES</w:t>
      </w:r>
    </w:p>
    <w:p w:rsidR="001570CE" w:rsidRPr="00414458" w:rsidRDefault="00164B0B" w:rsidP="005E3911">
      <w:pPr>
        <w:ind w:right="12"/>
        <w:jc w:val="both"/>
        <w:rPr>
          <w:rFonts w:ascii="Arial" w:hAnsi="Arial" w:cs="Arial"/>
          <w:sz w:val="24"/>
          <w:szCs w:val="24"/>
        </w:rPr>
      </w:pPr>
      <w:r w:rsidRPr="00414458">
        <w:rPr>
          <w:rFonts w:ascii="Arial" w:hAnsi="Arial" w:cs="Arial"/>
          <w:b/>
          <w:sz w:val="24"/>
          <w:szCs w:val="24"/>
        </w:rPr>
        <w:t xml:space="preserve">CRISTIANE BICALHO DE LACERDA / </w:t>
      </w:r>
      <w:r w:rsidRPr="00414458">
        <w:rPr>
          <w:rFonts w:ascii="Arial" w:hAnsi="Arial" w:cs="Arial"/>
          <w:sz w:val="24"/>
          <w:szCs w:val="24"/>
        </w:rPr>
        <w:t>ANTONIO CARLOS ZANI</w:t>
      </w:r>
    </w:p>
    <w:p w:rsidR="00414458" w:rsidRPr="00414458" w:rsidRDefault="00414458" w:rsidP="005E3911">
      <w:pPr>
        <w:ind w:right="12"/>
        <w:jc w:val="both"/>
        <w:rPr>
          <w:rFonts w:ascii="Arial" w:hAnsi="Arial" w:cs="Arial"/>
          <w:sz w:val="24"/>
          <w:szCs w:val="24"/>
        </w:rPr>
      </w:pPr>
      <w:r w:rsidRPr="00414458">
        <w:rPr>
          <w:rFonts w:ascii="Arial" w:hAnsi="Arial" w:cs="Arial"/>
          <w:bCs/>
          <w:sz w:val="24"/>
          <w:szCs w:val="24"/>
        </w:rPr>
        <w:t>Gerente Geral Nilto Roberto Cerioli</w:t>
      </w:r>
    </w:p>
    <w:p w:rsidR="00AC0461" w:rsidRPr="00414458" w:rsidRDefault="00AC0461" w:rsidP="005E3911">
      <w:pPr>
        <w:ind w:right="12"/>
        <w:jc w:val="both"/>
        <w:rPr>
          <w:rFonts w:ascii="Arial" w:hAnsi="Arial" w:cs="Arial"/>
          <w:sz w:val="24"/>
          <w:szCs w:val="24"/>
        </w:rPr>
      </w:pPr>
      <w:r w:rsidRPr="00414458">
        <w:rPr>
          <w:rFonts w:ascii="Arial" w:hAnsi="Arial" w:cs="Arial"/>
          <w:sz w:val="24"/>
          <w:szCs w:val="24"/>
        </w:rPr>
        <w:t>Coordenadora Financeira Rafaelle R. Waszak</w:t>
      </w:r>
    </w:p>
    <w:p w:rsidR="007C0FF4" w:rsidRPr="00414458" w:rsidRDefault="00AC0461" w:rsidP="005E3911">
      <w:pPr>
        <w:ind w:right="12"/>
        <w:jc w:val="both"/>
        <w:rPr>
          <w:rFonts w:ascii="Arial" w:hAnsi="Arial" w:cs="Arial"/>
          <w:sz w:val="24"/>
          <w:szCs w:val="24"/>
        </w:rPr>
      </w:pPr>
      <w:r w:rsidRPr="00414458">
        <w:rPr>
          <w:rFonts w:ascii="Arial" w:hAnsi="Arial" w:cs="Arial"/>
          <w:sz w:val="24"/>
          <w:szCs w:val="24"/>
        </w:rPr>
        <w:t>Coordenadora das Comissões Dra. Claudia Cristina Taborda Dudeque</w:t>
      </w:r>
    </w:p>
    <w:p w:rsidR="005A6845" w:rsidRPr="00414458" w:rsidRDefault="005A6845" w:rsidP="005E3911">
      <w:pPr>
        <w:ind w:right="12"/>
        <w:jc w:val="both"/>
        <w:rPr>
          <w:rFonts w:ascii="Arial" w:hAnsi="Arial" w:cs="Arial"/>
          <w:sz w:val="24"/>
          <w:szCs w:val="24"/>
        </w:rPr>
      </w:pPr>
      <w:r w:rsidRPr="00414458">
        <w:rPr>
          <w:rFonts w:ascii="Arial" w:hAnsi="Arial" w:cs="Arial"/>
          <w:sz w:val="24"/>
          <w:szCs w:val="24"/>
        </w:rPr>
        <w:t>Supervisor de Compras Alex</w:t>
      </w:r>
      <w:r w:rsidRPr="00414458">
        <w:rPr>
          <w:rFonts w:ascii="Arial" w:hAnsi="Arial" w:cs="Arial"/>
          <w:bCs/>
          <w:sz w:val="24"/>
          <w:szCs w:val="24"/>
        </w:rPr>
        <w:t xml:space="preserve"> </w:t>
      </w:r>
      <w:r w:rsidRPr="00414458">
        <w:rPr>
          <w:rFonts w:ascii="Arial" w:hAnsi="Arial" w:cs="Arial"/>
          <w:sz w:val="24"/>
          <w:szCs w:val="24"/>
        </w:rPr>
        <w:t>Sandro Moraes Monteiro</w:t>
      </w:r>
    </w:p>
    <w:sectPr w:rsidR="005A6845" w:rsidRPr="00414458" w:rsidSect="001570CE">
      <w:headerReference w:type="even" r:id="rId23"/>
      <w:headerReference w:type="default" r:id="rId24"/>
      <w:footerReference w:type="even" r:id="rId25"/>
      <w:footerReference w:type="default" r:id="rId26"/>
      <w:headerReference w:type="first" r:id="rId27"/>
      <w:footnotePr>
        <w:pos w:val="beneathText"/>
      </w:footnotePr>
      <w:pgSz w:w="12240" w:h="15840" w:code="1"/>
      <w:pgMar w:top="1701" w:right="1134" w:bottom="1531" w:left="1701" w:header="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429" w:rsidRDefault="00906429">
      <w:r>
        <w:separator/>
      </w:r>
    </w:p>
  </w:endnote>
  <w:endnote w:type="continuationSeparator" w:id="0">
    <w:p w:rsidR="00906429" w:rsidRDefault="00906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tarSymbol">
    <w:altName w:val="Arial Unicode MS"/>
    <w:charset w:val="00"/>
    <w:family w:val="auto"/>
    <w:pitch w:val="default"/>
  </w:font>
  <w:font w:name="Consolas">
    <w:panose1 w:val="020B0609020204030204"/>
    <w:charset w:val="00"/>
    <w:family w:val="modern"/>
    <w:pitch w:val="fixed"/>
    <w:sig w:usb0="E00002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CE" w:rsidRDefault="001570CE" w:rsidP="001570CE">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1570CE" w:rsidRDefault="001570C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334527"/>
      <w:docPartObj>
        <w:docPartGallery w:val="Page Numbers (Bottom of Page)"/>
        <w:docPartUnique/>
      </w:docPartObj>
    </w:sdtPr>
    <w:sdtEndPr/>
    <w:sdtContent>
      <w:p w:rsidR="009C5E31" w:rsidRPr="009C5E31" w:rsidRDefault="009C5E31">
        <w:pPr>
          <w:pStyle w:val="Rodap"/>
          <w:jc w:val="center"/>
          <w:rPr>
            <w:rFonts w:ascii="Arial" w:hAnsi="Arial" w:cs="Arial"/>
            <w:sz w:val="24"/>
            <w:szCs w:val="24"/>
          </w:rPr>
        </w:pPr>
        <w:r w:rsidRPr="009C5E31">
          <w:rPr>
            <w:rFonts w:ascii="Arial" w:hAnsi="Arial" w:cs="Arial"/>
            <w:sz w:val="24"/>
            <w:szCs w:val="24"/>
          </w:rPr>
          <w:fldChar w:fldCharType="begin"/>
        </w:r>
        <w:r w:rsidRPr="009C5E31">
          <w:rPr>
            <w:rFonts w:ascii="Arial" w:hAnsi="Arial" w:cs="Arial"/>
            <w:sz w:val="24"/>
            <w:szCs w:val="24"/>
          </w:rPr>
          <w:instrText>PAGE   \* MERGEFORMAT</w:instrText>
        </w:r>
        <w:r w:rsidRPr="009C5E31">
          <w:rPr>
            <w:rFonts w:ascii="Arial" w:hAnsi="Arial" w:cs="Arial"/>
            <w:sz w:val="24"/>
            <w:szCs w:val="24"/>
          </w:rPr>
          <w:fldChar w:fldCharType="separate"/>
        </w:r>
        <w:r w:rsidR="00105704">
          <w:rPr>
            <w:rFonts w:ascii="Arial" w:hAnsi="Arial" w:cs="Arial"/>
            <w:noProof/>
            <w:sz w:val="24"/>
            <w:szCs w:val="24"/>
          </w:rPr>
          <w:t>1</w:t>
        </w:r>
        <w:r w:rsidRPr="009C5E31">
          <w:rPr>
            <w:rFonts w:ascii="Arial" w:hAnsi="Arial" w:cs="Arial"/>
            <w:sz w:val="24"/>
            <w:szCs w:val="24"/>
          </w:rPr>
          <w:fldChar w:fldCharType="end"/>
        </w:r>
        <w:r w:rsidRPr="009C5E31">
          <w:rPr>
            <w:rFonts w:ascii="Arial" w:hAnsi="Arial" w:cs="Arial"/>
            <w:sz w:val="24"/>
            <w:szCs w:val="24"/>
          </w:rPr>
          <w:t>/9</w:t>
        </w:r>
      </w:p>
      <w:p w:rsidR="009C5E31" w:rsidRDefault="00906429">
        <w:pPr>
          <w:pStyle w:val="Rodap"/>
          <w:jc w:val="center"/>
        </w:pPr>
      </w:p>
    </w:sdtContent>
  </w:sdt>
  <w:p w:rsidR="0023758D" w:rsidRDefault="0023758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429" w:rsidRDefault="00906429">
      <w:r>
        <w:separator/>
      </w:r>
    </w:p>
  </w:footnote>
  <w:footnote w:type="continuationSeparator" w:id="0">
    <w:p w:rsidR="00906429" w:rsidRDefault="009064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CE" w:rsidRDefault="00906429">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567.9pt;height:63.1pt;rotation:315;z-index:-251659776;mso-wrap-edited:f;mso-position-horizontal:center;mso-position-horizontal-relative:margin;mso-position-vertical:center;mso-position-vertical-relative:margin" wrapcoords="21057 3600 20858 2828 20430 2571 19945 5142 19231 0 18917 -1028 18718 0 18546 0 18375 2057 18575 4371 18375 8485 17633 3342 17262 1542 17063 2571 16606 4114 16349 7200 15550 3342 15322 2314 15208 3342 14523 2828 14352 3085 14266 3857 13981 9514 13154 2314 12954 3342 13211 8228 12583 4371 12069 1800 11755 3085 11499 3857 11413 4371 11185 7457 10728 3857 10186 1542 9986 2828 9416 3342 8075 2828 7846 3085 7818 3342 7789 6171 6848 2571 6676 3085 6591 4371 6477 5914 6277 10028 5364 4371 4964 2057 4793 3342 4593 6171 3909 3342 3623 2571 941 2571 428 3085 256 4114 114 6428 57 13628 456 17228 485 17485 741 17742 1312 17228 2682 18000 3110 17485 3167 16971 3566 17742 3680 17485 3709 15942 3852 16714 4394 17742 4508 16971 5164 17485 5164 17485 5193 11828 5678 15685 6191 18000 6676 13371 7390 17485 7675 17485 7932 18000 8103 16971 8103 14914 8445 11828 8645 13371 9615 18000 9758 17228 9758 12342 9986 13885 10928 18257 11014 17485 11470 15942 11670 17485 12240 18000 12298 17485 12697 15428 12840 13371 12897 11314 13524 16714 13838 18000 14038 15685 14837 18000 14866 17485 15151 13885 16150 17742 16435 19800 17148 22371 17434 20057 17519 17742 18090 17485 18233 17742 18347 16971 18489 14914 18917 13371 19517 18257 19716 16971 19488 12600 19745 14657 20601 18771 20772 18000 21200 16714 21400 14400 21542 12342 21485 7714 21400 6685 21057 3600" fillcolor="black" stroked="f">
          <v:fill opacity="39321f"/>
          <v:textpath style="font-family:&quot;Arial&quot;;font-size:1pt" string="SEM APROVAÇÃ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58D" w:rsidRDefault="0023758D" w:rsidP="007F0A46">
    <w:pPr>
      <w:pStyle w:val="Recuodecorpodetexto"/>
      <w:widowControl w:val="0"/>
      <w:rPr>
        <w:rFonts w:cs="Arial"/>
        <w:sz w:val="24"/>
        <w:szCs w:val="24"/>
      </w:rPr>
    </w:pPr>
  </w:p>
  <w:p w:rsidR="0023758D" w:rsidRDefault="0023758D" w:rsidP="007F0A46">
    <w:pPr>
      <w:pStyle w:val="Recuodecorpodetexto"/>
      <w:widowControl w:val="0"/>
      <w:rPr>
        <w:rFonts w:cs="Arial"/>
        <w:sz w:val="24"/>
        <w:szCs w:val="24"/>
      </w:rPr>
    </w:pPr>
  </w:p>
  <w:p w:rsidR="007F0A46" w:rsidRDefault="007F0A46" w:rsidP="007F0A46">
    <w:pPr>
      <w:pStyle w:val="Recuodecorpodetexto"/>
      <w:widowControl w:val="0"/>
      <w:rPr>
        <w:rFonts w:cs="Arial"/>
        <w:sz w:val="24"/>
        <w:szCs w:val="24"/>
      </w:rPr>
    </w:pPr>
    <w:r w:rsidRPr="00F11B26">
      <w:rPr>
        <w:rFonts w:cs="Arial"/>
        <w:sz w:val="24"/>
        <w:szCs w:val="24"/>
      </w:rPr>
      <w:t xml:space="preserve">ATA DA REUNIÃO ORDINÁRIA Nº </w:t>
    </w:r>
    <w:r w:rsidR="0071428C">
      <w:rPr>
        <w:rFonts w:cs="Arial"/>
        <w:sz w:val="24"/>
        <w:szCs w:val="24"/>
      </w:rPr>
      <w:t>00</w:t>
    </w:r>
    <w:r w:rsidR="00234E78">
      <w:rPr>
        <w:rFonts w:cs="Arial"/>
        <w:sz w:val="24"/>
        <w:szCs w:val="24"/>
      </w:rPr>
      <w:t>8</w:t>
    </w:r>
    <w:r w:rsidR="00C718FF">
      <w:rPr>
        <w:rFonts w:cs="Arial"/>
        <w:sz w:val="24"/>
        <w:szCs w:val="24"/>
      </w:rPr>
      <w:t>/2016</w:t>
    </w:r>
    <w:r w:rsidRPr="00F11B26">
      <w:rPr>
        <w:rFonts w:cs="Arial"/>
        <w:sz w:val="24"/>
        <w:szCs w:val="24"/>
      </w:rPr>
      <w:t xml:space="preserve">, DA COMISSÃO DE </w:t>
    </w:r>
    <w:r>
      <w:rPr>
        <w:rFonts w:cs="Arial"/>
        <w:sz w:val="24"/>
        <w:szCs w:val="24"/>
      </w:rPr>
      <w:t>PLANEJAMENTO E FINANÇAS</w:t>
    </w:r>
    <w:r w:rsidRPr="00CC016E">
      <w:rPr>
        <w:rFonts w:cs="Arial"/>
        <w:sz w:val="24"/>
        <w:szCs w:val="24"/>
      </w:rPr>
      <w:t xml:space="preserve"> </w:t>
    </w:r>
    <w:r w:rsidRPr="00F11B26">
      <w:rPr>
        <w:rFonts w:cs="Arial"/>
        <w:sz w:val="24"/>
        <w:szCs w:val="24"/>
      </w:rPr>
      <w:t xml:space="preserve">DO CONSELHO DE ARQUITETURA E URBANISMO DO PARANÁ – CAU/PR, REALIZADA NO DIA </w:t>
    </w:r>
    <w:r w:rsidR="00234E78">
      <w:rPr>
        <w:rFonts w:cs="Arial"/>
        <w:sz w:val="24"/>
        <w:szCs w:val="24"/>
      </w:rPr>
      <w:t>29</w:t>
    </w:r>
    <w:r>
      <w:rPr>
        <w:rFonts w:cs="Arial"/>
        <w:sz w:val="24"/>
        <w:szCs w:val="24"/>
      </w:rPr>
      <w:t xml:space="preserve"> DE </w:t>
    </w:r>
    <w:r w:rsidR="00234E78">
      <w:rPr>
        <w:rFonts w:cs="Arial"/>
        <w:sz w:val="24"/>
        <w:szCs w:val="24"/>
      </w:rPr>
      <w:t>AGOSTO</w:t>
    </w:r>
    <w:r>
      <w:rPr>
        <w:rFonts w:cs="Arial"/>
        <w:sz w:val="24"/>
        <w:szCs w:val="24"/>
      </w:rPr>
      <w:t xml:space="preserve"> DE </w:t>
    </w:r>
    <w:r w:rsidRPr="00F11B26">
      <w:rPr>
        <w:rFonts w:cs="Arial"/>
        <w:sz w:val="24"/>
        <w:szCs w:val="24"/>
      </w:rPr>
      <w:t>201</w:t>
    </w:r>
    <w:r w:rsidR="00C718FF">
      <w:rPr>
        <w:rFonts w:cs="Arial"/>
        <w:sz w:val="24"/>
        <w:szCs w:val="24"/>
      </w:rPr>
      <w:t>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CE" w:rsidRDefault="00906429">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567.9pt;height:63.1pt;rotation:315;z-index:-251658752;mso-wrap-edited:f;mso-position-horizontal:center;mso-position-horizontal-relative:margin;mso-position-vertical:center;mso-position-vertical-relative:margin" wrapcoords="21057 3600 20858 2828 20430 2571 19945 5142 19231 0 18917 -1028 18718 0 18546 0 18375 2057 18575 4371 18375 8485 17633 3342 17262 1542 17063 2571 16606 4114 16349 7200 15550 3342 15322 2314 15208 3342 14523 2828 14352 3085 14266 3857 13981 9514 13154 2314 12954 3342 13211 8228 12583 4371 12069 1800 11755 3085 11499 3857 11413 4371 11185 7457 10728 3857 10186 1542 9986 2828 9416 3342 8075 2828 7846 3085 7818 3342 7789 6171 6848 2571 6676 3085 6591 4371 6477 5914 6277 10028 5364 4371 4964 2057 4793 3342 4593 6171 3909 3342 3623 2571 941 2571 428 3085 256 4114 114 6428 57 13628 456 17228 485 17485 741 17742 1312 17228 2682 18000 3110 17485 3167 16971 3566 17742 3680 17485 3709 15942 3852 16714 4394 17742 4508 16971 5164 17485 5164 17485 5193 11828 5678 15685 6191 18000 6676 13371 7390 17485 7675 17485 7932 18000 8103 16971 8103 14914 8445 11828 8645 13371 9615 18000 9758 17228 9758 12342 9986 13885 10928 18257 11014 17485 11470 15942 11670 17485 12240 18000 12298 17485 12697 15428 12840 13371 12897 11314 13524 16714 13838 18000 14038 15685 14837 18000 14866 17485 15151 13885 16150 17742 16435 19800 17148 22371 17434 20057 17519 17742 18090 17485 18233 17742 18347 16971 18489 14914 18917 13371 19517 18257 19716 16971 19488 12600 19745 14657 20601 18771 20772 18000 21200 16714 21400 14400 21542 12342 21485 7714 21400 6685 21057 3600" fillcolor="black" stroked="f">
          <v:fill opacity="39321f"/>
          <v:textpath style="font-family:&quot;Arial&quot;;font-size:1pt" string="SEM APROVAÇÃ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19E2847"/>
    <w:multiLevelType w:val="multilevel"/>
    <w:tmpl w:val="D5B2B6A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28255A8"/>
    <w:multiLevelType w:val="multilevel"/>
    <w:tmpl w:val="A226047E"/>
    <w:lvl w:ilvl="0">
      <w:start w:val="1"/>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4" w15:restartNumberingAfterBreak="0">
    <w:nsid w:val="084439CE"/>
    <w:multiLevelType w:val="hybridMultilevel"/>
    <w:tmpl w:val="C5CCDC14"/>
    <w:lvl w:ilvl="0" w:tplc="30F81D38">
      <w:start w:val="1"/>
      <w:numFmt w:val="bullet"/>
      <w:lvlText w:val="-"/>
      <w:lvlJc w:val="left"/>
      <w:pPr>
        <w:tabs>
          <w:tab w:val="num" w:pos="4755"/>
        </w:tabs>
        <w:ind w:left="4755" w:hanging="36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13D13"/>
    <w:multiLevelType w:val="multilevel"/>
    <w:tmpl w:val="91DC34C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28B0DD3"/>
    <w:multiLevelType w:val="multilevel"/>
    <w:tmpl w:val="264E0204"/>
    <w:lvl w:ilvl="0">
      <w:start w:val="1"/>
      <w:numFmt w:val="decimal"/>
      <w:lvlText w:val="%1"/>
      <w:lvlJc w:val="left"/>
      <w:pPr>
        <w:ind w:left="360" w:hanging="360"/>
      </w:pPr>
      <w:rPr>
        <w:rFonts w:hint="default"/>
        <w:color w:val="000000"/>
      </w:rPr>
    </w:lvl>
    <w:lvl w:ilvl="1">
      <w:start w:val="1"/>
      <w:numFmt w:val="decimal"/>
      <w:lvlText w:val="%1.%2"/>
      <w:lvlJc w:val="left"/>
      <w:pPr>
        <w:ind w:left="420" w:hanging="360"/>
      </w:pPr>
      <w:rPr>
        <w:rFonts w:hint="default"/>
        <w:color w:val="000000"/>
      </w:rPr>
    </w:lvl>
    <w:lvl w:ilvl="2">
      <w:start w:val="1"/>
      <w:numFmt w:val="decimal"/>
      <w:lvlText w:val="%1.%2.%3"/>
      <w:lvlJc w:val="left"/>
      <w:pPr>
        <w:ind w:left="840" w:hanging="720"/>
      </w:pPr>
      <w:rPr>
        <w:rFonts w:hint="default"/>
        <w:color w:val="000000"/>
      </w:rPr>
    </w:lvl>
    <w:lvl w:ilvl="3">
      <w:start w:val="1"/>
      <w:numFmt w:val="decimal"/>
      <w:lvlText w:val="%1.%2.%3.%4"/>
      <w:lvlJc w:val="left"/>
      <w:pPr>
        <w:ind w:left="900" w:hanging="720"/>
      </w:pPr>
      <w:rPr>
        <w:rFonts w:hint="default"/>
        <w:color w:val="000000"/>
      </w:rPr>
    </w:lvl>
    <w:lvl w:ilvl="4">
      <w:start w:val="1"/>
      <w:numFmt w:val="decimal"/>
      <w:lvlText w:val="%1.%2.%3.%4.%5"/>
      <w:lvlJc w:val="left"/>
      <w:pPr>
        <w:ind w:left="1320" w:hanging="1080"/>
      </w:pPr>
      <w:rPr>
        <w:rFonts w:hint="default"/>
        <w:color w:val="000000"/>
      </w:rPr>
    </w:lvl>
    <w:lvl w:ilvl="5">
      <w:start w:val="1"/>
      <w:numFmt w:val="decimal"/>
      <w:lvlText w:val="%1.%2.%3.%4.%5.%6"/>
      <w:lvlJc w:val="left"/>
      <w:pPr>
        <w:ind w:left="1380" w:hanging="1080"/>
      </w:pPr>
      <w:rPr>
        <w:rFonts w:hint="default"/>
        <w:color w:val="000000"/>
      </w:rPr>
    </w:lvl>
    <w:lvl w:ilvl="6">
      <w:start w:val="1"/>
      <w:numFmt w:val="decimal"/>
      <w:lvlText w:val="%1.%2.%3.%4.%5.%6.%7"/>
      <w:lvlJc w:val="left"/>
      <w:pPr>
        <w:ind w:left="1800" w:hanging="1440"/>
      </w:pPr>
      <w:rPr>
        <w:rFonts w:hint="default"/>
        <w:color w:val="000000"/>
      </w:rPr>
    </w:lvl>
    <w:lvl w:ilvl="7">
      <w:start w:val="1"/>
      <w:numFmt w:val="decimal"/>
      <w:lvlText w:val="%1.%2.%3.%4.%5.%6.%7.%8"/>
      <w:lvlJc w:val="left"/>
      <w:pPr>
        <w:ind w:left="1860" w:hanging="1440"/>
      </w:pPr>
      <w:rPr>
        <w:rFonts w:hint="default"/>
        <w:color w:val="000000"/>
      </w:rPr>
    </w:lvl>
    <w:lvl w:ilvl="8">
      <w:start w:val="1"/>
      <w:numFmt w:val="decimal"/>
      <w:lvlText w:val="%1.%2.%3.%4.%5.%6.%7.%8.%9"/>
      <w:lvlJc w:val="left"/>
      <w:pPr>
        <w:ind w:left="2280" w:hanging="1800"/>
      </w:pPr>
      <w:rPr>
        <w:rFonts w:hint="default"/>
        <w:color w:val="000000"/>
      </w:rPr>
    </w:lvl>
  </w:abstractNum>
  <w:abstractNum w:abstractNumId="7" w15:restartNumberingAfterBreak="0">
    <w:nsid w:val="13CB12F0"/>
    <w:multiLevelType w:val="hybridMultilevel"/>
    <w:tmpl w:val="AFBAF716"/>
    <w:lvl w:ilvl="0" w:tplc="E568614A">
      <w:start w:val="1"/>
      <w:numFmt w:val="decimal"/>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8" w15:restartNumberingAfterBreak="0">
    <w:nsid w:val="15BE5303"/>
    <w:multiLevelType w:val="multilevel"/>
    <w:tmpl w:val="7CD223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4B0E55"/>
    <w:multiLevelType w:val="hybridMultilevel"/>
    <w:tmpl w:val="FD38E004"/>
    <w:lvl w:ilvl="0" w:tplc="D3E2126A">
      <w:start w:val="1"/>
      <w:numFmt w:val="upperRoman"/>
      <w:lvlText w:val="%1 -"/>
      <w:lvlJc w:val="left"/>
      <w:pPr>
        <w:ind w:left="1080" w:hanging="720"/>
      </w:pPr>
      <w:rPr>
        <w:rFonts w:eastAsia="MS Mincho"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8373AC"/>
    <w:multiLevelType w:val="multilevel"/>
    <w:tmpl w:val="BEFC7FE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B3B07CE"/>
    <w:multiLevelType w:val="multilevel"/>
    <w:tmpl w:val="511AEAA2"/>
    <w:lvl w:ilvl="0">
      <w:start w:val="1"/>
      <w:numFmt w:val="decimal"/>
      <w:lvlText w:val="%1."/>
      <w:lvlJc w:val="left"/>
      <w:pPr>
        <w:tabs>
          <w:tab w:val="num" w:pos="0"/>
        </w:tabs>
        <w:ind w:left="0" w:firstLine="0"/>
      </w:pPr>
      <w:rPr>
        <w:rFonts w:hint="default"/>
        <w:b/>
        <w:sz w:val="22"/>
        <w:szCs w:val="22"/>
      </w:rPr>
    </w:lvl>
    <w:lvl w:ilvl="1">
      <w:start w:val="1"/>
      <w:numFmt w:val="decimal"/>
      <w:lvlText w:val="%1.%2."/>
      <w:lvlJc w:val="left"/>
      <w:pPr>
        <w:ind w:left="0" w:firstLine="0"/>
      </w:pPr>
      <w:rPr>
        <w:rFonts w:hint="default"/>
        <w:b/>
        <w:i w:val="0"/>
        <w:sz w:val="22"/>
        <w:szCs w:val="22"/>
      </w:rPr>
    </w:lvl>
    <w:lvl w:ilvl="2">
      <w:start w:val="1"/>
      <w:numFmt w:val="decimal"/>
      <w:lvlText w:val="%1.%2.%3."/>
      <w:lvlJc w:val="left"/>
      <w:pPr>
        <w:tabs>
          <w:tab w:val="num" w:pos="0"/>
        </w:tabs>
        <w:ind w:left="0" w:firstLine="0"/>
      </w:pPr>
      <w:rPr>
        <w:rFonts w:hint="default"/>
        <w:b/>
        <w:i w:val="0"/>
        <w:sz w:val="22"/>
        <w:szCs w:val="22"/>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3C764E25"/>
    <w:multiLevelType w:val="hybridMultilevel"/>
    <w:tmpl w:val="4AF4F6AC"/>
    <w:lvl w:ilvl="0" w:tplc="D16CD45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407AD4"/>
    <w:multiLevelType w:val="hybridMultilevel"/>
    <w:tmpl w:val="B640380C"/>
    <w:lvl w:ilvl="0" w:tplc="30F81D38">
      <w:start w:val="1"/>
      <w:numFmt w:val="bullet"/>
      <w:lvlText w:val="-"/>
      <w:lvlJc w:val="left"/>
      <w:pPr>
        <w:tabs>
          <w:tab w:val="num" w:pos="4755"/>
        </w:tabs>
        <w:ind w:left="4755" w:hanging="36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03640E"/>
    <w:multiLevelType w:val="multilevel"/>
    <w:tmpl w:val="650E25B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8C56EF4"/>
    <w:multiLevelType w:val="multilevel"/>
    <w:tmpl w:val="63B483AA"/>
    <w:lvl w:ilvl="0">
      <w:start w:val="1"/>
      <w:numFmt w:val="decimal"/>
      <w:lvlText w:val="%1."/>
      <w:lvlJc w:val="left"/>
      <w:pPr>
        <w:ind w:left="720" w:hanging="360"/>
      </w:pPr>
      <w:rPr>
        <w:rFonts w:ascii="Calibri" w:eastAsia="MS Mincho" w:hAnsi="Calibri"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48DF4A46"/>
    <w:multiLevelType w:val="hybridMultilevel"/>
    <w:tmpl w:val="4B22CB32"/>
    <w:lvl w:ilvl="0" w:tplc="0D26BEB2">
      <w:start w:val="1"/>
      <w:numFmt w:val="decimal"/>
      <w:lvlText w:val="%1)"/>
      <w:lvlJc w:val="left"/>
      <w:pPr>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1043A13"/>
    <w:multiLevelType w:val="hybridMultilevel"/>
    <w:tmpl w:val="95380E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5946164"/>
    <w:multiLevelType w:val="hybridMultilevel"/>
    <w:tmpl w:val="140A43B2"/>
    <w:lvl w:ilvl="0" w:tplc="6FF44B50">
      <w:start w:val="1"/>
      <w:numFmt w:val="bullet"/>
      <w:lvlText w:val="•"/>
      <w:lvlJc w:val="left"/>
      <w:pPr>
        <w:tabs>
          <w:tab w:val="num" w:pos="720"/>
        </w:tabs>
        <w:ind w:left="720" w:hanging="360"/>
      </w:pPr>
      <w:rPr>
        <w:rFonts w:ascii="Arial" w:hAnsi="Arial" w:hint="default"/>
      </w:rPr>
    </w:lvl>
    <w:lvl w:ilvl="1" w:tplc="B4D62C2A" w:tentative="1">
      <w:start w:val="1"/>
      <w:numFmt w:val="bullet"/>
      <w:lvlText w:val="•"/>
      <w:lvlJc w:val="left"/>
      <w:pPr>
        <w:tabs>
          <w:tab w:val="num" w:pos="1440"/>
        </w:tabs>
        <w:ind w:left="1440" w:hanging="360"/>
      </w:pPr>
      <w:rPr>
        <w:rFonts w:ascii="Arial" w:hAnsi="Arial" w:hint="default"/>
      </w:rPr>
    </w:lvl>
    <w:lvl w:ilvl="2" w:tplc="B39AD11E" w:tentative="1">
      <w:start w:val="1"/>
      <w:numFmt w:val="bullet"/>
      <w:lvlText w:val="•"/>
      <w:lvlJc w:val="left"/>
      <w:pPr>
        <w:tabs>
          <w:tab w:val="num" w:pos="2160"/>
        </w:tabs>
        <w:ind w:left="2160" w:hanging="360"/>
      </w:pPr>
      <w:rPr>
        <w:rFonts w:ascii="Arial" w:hAnsi="Arial" w:hint="default"/>
      </w:rPr>
    </w:lvl>
    <w:lvl w:ilvl="3" w:tplc="16B68D1A" w:tentative="1">
      <w:start w:val="1"/>
      <w:numFmt w:val="bullet"/>
      <w:lvlText w:val="•"/>
      <w:lvlJc w:val="left"/>
      <w:pPr>
        <w:tabs>
          <w:tab w:val="num" w:pos="2880"/>
        </w:tabs>
        <w:ind w:left="2880" w:hanging="360"/>
      </w:pPr>
      <w:rPr>
        <w:rFonts w:ascii="Arial" w:hAnsi="Arial" w:hint="default"/>
      </w:rPr>
    </w:lvl>
    <w:lvl w:ilvl="4" w:tplc="87DED0BE" w:tentative="1">
      <w:start w:val="1"/>
      <w:numFmt w:val="bullet"/>
      <w:lvlText w:val="•"/>
      <w:lvlJc w:val="left"/>
      <w:pPr>
        <w:tabs>
          <w:tab w:val="num" w:pos="3600"/>
        </w:tabs>
        <w:ind w:left="3600" w:hanging="360"/>
      </w:pPr>
      <w:rPr>
        <w:rFonts w:ascii="Arial" w:hAnsi="Arial" w:hint="default"/>
      </w:rPr>
    </w:lvl>
    <w:lvl w:ilvl="5" w:tplc="C46CD592" w:tentative="1">
      <w:start w:val="1"/>
      <w:numFmt w:val="bullet"/>
      <w:lvlText w:val="•"/>
      <w:lvlJc w:val="left"/>
      <w:pPr>
        <w:tabs>
          <w:tab w:val="num" w:pos="4320"/>
        </w:tabs>
        <w:ind w:left="4320" w:hanging="360"/>
      </w:pPr>
      <w:rPr>
        <w:rFonts w:ascii="Arial" w:hAnsi="Arial" w:hint="default"/>
      </w:rPr>
    </w:lvl>
    <w:lvl w:ilvl="6" w:tplc="C112693E" w:tentative="1">
      <w:start w:val="1"/>
      <w:numFmt w:val="bullet"/>
      <w:lvlText w:val="•"/>
      <w:lvlJc w:val="left"/>
      <w:pPr>
        <w:tabs>
          <w:tab w:val="num" w:pos="5040"/>
        </w:tabs>
        <w:ind w:left="5040" w:hanging="360"/>
      </w:pPr>
      <w:rPr>
        <w:rFonts w:ascii="Arial" w:hAnsi="Arial" w:hint="default"/>
      </w:rPr>
    </w:lvl>
    <w:lvl w:ilvl="7" w:tplc="D2301CA4" w:tentative="1">
      <w:start w:val="1"/>
      <w:numFmt w:val="bullet"/>
      <w:lvlText w:val="•"/>
      <w:lvlJc w:val="left"/>
      <w:pPr>
        <w:tabs>
          <w:tab w:val="num" w:pos="5760"/>
        </w:tabs>
        <w:ind w:left="5760" w:hanging="360"/>
      </w:pPr>
      <w:rPr>
        <w:rFonts w:ascii="Arial" w:hAnsi="Arial" w:hint="default"/>
      </w:rPr>
    </w:lvl>
    <w:lvl w:ilvl="8" w:tplc="08F4E90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76755CA"/>
    <w:multiLevelType w:val="multilevel"/>
    <w:tmpl w:val="CD7800D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D9321E2"/>
    <w:multiLevelType w:val="hybridMultilevel"/>
    <w:tmpl w:val="1C1476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FCE1A4B"/>
    <w:multiLevelType w:val="hybridMultilevel"/>
    <w:tmpl w:val="E342E1A8"/>
    <w:lvl w:ilvl="0" w:tplc="7FC2A0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2D13D0D"/>
    <w:multiLevelType w:val="multilevel"/>
    <w:tmpl w:val="99200DF8"/>
    <w:lvl w:ilvl="0">
      <w:start w:val="1"/>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15:restartNumberingAfterBreak="0">
    <w:nsid w:val="640F5777"/>
    <w:multiLevelType w:val="hybridMultilevel"/>
    <w:tmpl w:val="817E33B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A673B5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D064244"/>
    <w:multiLevelType w:val="multilevel"/>
    <w:tmpl w:val="D7E4D59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A543798"/>
    <w:multiLevelType w:val="multilevel"/>
    <w:tmpl w:val="7F30D29A"/>
    <w:lvl w:ilvl="0">
      <w:start w:val="1"/>
      <w:numFmt w:val="upperRoman"/>
      <w:lvlText w:val="%1)"/>
      <w:lvlJc w:val="left"/>
      <w:pPr>
        <w:ind w:left="1080" w:hanging="720"/>
      </w:pPr>
      <w:rPr>
        <w:rFonts w:eastAsia="MS Mincho" w:cs="Courier New"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2"/>
  </w:num>
  <w:num w:numId="6">
    <w:abstractNumId w:val="13"/>
  </w:num>
  <w:num w:numId="7">
    <w:abstractNumId w:val="9"/>
  </w:num>
  <w:num w:numId="8">
    <w:abstractNumId w:val="26"/>
  </w:num>
  <w:num w:numId="9">
    <w:abstractNumId w:val="11"/>
  </w:num>
  <w:num w:numId="10">
    <w:abstractNumId w:val="8"/>
  </w:num>
  <w:num w:numId="11">
    <w:abstractNumId w:val="4"/>
  </w:num>
  <w:num w:numId="12">
    <w:abstractNumId w:val="16"/>
  </w:num>
  <w:num w:numId="13">
    <w:abstractNumId w:val="22"/>
  </w:num>
  <w:num w:numId="14">
    <w:abstractNumId w:val="20"/>
  </w:num>
  <w:num w:numId="15">
    <w:abstractNumId w:val="5"/>
  </w:num>
  <w:num w:numId="16">
    <w:abstractNumId w:val="10"/>
  </w:num>
  <w:num w:numId="17">
    <w:abstractNumId w:val="3"/>
  </w:num>
  <w:num w:numId="18">
    <w:abstractNumId w:val="2"/>
  </w:num>
  <w:num w:numId="19">
    <w:abstractNumId w:val="19"/>
  </w:num>
  <w:num w:numId="20">
    <w:abstractNumId w:val="14"/>
  </w:num>
  <w:num w:numId="21">
    <w:abstractNumId w:val="17"/>
  </w:num>
  <w:num w:numId="22">
    <w:abstractNumId w:val="25"/>
  </w:num>
  <w:num w:numId="23">
    <w:abstractNumId w:val="23"/>
  </w:num>
  <w:num w:numId="24">
    <w:abstractNumId w:val="21"/>
  </w:num>
  <w:num w:numId="25">
    <w:abstractNumId w:val="6"/>
  </w:num>
  <w:num w:numId="26">
    <w:abstractNumId w:val="7"/>
  </w:num>
  <w:num w:numId="2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4"/>
  <w:displayBackgroundShape/>
  <w:proofState w:spelling="clean" w:grammar="clean"/>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5"/>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524"/>
    <w:rsid w:val="00000F9A"/>
    <w:rsid w:val="00001A27"/>
    <w:rsid w:val="00002B63"/>
    <w:rsid w:val="00004EEF"/>
    <w:rsid w:val="00004F7D"/>
    <w:rsid w:val="000060E1"/>
    <w:rsid w:val="000068BE"/>
    <w:rsid w:val="00007D67"/>
    <w:rsid w:val="00007E82"/>
    <w:rsid w:val="00011DFF"/>
    <w:rsid w:val="000129BB"/>
    <w:rsid w:val="000131E7"/>
    <w:rsid w:val="00013913"/>
    <w:rsid w:val="000160C4"/>
    <w:rsid w:val="00016B68"/>
    <w:rsid w:val="00017641"/>
    <w:rsid w:val="00021D60"/>
    <w:rsid w:val="000221EB"/>
    <w:rsid w:val="00024B4B"/>
    <w:rsid w:val="00026E3E"/>
    <w:rsid w:val="000271C5"/>
    <w:rsid w:val="00031A0C"/>
    <w:rsid w:val="000322E4"/>
    <w:rsid w:val="000329B4"/>
    <w:rsid w:val="0003584F"/>
    <w:rsid w:val="0003622C"/>
    <w:rsid w:val="00041EA6"/>
    <w:rsid w:val="00042066"/>
    <w:rsid w:val="000426B8"/>
    <w:rsid w:val="00042AC1"/>
    <w:rsid w:val="00044289"/>
    <w:rsid w:val="00044907"/>
    <w:rsid w:val="00047020"/>
    <w:rsid w:val="000472F1"/>
    <w:rsid w:val="00051760"/>
    <w:rsid w:val="000521EB"/>
    <w:rsid w:val="00052D52"/>
    <w:rsid w:val="00053722"/>
    <w:rsid w:val="000546A6"/>
    <w:rsid w:val="00055AC2"/>
    <w:rsid w:val="00061C34"/>
    <w:rsid w:val="00064107"/>
    <w:rsid w:val="0006447F"/>
    <w:rsid w:val="00064A03"/>
    <w:rsid w:val="00064AFF"/>
    <w:rsid w:val="00065139"/>
    <w:rsid w:val="00065537"/>
    <w:rsid w:val="00065F03"/>
    <w:rsid w:val="0006620B"/>
    <w:rsid w:val="000722CC"/>
    <w:rsid w:val="000726B4"/>
    <w:rsid w:val="000757F5"/>
    <w:rsid w:val="000774E8"/>
    <w:rsid w:val="00081E79"/>
    <w:rsid w:val="000829DD"/>
    <w:rsid w:val="000846F8"/>
    <w:rsid w:val="00085F67"/>
    <w:rsid w:val="0008678C"/>
    <w:rsid w:val="0008711D"/>
    <w:rsid w:val="00087832"/>
    <w:rsid w:val="0009038D"/>
    <w:rsid w:val="00092048"/>
    <w:rsid w:val="00092D77"/>
    <w:rsid w:val="000948E5"/>
    <w:rsid w:val="00095C12"/>
    <w:rsid w:val="000971B4"/>
    <w:rsid w:val="000975C1"/>
    <w:rsid w:val="000A04C3"/>
    <w:rsid w:val="000A10EC"/>
    <w:rsid w:val="000A1ABD"/>
    <w:rsid w:val="000A3448"/>
    <w:rsid w:val="000A3F68"/>
    <w:rsid w:val="000A650C"/>
    <w:rsid w:val="000A7547"/>
    <w:rsid w:val="000B1A7D"/>
    <w:rsid w:val="000B1F41"/>
    <w:rsid w:val="000B3918"/>
    <w:rsid w:val="000B4041"/>
    <w:rsid w:val="000B590F"/>
    <w:rsid w:val="000B5F98"/>
    <w:rsid w:val="000C013E"/>
    <w:rsid w:val="000C120E"/>
    <w:rsid w:val="000C1898"/>
    <w:rsid w:val="000C27F6"/>
    <w:rsid w:val="000C4E7B"/>
    <w:rsid w:val="000C5D1B"/>
    <w:rsid w:val="000C6C02"/>
    <w:rsid w:val="000C7E5D"/>
    <w:rsid w:val="000D2BCC"/>
    <w:rsid w:val="000D4CFC"/>
    <w:rsid w:val="000D51E6"/>
    <w:rsid w:val="000D5251"/>
    <w:rsid w:val="000E0C0A"/>
    <w:rsid w:val="000E1092"/>
    <w:rsid w:val="000E380B"/>
    <w:rsid w:val="000E68E3"/>
    <w:rsid w:val="000F112F"/>
    <w:rsid w:val="000F263E"/>
    <w:rsid w:val="000F4673"/>
    <w:rsid w:val="000F505B"/>
    <w:rsid w:val="0010036D"/>
    <w:rsid w:val="00101156"/>
    <w:rsid w:val="00102F7A"/>
    <w:rsid w:val="001034A6"/>
    <w:rsid w:val="0010412E"/>
    <w:rsid w:val="0010499D"/>
    <w:rsid w:val="00105704"/>
    <w:rsid w:val="00106B21"/>
    <w:rsid w:val="001116C1"/>
    <w:rsid w:val="00112410"/>
    <w:rsid w:val="00115254"/>
    <w:rsid w:val="001169B4"/>
    <w:rsid w:val="0012063C"/>
    <w:rsid w:val="001217F5"/>
    <w:rsid w:val="00121AE9"/>
    <w:rsid w:val="00123575"/>
    <w:rsid w:val="00124E75"/>
    <w:rsid w:val="00125C93"/>
    <w:rsid w:val="001271D7"/>
    <w:rsid w:val="00127C6B"/>
    <w:rsid w:val="0013038B"/>
    <w:rsid w:val="0013158E"/>
    <w:rsid w:val="00134DCF"/>
    <w:rsid w:val="00137E10"/>
    <w:rsid w:val="0014099F"/>
    <w:rsid w:val="00141982"/>
    <w:rsid w:val="0014261F"/>
    <w:rsid w:val="0014597A"/>
    <w:rsid w:val="0014620E"/>
    <w:rsid w:val="00147A9C"/>
    <w:rsid w:val="00150670"/>
    <w:rsid w:val="00150691"/>
    <w:rsid w:val="0015148D"/>
    <w:rsid w:val="00154189"/>
    <w:rsid w:val="0015424A"/>
    <w:rsid w:val="0015548E"/>
    <w:rsid w:val="001570CE"/>
    <w:rsid w:val="00160B51"/>
    <w:rsid w:val="00161FBC"/>
    <w:rsid w:val="001646C5"/>
    <w:rsid w:val="00164B0B"/>
    <w:rsid w:val="00164D26"/>
    <w:rsid w:val="00171F1C"/>
    <w:rsid w:val="0017290B"/>
    <w:rsid w:val="00173879"/>
    <w:rsid w:val="00173AE9"/>
    <w:rsid w:val="00174794"/>
    <w:rsid w:val="00174EB9"/>
    <w:rsid w:val="00176811"/>
    <w:rsid w:val="00176D36"/>
    <w:rsid w:val="00177E05"/>
    <w:rsid w:val="00180A87"/>
    <w:rsid w:val="00181320"/>
    <w:rsid w:val="00181863"/>
    <w:rsid w:val="00181CB7"/>
    <w:rsid w:val="00182D20"/>
    <w:rsid w:val="001832D7"/>
    <w:rsid w:val="00183D6E"/>
    <w:rsid w:val="00190CDD"/>
    <w:rsid w:val="0019441D"/>
    <w:rsid w:val="001A0055"/>
    <w:rsid w:val="001A10F3"/>
    <w:rsid w:val="001A124A"/>
    <w:rsid w:val="001A2A5A"/>
    <w:rsid w:val="001A388E"/>
    <w:rsid w:val="001A5ADE"/>
    <w:rsid w:val="001A5C23"/>
    <w:rsid w:val="001A5FBA"/>
    <w:rsid w:val="001A67C6"/>
    <w:rsid w:val="001A695C"/>
    <w:rsid w:val="001A75A0"/>
    <w:rsid w:val="001A77D6"/>
    <w:rsid w:val="001B47F6"/>
    <w:rsid w:val="001B4D64"/>
    <w:rsid w:val="001C3292"/>
    <w:rsid w:val="001C4CEB"/>
    <w:rsid w:val="001C5E74"/>
    <w:rsid w:val="001C6039"/>
    <w:rsid w:val="001C6C48"/>
    <w:rsid w:val="001D00A6"/>
    <w:rsid w:val="001D1200"/>
    <w:rsid w:val="001D35ED"/>
    <w:rsid w:val="001D3B6C"/>
    <w:rsid w:val="001D4368"/>
    <w:rsid w:val="001D46C5"/>
    <w:rsid w:val="001D5470"/>
    <w:rsid w:val="001D5A4C"/>
    <w:rsid w:val="001E1CC6"/>
    <w:rsid w:val="001E2023"/>
    <w:rsid w:val="001E2D8C"/>
    <w:rsid w:val="001E36FA"/>
    <w:rsid w:val="001E4BD0"/>
    <w:rsid w:val="001E4F40"/>
    <w:rsid w:val="001F10A7"/>
    <w:rsid w:val="001F139A"/>
    <w:rsid w:val="001F241E"/>
    <w:rsid w:val="001F4B7B"/>
    <w:rsid w:val="001F5BC9"/>
    <w:rsid w:val="001F7993"/>
    <w:rsid w:val="001F7A10"/>
    <w:rsid w:val="002007E9"/>
    <w:rsid w:val="00200A88"/>
    <w:rsid w:val="00201C4E"/>
    <w:rsid w:val="00210FD0"/>
    <w:rsid w:val="00211FBC"/>
    <w:rsid w:val="0021348F"/>
    <w:rsid w:val="00213F37"/>
    <w:rsid w:val="00216ABD"/>
    <w:rsid w:val="00216C35"/>
    <w:rsid w:val="0021744C"/>
    <w:rsid w:val="00221483"/>
    <w:rsid w:val="00221AC5"/>
    <w:rsid w:val="00223B3A"/>
    <w:rsid w:val="002246CE"/>
    <w:rsid w:val="00226124"/>
    <w:rsid w:val="00226574"/>
    <w:rsid w:val="00226F04"/>
    <w:rsid w:val="002319EA"/>
    <w:rsid w:val="00232B65"/>
    <w:rsid w:val="00234E78"/>
    <w:rsid w:val="0023758D"/>
    <w:rsid w:val="0023790B"/>
    <w:rsid w:val="002413EF"/>
    <w:rsid w:val="00242F54"/>
    <w:rsid w:val="00243153"/>
    <w:rsid w:val="00243309"/>
    <w:rsid w:val="00244021"/>
    <w:rsid w:val="002450E4"/>
    <w:rsid w:val="002454B3"/>
    <w:rsid w:val="00252CC5"/>
    <w:rsid w:val="00253492"/>
    <w:rsid w:val="002539E2"/>
    <w:rsid w:val="00254616"/>
    <w:rsid w:val="00254997"/>
    <w:rsid w:val="002609D4"/>
    <w:rsid w:val="00261618"/>
    <w:rsid w:val="002626A7"/>
    <w:rsid w:val="002629BD"/>
    <w:rsid w:val="002661C1"/>
    <w:rsid w:val="00267ECA"/>
    <w:rsid w:val="00270BF7"/>
    <w:rsid w:val="00270F47"/>
    <w:rsid w:val="00274BED"/>
    <w:rsid w:val="002800C1"/>
    <w:rsid w:val="00280A36"/>
    <w:rsid w:val="00281E2A"/>
    <w:rsid w:val="00284869"/>
    <w:rsid w:val="00284E2C"/>
    <w:rsid w:val="0028504B"/>
    <w:rsid w:val="002860C3"/>
    <w:rsid w:val="0028683E"/>
    <w:rsid w:val="00286F50"/>
    <w:rsid w:val="00290087"/>
    <w:rsid w:val="002912CD"/>
    <w:rsid w:val="00291893"/>
    <w:rsid w:val="00292792"/>
    <w:rsid w:val="00292B15"/>
    <w:rsid w:val="002931B6"/>
    <w:rsid w:val="00293F6E"/>
    <w:rsid w:val="002940DD"/>
    <w:rsid w:val="00295023"/>
    <w:rsid w:val="002951BF"/>
    <w:rsid w:val="002A269E"/>
    <w:rsid w:val="002A3A19"/>
    <w:rsid w:val="002A4CB8"/>
    <w:rsid w:val="002A4D4A"/>
    <w:rsid w:val="002A5E98"/>
    <w:rsid w:val="002A60F1"/>
    <w:rsid w:val="002A68D5"/>
    <w:rsid w:val="002B14BF"/>
    <w:rsid w:val="002B3D59"/>
    <w:rsid w:val="002B452C"/>
    <w:rsid w:val="002B4A6C"/>
    <w:rsid w:val="002B574D"/>
    <w:rsid w:val="002B5D42"/>
    <w:rsid w:val="002B6250"/>
    <w:rsid w:val="002B6B22"/>
    <w:rsid w:val="002B7312"/>
    <w:rsid w:val="002C0C90"/>
    <w:rsid w:val="002C22E9"/>
    <w:rsid w:val="002C2C91"/>
    <w:rsid w:val="002C3117"/>
    <w:rsid w:val="002C46C7"/>
    <w:rsid w:val="002C48E3"/>
    <w:rsid w:val="002C6896"/>
    <w:rsid w:val="002D093C"/>
    <w:rsid w:val="002D0A98"/>
    <w:rsid w:val="002D3D77"/>
    <w:rsid w:val="002D416D"/>
    <w:rsid w:val="002D4592"/>
    <w:rsid w:val="002D69B7"/>
    <w:rsid w:val="002E2179"/>
    <w:rsid w:val="002E2344"/>
    <w:rsid w:val="002E2932"/>
    <w:rsid w:val="002E43F1"/>
    <w:rsid w:val="002E4504"/>
    <w:rsid w:val="002E478A"/>
    <w:rsid w:val="002E61B3"/>
    <w:rsid w:val="002E723A"/>
    <w:rsid w:val="002E772C"/>
    <w:rsid w:val="002F0831"/>
    <w:rsid w:val="002F0843"/>
    <w:rsid w:val="002F1F56"/>
    <w:rsid w:val="002F1FEB"/>
    <w:rsid w:val="002F3AFD"/>
    <w:rsid w:val="002F422E"/>
    <w:rsid w:val="002F6091"/>
    <w:rsid w:val="002F613F"/>
    <w:rsid w:val="002F69FC"/>
    <w:rsid w:val="002F6BA4"/>
    <w:rsid w:val="002F6BD8"/>
    <w:rsid w:val="002F743E"/>
    <w:rsid w:val="002F7D26"/>
    <w:rsid w:val="0030041C"/>
    <w:rsid w:val="00300A81"/>
    <w:rsid w:val="00300BE4"/>
    <w:rsid w:val="00301A62"/>
    <w:rsid w:val="00301C02"/>
    <w:rsid w:val="00301CDA"/>
    <w:rsid w:val="003044F2"/>
    <w:rsid w:val="0030569B"/>
    <w:rsid w:val="003062D2"/>
    <w:rsid w:val="00310002"/>
    <w:rsid w:val="0031205E"/>
    <w:rsid w:val="00312CBA"/>
    <w:rsid w:val="00314082"/>
    <w:rsid w:val="003142DD"/>
    <w:rsid w:val="003170B9"/>
    <w:rsid w:val="00317AFB"/>
    <w:rsid w:val="003204CB"/>
    <w:rsid w:val="0032174C"/>
    <w:rsid w:val="0032191B"/>
    <w:rsid w:val="00325290"/>
    <w:rsid w:val="00326853"/>
    <w:rsid w:val="00327142"/>
    <w:rsid w:val="00327F2A"/>
    <w:rsid w:val="00330DB2"/>
    <w:rsid w:val="0033198C"/>
    <w:rsid w:val="00331B4B"/>
    <w:rsid w:val="003325B5"/>
    <w:rsid w:val="00334467"/>
    <w:rsid w:val="003350F1"/>
    <w:rsid w:val="003371C7"/>
    <w:rsid w:val="003373AC"/>
    <w:rsid w:val="00337DCC"/>
    <w:rsid w:val="00340205"/>
    <w:rsid w:val="003412B3"/>
    <w:rsid w:val="003415E8"/>
    <w:rsid w:val="00341F49"/>
    <w:rsid w:val="00343DD4"/>
    <w:rsid w:val="00345534"/>
    <w:rsid w:val="00346815"/>
    <w:rsid w:val="0034718D"/>
    <w:rsid w:val="0034723F"/>
    <w:rsid w:val="00350D58"/>
    <w:rsid w:val="003521D9"/>
    <w:rsid w:val="0035321D"/>
    <w:rsid w:val="00354D03"/>
    <w:rsid w:val="00356DB1"/>
    <w:rsid w:val="00360999"/>
    <w:rsid w:val="0036299E"/>
    <w:rsid w:val="00366600"/>
    <w:rsid w:val="003700B0"/>
    <w:rsid w:val="00370110"/>
    <w:rsid w:val="00370EFE"/>
    <w:rsid w:val="00371826"/>
    <w:rsid w:val="00381B96"/>
    <w:rsid w:val="00382FD4"/>
    <w:rsid w:val="00382FDF"/>
    <w:rsid w:val="00383495"/>
    <w:rsid w:val="00385009"/>
    <w:rsid w:val="00385EBC"/>
    <w:rsid w:val="00386339"/>
    <w:rsid w:val="00386C11"/>
    <w:rsid w:val="003928A1"/>
    <w:rsid w:val="00394623"/>
    <w:rsid w:val="00395B3E"/>
    <w:rsid w:val="003A0643"/>
    <w:rsid w:val="003A1740"/>
    <w:rsid w:val="003A21CE"/>
    <w:rsid w:val="003A6D5D"/>
    <w:rsid w:val="003A7316"/>
    <w:rsid w:val="003B1092"/>
    <w:rsid w:val="003B1A9F"/>
    <w:rsid w:val="003B353D"/>
    <w:rsid w:val="003B48D3"/>
    <w:rsid w:val="003B58B7"/>
    <w:rsid w:val="003B6379"/>
    <w:rsid w:val="003B74C9"/>
    <w:rsid w:val="003B78DE"/>
    <w:rsid w:val="003B7D3F"/>
    <w:rsid w:val="003C4717"/>
    <w:rsid w:val="003C72D7"/>
    <w:rsid w:val="003C79DC"/>
    <w:rsid w:val="003D0B73"/>
    <w:rsid w:val="003D0D28"/>
    <w:rsid w:val="003D19C8"/>
    <w:rsid w:val="003D1C0F"/>
    <w:rsid w:val="003D26BB"/>
    <w:rsid w:val="003D2928"/>
    <w:rsid w:val="003D2F1C"/>
    <w:rsid w:val="003D4129"/>
    <w:rsid w:val="003D6D1A"/>
    <w:rsid w:val="003D7C14"/>
    <w:rsid w:val="003E1FF3"/>
    <w:rsid w:val="003E2BB9"/>
    <w:rsid w:val="003E3B26"/>
    <w:rsid w:val="003E3F75"/>
    <w:rsid w:val="003E4E12"/>
    <w:rsid w:val="003E5F8A"/>
    <w:rsid w:val="003E69B9"/>
    <w:rsid w:val="003F0AEB"/>
    <w:rsid w:val="003F1076"/>
    <w:rsid w:val="003F2636"/>
    <w:rsid w:val="003F40C8"/>
    <w:rsid w:val="003F5487"/>
    <w:rsid w:val="003F643A"/>
    <w:rsid w:val="003F7BCA"/>
    <w:rsid w:val="00400566"/>
    <w:rsid w:val="0040097E"/>
    <w:rsid w:val="00401D42"/>
    <w:rsid w:val="00402482"/>
    <w:rsid w:val="00402D63"/>
    <w:rsid w:val="00402FBD"/>
    <w:rsid w:val="00405071"/>
    <w:rsid w:val="00405FE9"/>
    <w:rsid w:val="004124FC"/>
    <w:rsid w:val="00413562"/>
    <w:rsid w:val="00414458"/>
    <w:rsid w:val="004149EC"/>
    <w:rsid w:val="004159DA"/>
    <w:rsid w:val="00415ED3"/>
    <w:rsid w:val="00416F90"/>
    <w:rsid w:val="00417140"/>
    <w:rsid w:val="0042054F"/>
    <w:rsid w:val="00420B7C"/>
    <w:rsid w:val="004224CD"/>
    <w:rsid w:val="0042473E"/>
    <w:rsid w:val="00427510"/>
    <w:rsid w:val="00430221"/>
    <w:rsid w:val="00430A6C"/>
    <w:rsid w:val="00430AB6"/>
    <w:rsid w:val="004317EE"/>
    <w:rsid w:val="0043355A"/>
    <w:rsid w:val="00435016"/>
    <w:rsid w:val="0043776A"/>
    <w:rsid w:val="004378C5"/>
    <w:rsid w:val="00437E7E"/>
    <w:rsid w:val="004400CC"/>
    <w:rsid w:val="00441046"/>
    <w:rsid w:val="00442EC8"/>
    <w:rsid w:val="00443FDA"/>
    <w:rsid w:val="0044479D"/>
    <w:rsid w:val="004452DF"/>
    <w:rsid w:val="00445A24"/>
    <w:rsid w:val="00451962"/>
    <w:rsid w:val="00452D36"/>
    <w:rsid w:val="004561FD"/>
    <w:rsid w:val="0045704F"/>
    <w:rsid w:val="00460125"/>
    <w:rsid w:val="004615F3"/>
    <w:rsid w:val="00461A3F"/>
    <w:rsid w:val="00462377"/>
    <w:rsid w:val="0046316C"/>
    <w:rsid w:val="004634CD"/>
    <w:rsid w:val="00463EAB"/>
    <w:rsid w:val="00464C87"/>
    <w:rsid w:val="00464D76"/>
    <w:rsid w:val="0047067A"/>
    <w:rsid w:val="00472D09"/>
    <w:rsid w:val="00473D3E"/>
    <w:rsid w:val="00474BE1"/>
    <w:rsid w:val="00474E9A"/>
    <w:rsid w:val="004751CF"/>
    <w:rsid w:val="004764C7"/>
    <w:rsid w:val="004769B3"/>
    <w:rsid w:val="00477E5C"/>
    <w:rsid w:val="004802E7"/>
    <w:rsid w:val="00480AB1"/>
    <w:rsid w:val="004812D2"/>
    <w:rsid w:val="0048303C"/>
    <w:rsid w:val="00485CA4"/>
    <w:rsid w:val="00486827"/>
    <w:rsid w:val="00491B76"/>
    <w:rsid w:val="0049276B"/>
    <w:rsid w:val="00493E08"/>
    <w:rsid w:val="004A087D"/>
    <w:rsid w:val="004A0F33"/>
    <w:rsid w:val="004A2346"/>
    <w:rsid w:val="004A4C94"/>
    <w:rsid w:val="004A6097"/>
    <w:rsid w:val="004B0AF2"/>
    <w:rsid w:val="004B47B1"/>
    <w:rsid w:val="004B4A70"/>
    <w:rsid w:val="004B5C1E"/>
    <w:rsid w:val="004B6AE4"/>
    <w:rsid w:val="004C0BD5"/>
    <w:rsid w:val="004C1BD4"/>
    <w:rsid w:val="004C77F1"/>
    <w:rsid w:val="004C7A8C"/>
    <w:rsid w:val="004D09E5"/>
    <w:rsid w:val="004D112B"/>
    <w:rsid w:val="004D1C55"/>
    <w:rsid w:val="004D5531"/>
    <w:rsid w:val="004D5581"/>
    <w:rsid w:val="004D660A"/>
    <w:rsid w:val="004D6F87"/>
    <w:rsid w:val="004D6FF4"/>
    <w:rsid w:val="004E119F"/>
    <w:rsid w:val="004E36F2"/>
    <w:rsid w:val="004E37D9"/>
    <w:rsid w:val="004E4A08"/>
    <w:rsid w:val="004E4D2E"/>
    <w:rsid w:val="004E5568"/>
    <w:rsid w:val="004E5B88"/>
    <w:rsid w:val="004F2B08"/>
    <w:rsid w:val="004F3285"/>
    <w:rsid w:val="004F32DD"/>
    <w:rsid w:val="004F4443"/>
    <w:rsid w:val="004F48D0"/>
    <w:rsid w:val="004F6CEB"/>
    <w:rsid w:val="004F7CFB"/>
    <w:rsid w:val="00500929"/>
    <w:rsid w:val="00501759"/>
    <w:rsid w:val="00503126"/>
    <w:rsid w:val="0050384F"/>
    <w:rsid w:val="00504F57"/>
    <w:rsid w:val="00505F37"/>
    <w:rsid w:val="00506758"/>
    <w:rsid w:val="005075F8"/>
    <w:rsid w:val="00510BB0"/>
    <w:rsid w:val="00510EFB"/>
    <w:rsid w:val="00512E82"/>
    <w:rsid w:val="00513739"/>
    <w:rsid w:val="005149A4"/>
    <w:rsid w:val="00514DF8"/>
    <w:rsid w:val="00515D21"/>
    <w:rsid w:val="00517574"/>
    <w:rsid w:val="00520EEC"/>
    <w:rsid w:val="0052153B"/>
    <w:rsid w:val="005223F2"/>
    <w:rsid w:val="005249A2"/>
    <w:rsid w:val="0052609E"/>
    <w:rsid w:val="00527329"/>
    <w:rsid w:val="0053240C"/>
    <w:rsid w:val="00532418"/>
    <w:rsid w:val="00541038"/>
    <w:rsid w:val="00541C2F"/>
    <w:rsid w:val="00541CAA"/>
    <w:rsid w:val="005441D5"/>
    <w:rsid w:val="00544A9F"/>
    <w:rsid w:val="005465DC"/>
    <w:rsid w:val="00546F51"/>
    <w:rsid w:val="00550139"/>
    <w:rsid w:val="00551B2E"/>
    <w:rsid w:val="005543D1"/>
    <w:rsid w:val="00554447"/>
    <w:rsid w:val="00554787"/>
    <w:rsid w:val="00555909"/>
    <w:rsid w:val="0055747A"/>
    <w:rsid w:val="005577E7"/>
    <w:rsid w:val="005615C2"/>
    <w:rsid w:val="005625CF"/>
    <w:rsid w:val="00563D0A"/>
    <w:rsid w:val="00563F0C"/>
    <w:rsid w:val="005649FC"/>
    <w:rsid w:val="00564CE9"/>
    <w:rsid w:val="00565045"/>
    <w:rsid w:val="00566757"/>
    <w:rsid w:val="00567CA7"/>
    <w:rsid w:val="00571307"/>
    <w:rsid w:val="00571E0D"/>
    <w:rsid w:val="00574E14"/>
    <w:rsid w:val="00574E60"/>
    <w:rsid w:val="00576837"/>
    <w:rsid w:val="00577047"/>
    <w:rsid w:val="00581AC6"/>
    <w:rsid w:val="005830C7"/>
    <w:rsid w:val="00584120"/>
    <w:rsid w:val="00587F95"/>
    <w:rsid w:val="005905FC"/>
    <w:rsid w:val="0059250E"/>
    <w:rsid w:val="00594CD3"/>
    <w:rsid w:val="005968C7"/>
    <w:rsid w:val="00596A4E"/>
    <w:rsid w:val="005A0915"/>
    <w:rsid w:val="005A0F41"/>
    <w:rsid w:val="005A137A"/>
    <w:rsid w:val="005A1A8F"/>
    <w:rsid w:val="005A2290"/>
    <w:rsid w:val="005A6736"/>
    <w:rsid w:val="005A6845"/>
    <w:rsid w:val="005A7329"/>
    <w:rsid w:val="005A779B"/>
    <w:rsid w:val="005A7D1E"/>
    <w:rsid w:val="005B0462"/>
    <w:rsid w:val="005B0BE8"/>
    <w:rsid w:val="005B3425"/>
    <w:rsid w:val="005B5E37"/>
    <w:rsid w:val="005B60D7"/>
    <w:rsid w:val="005B621A"/>
    <w:rsid w:val="005B6DA1"/>
    <w:rsid w:val="005B6FC0"/>
    <w:rsid w:val="005B793B"/>
    <w:rsid w:val="005C0308"/>
    <w:rsid w:val="005C0A4F"/>
    <w:rsid w:val="005C2B90"/>
    <w:rsid w:val="005C2CF7"/>
    <w:rsid w:val="005C4500"/>
    <w:rsid w:val="005C5D53"/>
    <w:rsid w:val="005C665E"/>
    <w:rsid w:val="005C6C46"/>
    <w:rsid w:val="005C7B21"/>
    <w:rsid w:val="005C7FEF"/>
    <w:rsid w:val="005D0595"/>
    <w:rsid w:val="005D10C1"/>
    <w:rsid w:val="005D29CB"/>
    <w:rsid w:val="005D495B"/>
    <w:rsid w:val="005D6D2D"/>
    <w:rsid w:val="005E0718"/>
    <w:rsid w:val="005E3067"/>
    <w:rsid w:val="005E3911"/>
    <w:rsid w:val="005E39D9"/>
    <w:rsid w:val="005E418D"/>
    <w:rsid w:val="005E4E2D"/>
    <w:rsid w:val="005E5626"/>
    <w:rsid w:val="005E5E39"/>
    <w:rsid w:val="005F0C54"/>
    <w:rsid w:val="005F0D18"/>
    <w:rsid w:val="005F234C"/>
    <w:rsid w:val="005F305D"/>
    <w:rsid w:val="005F4B41"/>
    <w:rsid w:val="005F4CFC"/>
    <w:rsid w:val="005F4D7B"/>
    <w:rsid w:val="005F711D"/>
    <w:rsid w:val="005F7EF3"/>
    <w:rsid w:val="00600866"/>
    <w:rsid w:val="0060109E"/>
    <w:rsid w:val="0060155A"/>
    <w:rsid w:val="00602DAA"/>
    <w:rsid w:val="00602EAE"/>
    <w:rsid w:val="006041D4"/>
    <w:rsid w:val="00604434"/>
    <w:rsid w:val="00605421"/>
    <w:rsid w:val="00607BF1"/>
    <w:rsid w:val="00607F36"/>
    <w:rsid w:val="00610B20"/>
    <w:rsid w:val="006112C0"/>
    <w:rsid w:val="00611B1D"/>
    <w:rsid w:val="00611C80"/>
    <w:rsid w:val="00615F29"/>
    <w:rsid w:val="00616DD8"/>
    <w:rsid w:val="006176D0"/>
    <w:rsid w:val="0062129A"/>
    <w:rsid w:val="006219C0"/>
    <w:rsid w:val="00622270"/>
    <w:rsid w:val="006223A3"/>
    <w:rsid w:val="0062315D"/>
    <w:rsid w:val="00623A04"/>
    <w:rsid w:val="00623CC6"/>
    <w:rsid w:val="0062406D"/>
    <w:rsid w:val="00624BBD"/>
    <w:rsid w:val="00626FFF"/>
    <w:rsid w:val="00631504"/>
    <w:rsid w:val="00631FEC"/>
    <w:rsid w:val="00632196"/>
    <w:rsid w:val="00640993"/>
    <w:rsid w:val="006418B4"/>
    <w:rsid w:val="00643EFC"/>
    <w:rsid w:val="006471D8"/>
    <w:rsid w:val="006474B4"/>
    <w:rsid w:val="00650319"/>
    <w:rsid w:val="00650D11"/>
    <w:rsid w:val="00651A20"/>
    <w:rsid w:val="006535AB"/>
    <w:rsid w:val="00654131"/>
    <w:rsid w:val="00654529"/>
    <w:rsid w:val="00654959"/>
    <w:rsid w:val="00656885"/>
    <w:rsid w:val="006604C1"/>
    <w:rsid w:val="00661855"/>
    <w:rsid w:val="00661BCE"/>
    <w:rsid w:val="00663EA0"/>
    <w:rsid w:val="00666041"/>
    <w:rsid w:val="0066682F"/>
    <w:rsid w:val="00667545"/>
    <w:rsid w:val="006700EB"/>
    <w:rsid w:val="00671BA0"/>
    <w:rsid w:val="00674582"/>
    <w:rsid w:val="00676EC3"/>
    <w:rsid w:val="006770BD"/>
    <w:rsid w:val="006775B1"/>
    <w:rsid w:val="00677647"/>
    <w:rsid w:val="00677A88"/>
    <w:rsid w:val="0068179D"/>
    <w:rsid w:val="00682C87"/>
    <w:rsid w:val="006838FF"/>
    <w:rsid w:val="0068529C"/>
    <w:rsid w:val="006852A4"/>
    <w:rsid w:val="00687299"/>
    <w:rsid w:val="00687A44"/>
    <w:rsid w:val="0069042F"/>
    <w:rsid w:val="00691BB6"/>
    <w:rsid w:val="006921D7"/>
    <w:rsid w:val="00692202"/>
    <w:rsid w:val="006926DA"/>
    <w:rsid w:val="00692889"/>
    <w:rsid w:val="00694517"/>
    <w:rsid w:val="006949F7"/>
    <w:rsid w:val="00695242"/>
    <w:rsid w:val="006A1BE8"/>
    <w:rsid w:val="006A236A"/>
    <w:rsid w:val="006A2C2C"/>
    <w:rsid w:val="006A5F63"/>
    <w:rsid w:val="006A6AC5"/>
    <w:rsid w:val="006A6FBF"/>
    <w:rsid w:val="006A7E2E"/>
    <w:rsid w:val="006B0185"/>
    <w:rsid w:val="006B0C05"/>
    <w:rsid w:val="006B204B"/>
    <w:rsid w:val="006B391A"/>
    <w:rsid w:val="006B51B0"/>
    <w:rsid w:val="006B539A"/>
    <w:rsid w:val="006B6D6A"/>
    <w:rsid w:val="006B7AA6"/>
    <w:rsid w:val="006B7E5C"/>
    <w:rsid w:val="006C1BB0"/>
    <w:rsid w:val="006C2433"/>
    <w:rsid w:val="006C4C73"/>
    <w:rsid w:val="006C5262"/>
    <w:rsid w:val="006C73FB"/>
    <w:rsid w:val="006C76EC"/>
    <w:rsid w:val="006D0209"/>
    <w:rsid w:val="006D0B90"/>
    <w:rsid w:val="006D1267"/>
    <w:rsid w:val="006D2854"/>
    <w:rsid w:val="006D56C6"/>
    <w:rsid w:val="006D7F2B"/>
    <w:rsid w:val="006E0431"/>
    <w:rsid w:val="006E1FD1"/>
    <w:rsid w:val="006E262C"/>
    <w:rsid w:val="006E537A"/>
    <w:rsid w:val="006E5B93"/>
    <w:rsid w:val="006E768A"/>
    <w:rsid w:val="006F404C"/>
    <w:rsid w:val="006F5B3E"/>
    <w:rsid w:val="006F5D71"/>
    <w:rsid w:val="00700D9A"/>
    <w:rsid w:val="00703E1E"/>
    <w:rsid w:val="00704B00"/>
    <w:rsid w:val="0070575A"/>
    <w:rsid w:val="007059C3"/>
    <w:rsid w:val="00707C5C"/>
    <w:rsid w:val="00710AE5"/>
    <w:rsid w:val="00711CA2"/>
    <w:rsid w:val="0071428C"/>
    <w:rsid w:val="0071525F"/>
    <w:rsid w:val="0071720C"/>
    <w:rsid w:val="00717BAF"/>
    <w:rsid w:val="00720596"/>
    <w:rsid w:val="00720D36"/>
    <w:rsid w:val="0072199D"/>
    <w:rsid w:val="007219F6"/>
    <w:rsid w:val="00722061"/>
    <w:rsid w:val="00722316"/>
    <w:rsid w:val="00722D7B"/>
    <w:rsid w:val="00722F12"/>
    <w:rsid w:val="00724A09"/>
    <w:rsid w:val="00724F5D"/>
    <w:rsid w:val="007367AD"/>
    <w:rsid w:val="00736BF3"/>
    <w:rsid w:val="0073730B"/>
    <w:rsid w:val="00737CD7"/>
    <w:rsid w:val="00740E66"/>
    <w:rsid w:val="00741A40"/>
    <w:rsid w:val="0074234D"/>
    <w:rsid w:val="007435C2"/>
    <w:rsid w:val="0074425D"/>
    <w:rsid w:val="00744B8A"/>
    <w:rsid w:val="00745512"/>
    <w:rsid w:val="00746542"/>
    <w:rsid w:val="00746758"/>
    <w:rsid w:val="007516A2"/>
    <w:rsid w:val="00753A9A"/>
    <w:rsid w:val="00753B83"/>
    <w:rsid w:val="00763037"/>
    <w:rsid w:val="0076334D"/>
    <w:rsid w:val="0076461A"/>
    <w:rsid w:val="0076683E"/>
    <w:rsid w:val="007670BA"/>
    <w:rsid w:val="007716C9"/>
    <w:rsid w:val="00772F5C"/>
    <w:rsid w:val="0077362C"/>
    <w:rsid w:val="00775693"/>
    <w:rsid w:val="007806DF"/>
    <w:rsid w:val="00781011"/>
    <w:rsid w:val="00782D2A"/>
    <w:rsid w:val="007835D8"/>
    <w:rsid w:val="007878A1"/>
    <w:rsid w:val="00792C90"/>
    <w:rsid w:val="007949A6"/>
    <w:rsid w:val="00794BE6"/>
    <w:rsid w:val="00794DBC"/>
    <w:rsid w:val="00796DB8"/>
    <w:rsid w:val="00797A2A"/>
    <w:rsid w:val="007A2AED"/>
    <w:rsid w:val="007A2E1A"/>
    <w:rsid w:val="007A3CB8"/>
    <w:rsid w:val="007A4499"/>
    <w:rsid w:val="007A5142"/>
    <w:rsid w:val="007A5EA8"/>
    <w:rsid w:val="007A5F91"/>
    <w:rsid w:val="007A65C4"/>
    <w:rsid w:val="007A7E19"/>
    <w:rsid w:val="007B0153"/>
    <w:rsid w:val="007B1019"/>
    <w:rsid w:val="007B3146"/>
    <w:rsid w:val="007B34D6"/>
    <w:rsid w:val="007B49AF"/>
    <w:rsid w:val="007B4E13"/>
    <w:rsid w:val="007B57C3"/>
    <w:rsid w:val="007C0FF4"/>
    <w:rsid w:val="007C159D"/>
    <w:rsid w:val="007C2F0C"/>
    <w:rsid w:val="007C4022"/>
    <w:rsid w:val="007C4662"/>
    <w:rsid w:val="007C63E4"/>
    <w:rsid w:val="007C6F60"/>
    <w:rsid w:val="007C7180"/>
    <w:rsid w:val="007C745D"/>
    <w:rsid w:val="007C7621"/>
    <w:rsid w:val="007C7F28"/>
    <w:rsid w:val="007D06C9"/>
    <w:rsid w:val="007D182F"/>
    <w:rsid w:val="007D25DE"/>
    <w:rsid w:val="007D3C9D"/>
    <w:rsid w:val="007D4252"/>
    <w:rsid w:val="007D73EE"/>
    <w:rsid w:val="007D7764"/>
    <w:rsid w:val="007D7E1A"/>
    <w:rsid w:val="007E1638"/>
    <w:rsid w:val="007E1FB0"/>
    <w:rsid w:val="007E4AE4"/>
    <w:rsid w:val="007E6BF8"/>
    <w:rsid w:val="007E6E7F"/>
    <w:rsid w:val="007F0A46"/>
    <w:rsid w:val="007F2EFC"/>
    <w:rsid w:val="007F3743"/>
    <w:rsid w:val="007F43C3"/>
    <w:rsid w:val="007F59E5"/>
    <w:rsid w:val="007F6471"/>
    <w:rsid w:val="00804370"/>
    <w:rsid w:val="00804873"/>
    <w:rsid w:val="0080527A"/>
    <w:rsid w:val="008053C1"/>
    <w:rsid w:val="008060BC"/>
    <w:rsid w:val="0080711A"/>
    <w:rsid w:val="0081215B"/>
    <w:rsid w:val="00813151"/>
    <w:rsid w:val="00813E74"/>
    <w:rsid w:val="008143FE"/>
    <w:rsid w:val="00814750"/>
    <w:rsid w:val="00817223"/>
    <w:rsid w:val="00817D81"/>
    <w:rsid w:val="0082002A"/>
    <w:rsid w:val="00821797"/>
    <w:rsid w:val="008252E6"/>
    <w:rsid w:val="0082644D"/>
    <w:rsid w:val="0082645A"/>
    <w:rsid w:val="0083003D"/>
    <w:rsid w:val="008313E6"/>
    <w:rsid w:val="00832477"/>
    <w:rsid w:val="00835FC6"/>
    <w:rsid w:val="008411B0"/>
    <w:rsid w:val="00847605"/>
    <w:rsid w:val="008518A1"/>
    <w:rsid w:val="00851A76"/>
    <w:rsid w:val="008531C1"/>
    <w:rsid w:val="00853C43"/>
    <w:rsid w:val="008548C4"/>
    <w:rsid w:val="008555C2"/>
    <w:rsid w:val="00856B53"/>
    <w:rsid w:val="00861CA3"/>
    <w:rsid w:val="00871EEF"/>
    <w:rsid w:val="008723E4"/>
    <w:rsid w:val="008723FF"/>
    <w:rsid w:val="0087313E"/>
    <w:rsid w:val="00874936"/>
    <w:rsid w:val="008775CC"/>
    <w:rsid w:val="00877A22"/>
    <w:rsid w:val="008809A8"/>
    <w:rsid w:val="008824E7"/>
    <w:rsid w:val="008828DC"/>
    <w:rsid w:val="00882D29"/>
    <w:rsid w:val="00883C51"/>
    <w:rsid w:val="00884A1B"/>
    <w:rsid w:val="008914F5"/>
    <w:rsid w:val="008927A6"/>
    <w:rsid w:val="00892F38"/>
    <w:rsid w:val="00894FA1"/>
    <w:rsid w:val="00895AD2"/>
    <w:rsid w:val="0089620A"/>
    <w:rsid w:val="008A3117"/>
    <w:rsid w:val="008A485F"/>
    <w:rsid w:val="008A4982"/>
    <w:rsid w:val="008A53C6"/>
    <w:rsid w:val="008A55E4"/>
    <w:rsid w:val="008A652A"/>
    <w:rsid w:val="008A6FDF"/>
    <w:rsid w:val="008A7EE0"/>
    <w:rsid w:val="008B10E0"/>
    <w:rsid w:val="008B31C1"/>
    <w:rsid w:val="008B3728"/>
    <w:rsid w:val="008B3B70"/>
    <w:rsid w:val="008B3CC2"/>
    <w:rsid w:val="008B6CEC"/>
    <w:rsid w:val="008C14A5"/>
    <w:rsid w:val="008C3EAA"/>
    <w:rsid w:val="008C4A8E"/>
    <w:rsid w:val="008C76CF"/>
    <w:rsid w:val="008D00A0"/>
    <w:rsid w:val="008D0609"/>
    <w:rsid w:val="008D2B89"/>
    <w:rsid w:val="008D2D39"/>
    <w:rsid w:val="008D4310"/>
    <w:rsid w:val="008D4F0C"/>
    <w:rsid w:val="008D6AF3"/>
    <w:rsid w:val="008D71F9"/>
    <w:rsid w:val="008D7B7A"/>
    <w:rsid w:val="008E071B"/>
    <w:rsid w:val="008E087E"/>
    <w:rsid w:val="008E0FFF"/>
    <w:rsid w:val="008E559A"/>
    <w:rsid w:val="008E715B"/>
    <w:rsid w:val="008F0392"/>
    <w:rsid w:val="008F385C"/>
    <w:rsid w:val="008F4696"/>
    <w:rsid w:val="008F58DF"/>
    <w:rsid w:val="008F6CA1"/>
    <w:rsid w:val="008F75C7"/>
    <w:rsid w:val="00900313"/>
    <w:rsid w:val="00905171"/>
    <w:rsid w:val="00906429"/>
    <w:rsid w:val="00906AD2"/>
    <w:rsid w:val="00907E92"/>
    <w:rsid w:val="009107DC"/>
    <w:rsid w:val="0091167B"/>
    <w:rsid w:val="0091187C"/>
    <w:rsid w:val="00912204"/>
    <w:rsid w:val="00913CF9"/>
    <w:rsid w:val="00916EFF"/>
    <w:rsid w:val="00917375"/>
    <w:rsid w:val="009205A3"/>
    <w:rsid w:val="00921A77"/>
    <w:rsid w:val="00921BE1"/>
    <w:rsid w:val="00922DAF"/>
    <w:rsid w:val="00922FB6"/>
    <w:rsid w:val="009232D1"/>
    <w:rsid w:val="009238E4"/>
    <w:rsid w:val="009265A0"/>
    <w:rsid w:val="00926CDA"/>
    <w:rsid w:val="0092702B"/>
    <w:rsid w:val="00927453"/>
    <w:rsid w:val="00930507"/>
    <w:rsid w:val="009334F8"/>
    <w:rsid w:val="00935E42"/>
    <w:rsid w:val="00935E6F"/>
    <w:rsid w:val="0093634F"/>
    <w:rsid w:val="00936A62"/>
    <w:rsid w:val="00940A56"/>
    <w:rsid w:val="009458EA"/>
    <w:rsid w:val="009468DA"/>
    <w:rsid w:val="009472C0"/>
    <w:rsid w:val="009477D3"/>
    <w:rsid w:val="00947D37"/>
    <w:rsid w:val="00947D7C"/>
    <w:rsid w:val="00950364"/>
    <w:rsid w:val="00951E5B"/>
    <w:rsid w:val="00955AE3"/>
    <w:rsid w:val="00955F47"/>
    <w:rsid w:val="00957CED"/>
    <w:rsid w:val="009601BF"/>
    <w:rsid w:val="0096040A"/>
    <w:rsid w:val="0096075B"/>
    <w:rsid w:val="00960D20"/>
    <w:rsid w:val="009623C9"/>
    <w:rsid w:val="00964BFC"/>
    <w:rsid w:val="00965131"/>
    <w:rsid w:val="009657BB"/>
    <w:rsid w:val="0097009B"/>
    <w:rsid w:val="009707EE"/>
    <w:rsid w:val="009719BA"/>
    <w:rsid w:val="00972A3E"/>
    <w:rsid w:val="00972A61"/>
    <w:rsid w:val="00974428"/>
    <w:rsid w:val="009750D7"/>
    <w:rsid w:val="009811D9"/>
    <w:rsid w:val="00981761"/>
    <w:rsid w:val="0098421C"/>
    <w:rsid w:val="0098524E"/>
    <w:rsid w:val="009864ED"/>
    <w:rsid w:val="00986A47"/>
    <w:rsid w:val="00992E21"/>
    <w:rsid w:val="009A028F"/>
    <w:rsid w:val="009A0BB1"/>
    <w:rsid w:val="009A288E"/>
    <w:rsid w:val="009A3A19"/>
    <w:rsid w:val="009A43F5"/>
    <w:rsid w:val="009A46BF"/>
    <w:rsid w:val="009A4CB6"/>
    <w:rsid w:val="009A5496"/>
    <w:rsid w:val="009B209E"/>
    <w:rsid w:val="009B258D"/>
    <w:rsid w:val="009B42A4"/>
    <w:rsid w:val="009B631C"/>
    <w:rsid w:val="009B793D"/>
    <w:rsid w:val="009C0C74"/>
    <w:rsid w:val="009C1090"/>
    <w:rsid w:val="009C118C"/>
    <w:rsid w:val="009C247A"/>
    <w:rsid w:val="009C36C7"/>
    <w:rsid w:val="009C3A0E"/>
    <w:rsid w:val="009C4022"/>
    <w:rsid w:val="009C4897"/>
    <w:rsid w:val="009C5E31"/>
    <w:rsid w:val="009D11AA"/>
    <w:rsid w:val="009D1549"/>
    <w:rsid w:val="009D1622"/>
    <w:rsid w:val="009D1ED0"/>
    <w:rsid w:val="009D4EA7"/>
    <w:rsid w:val="009D5D1D"/>
    <w:rsid w:val="009D5EBD"/>
    <w:rsid w:val="009D5FD5"/>
    <w:rsid w:val="009D6784"/>
    <w:rsid w:val="009D6BEC"/>
    <w:rsid w:val="009E13C0"/>
    <w:rsid w:val="009E1F94"/>
    <w:rsid w:val="009E2EBF"/>
    <w:rsid w:val="009E396D"/>
    <w:rsid w:val="009E52A4"/>
    <w:rsid w:val="009E6195"/>
    <w:rsid w:val="009F10B0"/>
    <w:rsid w:val="009F136A"/>
    <w:rsid w:val="009F448F"/>
    <w:rsid w:val="009F4965"/>
    <w:rsid w:val="00A01E7A"/>
    <w:rsid w:val="00A025EE"/>
    <w:rsid w:val="00A02BEB"/>
    <w:rsid w:val="00A03688"/>
    <w:rsid w:val="00A04939"/>
    <w:rsid w:val="00A11357"/>
    <w:rsid w:val="00A14D47"/>
    <w:rsid w:val="00A169A2"/>
    <w:rsid w:val="00A231F4"/>
    <w:rsid w:val="00A23550"/>
    <w:rsid w:val="00A23D22"/>
    <w:rsid w:val="00A24BA8"/>
    <w:rsid w:val="00A30CE1"/>
    <w:rsid w:val="00A3152E"/>
    <w:rsid w:val="00A3163D"/>
    <w:rsid w:val="00A3199C"/>
    <w:rsid w:val="00A32B46"/>
    <w:rsid w:val="00A32CE5"/>
    <w:rsid w:val="00A3343E"/>
    <w:rsid w:val="00A3407A"/>
    <w:rsid w:val="00A34659"/>
    <w:rsid w:val="00A35BDE"/>
    <w:rsid w:val="00A37453"/>
    <w:rsid w:val="00A40B9E"/>
    <w:rsid w:val="00A418E6"/>
    <w:rsid w:val="00A420B2"/>
    <w:rsid w:val="00A468A1"/>
    <w:rsid w:val="00A47CBF"/>
    <w:rsid w:val="00A52263"/>
    <w:rsid w:val="00A52FF8"/>
    <w:rsid w:val="00A5346D"/>
    <w:rsid w:val="00A53766"/>
    <w:rsid w:val="00A53831"/>
    <w:rsid w:val="00A53C6E"/>
    <w:rsid w:val="00A54713"/>
    <w:rsid w:val="00A563AB"/>
    <w:rsid w:val="00A5650A"/>
    <w:rsid w:val="00A56E42"/>
    <w:rsid w:val="00A56EAB"/>
    <w:rsid w:val="00A57011"/>
    <w:rsid w:val="00A61D5B"/>
    <w:rsid w:val="00A63B57"/>
    <w:rsid w:val="00A674E9"/>
    <w:rsid w:val="00A678CE"/>
    <w:rsid w:val="00A716C1"/>
    <w:rsid w:val="00A727C1"/>
    <w:rsid w:val="00A73015"/>
    <w:rsid w:val="00A73BC6"/>
    <w:rsid w:val="00A73D91"/>
    <w:rsid w:val="00A7402B"/>
    <w:rsid w:val="00A76CBF"/>
    <w:rsid w:val="00A770FD"/>
    <w:rsid w:val="00A77EEF"/>
    <w:rsid w:val="00A8105E"/>
    <w:rsid w:val="00A832F5"/>
    <w:rsid w:val="00A838DF"/>
    <w:rsid w:val="00A83EC7"/>
    <w:rsid w:val="00A848DC"/>
    <w:rsid w:val="00A87F50"/>
    <w:rsid w:val="00A901B0"/>
    <w:rsid w:val="00A901EB"/>
    <w:rsid w:val="00A93A5A"/>
    <w:rsid w:val="00A958E9"/>
    <w:rsid w:val="00A95B12"/>
    <w:rsid w:val="00A9641A"/>
    <w:rsid w:val="00A972CA"/>
    <w:rsid w:val="00AA0772"/>
    <w:rsid w:val="00AA0AED"/>
    <w:rsid w:val="00AA0F8F"/>
    <w:rsid w:val="00AA1055"/>
    <w:rsid w:val="00AA42DA"/>
    <w:rsid w:val="00AA4575"/>
    <w:rsid w:val="00AA4719"/>
    <w:rsid w:val="00AA4B61"/>
    <w:rsid w:val="00AB17D6"/>
    <w:rsid w:val="00AB2D64"/>
    <w:rsid w:val="00AB48F3"/>
    <w:rsid w:val="00AB6203"/>
    <w:rsid w:val="00AB6347"/>
    <w:rsid w:val="00AB790D"/>
    <w:rsid w:val="00AC0461"/>
    <w:rsid w:val="00AC0977"/>
    <w:rsid w:val="00AC0A1C"/>
    <w:rsid w:val="00AC1F3E"/>
    <w:rsid w:val="00AC2028"/>
    <w:rsid w:val="00AC4FFF"/>
    <w:rsid w:val="00AC7730"/>
    <w:rsid w:val="00AD063C"/>
    <w:rsid w:val="00AD1D42"/>
    <w:rsid w:val="00AD21A9"/>
    <w:rsid w:val="00AD2AA0"/>
    <w:rsid w:val="00AD2C1C"/>
    <w:rsid w:val="00AD30DD"/>
    <w:rsid w:val="00AD33F0"/>
    <w:rsid w:val="00AD41EB"/>
    <w:rsid w:val="00AD5C16"/>
    <w:rsid w:val="00AD634C"/>
    <w:rsid w:val="00AD6BC0"/>
    <w:rsid w:val="00AD7F49"/>
    <w:rsid w:val="00AE180C"/>
    <w:rsid w:val="00AE39DF"/>
    <w:rsid w:val="00AE591C"/>
    <w:rsid w:val="00AE657A"/>
    <w:rsid w:val="00AF0416"/>
    <w:rsid w:val="00AF06C5"/>
    <w:rsid w:val="00AF0BFF"/>
    <w:rsid w:val="00AF2A29"/>
    <w:rsid w:val="00AF420E"/>
    <w:rsid w:val="00AF6D6E"/>
    <w:rsid w:val="00AF6E77"/>
    <w:rsid w:val="00AF6E98"/>
    <w:rsid w:val="00B0049C"/>
    <w:rsid w:val="00B02E02"/>
    <w:rsid w:val="00B05E50"/>
    <w:rsid w:val="00B063F3"/>
    <w:rsid w:val="00B12AD4"/>
    <w:rsid w:val="00B1341A"/>
    <w:rsid w:val="00B1383B"/>
    <w:rsid w:val="00B13DD7"/>
    <w:rsid w:val="00B17353"/>
    <w:rsid w:val="00B2068A"/>
    <w:rsid w:val="00B20F47"/>
    <w:rsid w:val="00B21B18"/>
    <w:rsid w:val="00B23B6C"/>
    <w:rsid w:val="00B250EB"/>
    <w:rsid w:val="00B266A0"/>
    <w:rsid w:val="00B270FD"/>
    <w:rsid w:val="00B302B7"/>
    <w:rsid w:val="00B33713"/>
    <w:rsid w:val="00B35247"/>
    <w:rsid w:val="00B353B1"/>
    <w:rsid w:val="00B407B8"/>
    <w:rsid w:val="00B40B57"/>
    <w:rsid w:val="00B4111F"/>
    <w:rsid w:val="00B423E4"/>
    <w:rsid w:val="00B43EBF"/>
    <w:rsid w:val="00B43EFB"/>
    <w:rsid w:val="00B447EB"/>
    <w:rsid w:val="00B46BD1"/>
    <w:rsid w:val="00B46C7B"/>
    <w:rsid w:val="00B51B95"/>
    <w:rsid w:val="00B528B5"/>
    <w:rsid w:val="00B52B45"/>
    <w:rsid w:val="00B5520A"/>
    <w:rsid w:val="00B56B3B"/>
    <w:rsid w:val="00B57577"/>
    <w:rsid w:val="00B57ACF"/>
    <w:rsid w:val="00B600C2"/>
    <w:rsid w:val="00B60201"/>
    <w:rsid w:val="00B60670"/>
    <w:rsid w:val="00B61F2A"/>
    <w:rsid w:val="00B638CD"/>
    <w:rsid w:val="00B63E0E"/>
    <w:rsid w:val="00B64047"/>
    <w:rsid w:val="00B65C34"/>
    <w:rsid w:val="00B700CD"/>
    <w:rsid w:val="00B7081D"/>
    <w:rsid w:val="00B7167C"/>
    <w:rsid w:val="00B71A55"/>
    <w:rsid w:val="00B71BA5"/>
    <w:rsid w:val="00B720BB"/>
    <w:rsid w:val="00B72D38"/>
    <w:rsid w:val="00B75C05"/>
    <w:rsid w:val="00B76402"/>
    <w:rsid w:val="00B84CBB"/>
    <w:rsid w:val="00B85AE8"/>
    <w:rsid w:val="00B87C40"/>
    <w:rsid w:val="00B904BD"/>
    <w:rsid w:val="00B91839"/>
    <w:rsid w:val="00B91D1B"/>
    <w:rsid w:val="00B939E1"/>
    <w:rsid w:val="00B942EA"/>
    <w:rsid w:val="00B95F06"/>
    <w:rsid w:val="00B96CEA"/>
    <w:rsid w:val="00B96F74"/>
    <w:rsid w:val="00B9773D"/>
    <w:rsid w:val="00B979EA"/>
    <w:rsid w:val="00BA01A5"/>
    <w:rsid w:val="00BA20FA"/>
    <w:rsid w:val="00BA3931"/>
    <w:rsid w:val="00BA5E29"/>
    <w:rsid w:val="00BA7334"/>
    <w:rsid w:val="00BA7F44"/>
    <w:rsid w:val="00BB006D"/>
    <w:rsid w:val="00BB0FA3"/>
    <w:rsid w:val="00BB5A21"/>
    <w:rsid w:val="00BB718F"/>
    <w:rsid w:val="00BC1DE6"/>
    <w:rsid w:val="00BC1FF6"/>
    <w:rsid w:val="00BC2395"/>
    <w:rsid w:val="00BC25B5"/>
    <w:rsid w:val="00BC2918"/>
    <w:rsid w:val="00BC5D8C"/>
    <w:rsid w:val="00BD2F10"/>
    <w:rsid w:val="00BD3A87"/>
    <w:rsid w:val="00BD424D"/>
    <w:rsid w:val="00BD52EA"/>
    <w:rsid w:val="00BD5CE2"/>
    <w:rsid w:val="00BD668E"/>
    <w:rsid w:val="00BD71A9"/>
    <w:rsid w:val="00BD762C"/>
    <w:rsid w:val="00BD7A15"/>
    <w:rsid w:val="00BE0C9B"/>
    <w:rsid w:val="00BE1C12"/>
    <w:rsid w:val="00BE2D4F"/>
    <w:rsid w:val="00BE3F05"/>
    <w:rsid w:val="00BE4047"/>
    <w:rsid w:val="00BE40DC"/>
    <w:rsid w:val="00BE42FE"/>
    <w:rsid w:val="00BE46C3"/>
    <w:rsid w:val="00BE47FF"/>
    <w:rsid w:val="00BE4C27"/>
    <w:rsid w:val="00BE6311"/>
    <w:rsid w:val="00BF5B80"/>
    <w:rsid w:val="00BF6843"/>
    <w:rsid w:val="00BF6FDA"/>
    <w:rsid w:val="00BF76CA"/>
    <w:rsid w:val="00C01A66"/>
    <w:rsid w:val="00C028C0"/>
    <w:rsid w:val="00C04EE3"/>
    <w:rsid w:val="00C06B51"/>
    <w:rsid w:val="00C06FC0"/>
    <w:rsid w:val="00C074F8"/>
    <w:rsid w:val="00C10205"/>
    <w:rsid w:val="00C11647"/>
    <w:rsid w:val="00C14D7C"/>
    <w:rsid w:val="00C15A03"/>
    <w:rsid w:val="00C16CC1"/>
    <w:rsid w:val="00C2092E"/>
    <w:rsid w:val="00C20F20"/>
    <w:rsid w:val="00C221CB"/>
    <w:rsid w:val="00C24668"/>
    <w:rsid w:val="00C249C1"/>
    <w:rsid w:val="00C3194F"/>
    <w:rsid w:val="00C32BE4"/>
    <w:rsid w:val="00C32D4F"/>
    <w:rsid w:val="00C34290"/>
    <w:rsid w:val="00C355A9"/>
    <w:rsid w:val="00C3674F"/>
    <w:rsid w:val="00C36B4A"/>
    <w:rsid w:val="00C37D02"/>
    <w:rsid w:val="00C42889"/>
    <w:rsid w:val="00C43250"/>
    <w:rsid w:val="00C4329A"/>
    <w:rsid w:val="00C445BF"/>
    <w:rsid w:val="00C46122"/>
    <w:rsid w:val="00C46470"/>
    <w:rsid w:val="00C46BE7"/>
    <w:rsid w:val="00C46F3B"/>
    <w:rsid w:val="00C47206"/>
    <w:rsid w:val="00C47571"/>
    <w:rsid w:val="00C519AE"/>
    <w:rsid w:val="00C51B15"/>
    <w:rsid w:val="00C51E44"/>
    <w:rsid w:val="00C537E2"/>
    <w:rsid w:val="00C54BA2"/>
    <w:rsid w:val="00C55F72"/>
    <w:rsid w:val="00C57C21"/>
    <w:rsid w:val="00C640BA"/>
    <w:rsid w:val="00C6474A"/>
    <w:rsid w:val="00C648A7"/>
    <w:rsid w:val="00C65698"/>
    <w:rsid w:val="00C65988"/>
    <w:rsid w:val="00C6653C"/>
    <w:rsid w:val="00C67524"/>
    <w:rsid w:val="00C67F9A"/>
    <w:rsid w:val="00C718FF"/>
    <w:rsid w:val="00C72AA1"/>
    <w:rsid w:val="00C72EC9"/>
    <w:rsid w:val="00C75070"/>
    <w:rsid w:val="00C75360"/>
    <w:rsid w:val="00C75709"/>
    <w:rsid w:val="00C77C45"/>
    <w:rsid w:val="00C77DBC"/>
    <w:rsid w:val="00C80642"/>
    <w:rsid w:val="00C80DF3"/>
    <w:rsid w:val="00C83E5A"/>
    <w:rsid w:val="00C83EF9"/>
    <w:rsid w:val="00C841C6"/>
    <w:rsid w:val="00C853EA"/>
    <w:rsid w:val="00C85E3E"/>
    <w:rsid w:val="00C85E88"/>
    <w:rsid w:val="00C87B0C"/>
    <w:rsid w:val="00C90A58"/>
    <w:rsid w:val="00C91F36"/>
    <w:rsid w:val="00C93205"/>
    <w:rsid w:val="00C946D2"/>
    <w:rsid w:val="00C9528E"/>
    <w:rsid w:val="00C954E7"/>
    <w:rsid w:val="00C97833"/>
    <w:rsid w:val="00CA0273"/>
    <w:rsid w:val="00CA21FF"/>
    <w:rsid w:val="00CA2C3D"/>
    <w:rsid w:val="00CA31D0"/>
    <w:rsid w:val="00CA679B"/>
    <w:rsid w:val="00CA77BB"/>
    <w:rsid w:val="00CA7A63"/>
    <w:rsid w:val="00CB0CDD"/>
    <w:rsid w:val="00CB186B"/>
    <w:rsid w:val="00CB3B79"/>
    <w:rsid w:val="00CB3F0B"/>
    <w:rsid w:val="00CB52B8"/>
    <w:rsid w:val="00CB5B35"/>
    <w:rsid w:val="00CB6C76"/>
    <w:rsid w:val="00CB712E"/>
    <w:rsid w:val="00CB778F"/>
    <w:rsid w:val="00CC016E"/>
    <w:rsid w:val="00CC2225"/>
    <w:rsid w:val="00CC26B8"/>
    <w:rsid w:val="00CC26FE"/>
    <w:rsid w:val="00CC5E8E"/>
    <w:rsid w:val="00CC768C"/>
    <w:rsid w:val="00CC773D"/>
    <w:rsid w:val="00CD1CEF"/>
    <w:rsid w:val="00CD24E5"/>
    <w:rsid w:val="00CD3D25"/>
    <w:rsid w:val="00CD4459"/>
    <w:rsid w:val="00CD46CE"/>
    <w:rsid w:val="00CD64DB"/>
    <w:rsid w:val="00CD77CF"/>
    <w:rsid w:val="00CD7C41"/>
    <w:rsid w:val="00CE15ED"/>
    <w:rsid w:val="00CE21BD"/>
    <w:rsid w:val="00CE4753"/>
    <w:rsid w:val="00CE7193"/>
    <w:rsid w:val="00CE7E9E"/>
    <w:rsid w:val="00CF0888"/>
    <w:rsid w:val="00CF242B"/>
    <w:rsid w:val="00CF5035"/>
    <w:rsid w:val="00CF57D9"/>
    <w:rsid w:val="00D002A4"/>
    <w:rsid w:val="00D00D69"/>
    <w:rsid w:val="00D016CA"/>
    <w:rsid w:val="00D01766"/>
    <w:rsid w:val="00D03785"/>
    <w:rsid w:val="00D03A1E"/>
    <w:rsid w:val="00D11904"/>
    <w:rsid w:val="00D124CC"/>
    <w:rsid w:val="00D13DF2"/>
    <w:rsid w:val="00D15E00"/>
    <w:rsid w:val="00D17165"/>
    <w:rsid w:val="00D26380"/>
    <w:rsid w:val="00D264DF"/>
    <w:rsid w:val="00D277AC"/>
    <w:rsid w:val="00D309F6"/>
    <w:rsid w:val="00D322EE"/>
    <w:rsid w:val="00D3396A"/>
    <w:rsid w:val="00D3473D"/>
    <w:rsid w:val="00D34EE3"/>
    <w:rsid w:val="00D358FF"/>
    <w:rsid w:val="00D405AC"/>
    <w:rsid w:val="00D4329B"/>
    <w:rsid w:val="00D43E6D"/>
    <w:rsid w:val="00D46041"/>
    <w:rsid w:val="00D461AF"/>
    <w:rsid w:val="00D46DF1"/>
    <w:rsid w:val="00D471E3"/>
    <w:rsid w:val="00D478D0"/>
    <w:rsid w:val="00D47D6A"/>
    <w:rsid w:val="00D506F7"/>
    <w:rsid w:val="00D50A83"/>
    <w:rsid w:val="00D50BD7"/>
    <w:rsid w:val="00D52BB1"/>
    <w:rsid w:val="00D5498D"/>
    <w:rsid w:val="00D54D96"/>
    <w:rsid w:val="00D54F04"/>
    <w:rsid w:val="00D55388"/>
    <w:rsid w:val="00D56930"/>
    <w:rsid w:val="00D57896"/>
    <w:rsid w:val="00D62108"/>
    <w:rsid w:val="00D62703"/>
    <w:rsid w:val="00D653B7"/>
    <w:rsid w:val="00D71CFF"/>
    <w:rsid w:val="00D723E6"/>
    <w:rsid w:val="00D72A74"/>
    <w:rsid w:val="00D77141"/>
    <w:rsid w:val="00D77E9F"/>
    <w:rsid w:val="00D80ABB"/>
    <w:rsid w:val="00D80FA9"/>
    <w:rsid w:val="00D845D8"/>
    <w:rsid w:val="00D92453"/>
    <w:rsid w:val="00D93E85"/>
    <w:rsid w:val="00D96199"/>
    <w:rsid w:val="00D9698A"/>
    <w:rsid w:val="00DA066D"/>
    <w:rsid w:val="00DA06DE"/>
    <w:rsid w:val="00DA1348"/>
    <w:rsid w:val="00DA3036"/>
    <w:rsid w:val="00DA7214"/>
    <w:rsid w:val="00DA777F"/>
    <w:rsid w:val="00DA790D"/>
    <w:rsid w:val="00DB34DF"/>
    <w:rsid w:val="00DB3B3C"/>
    <w:rsid w:val="00DB479A"/>
    <w:rsid w:val="00DB4EDE"/>
    <w:rsid w:val="00DB7069"/>
    <w:rsid w:val="00DB7649"/>
    <w:rsid w:val="00DC027B"/>
    <w:rsid w:val="00DC232C"/>
    <w:rsid w:val="00DC30A8"/>
    <w:rsid w:val="00DC395A"/>
    <w:rsid w:val="00DC3DF6"/>
    <w:rsid w:val="00DC5FBF"/>
    <w:rsid w:val="00DC6B6B"/>
    <w:rsid w:val="00DC6F97"/>
    <w:rsid w:val="00DC6FB5"/>
    <w:rsid w:val="00DD09ED"/>
    <w:rsid w:val="00DD0AB7"/>
    <w:rsid w:val="00DD0D63"/>
    <w:rsid w:val="00DD291F"/>
    <w:rsid w:val="00DD3635"/>
    <w:rsid w:val="00DD4F3E"/>
    <w:rsid w:val="00DD509E"/>
    <w:rsid w:val="00DD770C"/>
    <w:rsid w:val="00DE00E3"/>
    <w:rsid w:val="00DE0D17"/>
    <w:rsid w:val="00DE0EBA"/>
    <w:rsid w:val="00DE0F88"/>
    <w:rsid w:val="00DE28B8"/>
    <w:rsid w:val="00DE2B52"/>
    <w:rsid w:val="00DE2D13"/>
    <w:rsid w:val="00DE5662"/>
    <w:rsid w:val="00DE660A"/>
    <w:rsid w:val="00DE7868"/>
    <w:rsid w:val="00DE791A"/>
    <w:rsid w:val="00DF0182"/>
    <w:rsid w:val="00DF0615"/>
    <w:rsid w:val="00DF10B5"/>
    <w:rsid w:val="00DF383E"/>
    <w:rsid w:val="00DF44BE"/>
    <w:rsid w:val="00DF4BDF"/>
    <w:rsid w:val="00DF5A7F"/>
    <w:rsid w:val="00DF6E17"/>
    <w:rsid w:val="00E04E28"/>
    <w:rsid w:val="00E120CB"/>
    <w:rsid w:val="00E127D6"/>
    <w:rsid w:val="00E12AAD"/>
    <w:rsid w:val="00E13C22"/>
    <w:rsid w:val="00E13DD5"/>
    <w:rsid w:val="00E13E26"/>
    <w:rsid w:val="00E13E29"/>
    <w:rsid w:val="00E155C6"/>
    <w:rsid w:val="00E15A6B"/>
    <w:rsid w:val="00E202C4"/>
    <w:rsid w:val="00E20308"/>
    <w:rsid w:val="00E222C4"/>
    <w:rsid w:val="00E22BEA"/>
    <w:rsid w:val="00E22D4A"/>
    <w:rsid w:val="00E23DAB"/>
    <w:rsid w:val="00E24025"/>
    <w:rsid w:val="00E25743"/>
    <w:rsid w:val="00E25854"/>
    <w:rsid w:val="00E25C92"/>
    <w:rsid w:val="00E279C8"/>
    <w:rsid w:val="00E31673"/>
    <w:rsid w:val="00E3196B"/>
    <w:rsid w:val="00E3270E"/>
    <w:rsid w:val="00E32B69"/>
    <w:rsid w:val="00E3371C"/>
    <w:rsid w:val="00E33A4E"/>
    <w:rsid w:val="00E35154"/>
    <w:rsid w:val="00E35A5A"/>
    <w:rsid w:val="00E375BA"/>
    <w:rsid w:val="00E41871"/>
    <w:rsid w:val="00E43670"/>
    <w:rsid w:val="00E4432F"/>
    <w:rsid w:val="00E4548A"/>
    <w:rsid w:val="00E469B2"/>
    <w:rsid w:val="00E46A3A"/>
    <w:rsid w:val="00E53E13"/>
    <w:rsid w:val="00E55D87"/>
    <w:rsid w:val="00E56963"/>
    <w:rsid w:val="00E60C4D"/>
    <w:rsid w:val="00E62017"/>
    <w:rsid w:val="00E63446"/>
    <w:rsid w:val="00E64CFD"/>
    <w:rsid w:val="00E66FEF"/>
    <w:rsid w:val="00E675D8"/>
    <w:rsid w:val="00E7287E"/>
    <w:rsid w:val="00E72E9A"/>
    <w:rsid w:val="00E73CD7"/>
    <w:rsid w:val="00E74CB8"/>
    <w:rsid w:val="00E75836"/>
    <w:rsid w:val="00E7588D"/>
    <w:rsid w:val="00E75E3B"/>
    <w:rsid w:val="00E77AFA"/>
    <w:rsid w:val="00E8187F"/>
    <w:rsid w:val="00E830CC"/>
    <w:rsid w:val="00E839C8"/>
    <w:rsid w:val="00E83ECF"/>
    <w:rsid w:val="00E877C3"/>
    <w:rsid w:val="00E8797B"/>
    <w:rsid w:val="00E9376E"/>
    <w:rsid w:val="00E9456D"/>
    <w:rsid w:val="00E94C2C"/>
    <w:rsid w:val="00E94E0E"/>
    <w:rsid w:val="00E974F6"/>
    <w:rsid w:val="00E97597"/>
    <w:rsid w:val="00EA02BA"/>
    <w:rsid w:val="00EA2B1E"/>
    <w:rsid w:val="00EA3565"/>
    <w:rsid w:val="00EA4799"/>
    <w:rsid w:val="00EA5832"/>
    <w:rsid w:val="00EA5C3E"/>
    <w:rsid w:val="00EA6DB8"/>
    <w:rsid w:val="00EA6EF9"/>
    <w:rsid w:val="00EB0089"/>
    <w:rsid w:val="00EB2A76"/>
    <w:rsid w:val="00EB586B"/>
    <w:rsid w:val="00EB63FA"/>
    <w:rsid w:val="00EB6F88"/>
    <w:rsid w:val="00EB761B"/>
    <w:rsid w:val="00EB7A79"/>
    <w:rsid w:val="00EC0CED"/>
    <w:rsid w:val="00EC1498"/>
    <w:rsid w:val="00EC1D46"/>
    <w:rsid w:val="00EC3546"/>
    <w:rsid w:val="00EC3D32"/>
    <w:rsid w:val="00EC4722"/>
    <w:rsid w:val="00EC5658"/>
    <w:rsid w:val="00EC6606"/>
    <w:rsid w:val="00EC6AAD"/>
    <w:rsid w:val="00EC78C7"/>
    <w:rsid w:val="00ED20E0"/>
    <w:rsid w:val="00ED322F"/>
    <w:rsid w:val="00ED5746"/>
    <w:rsid w:val="00ED5C73"/>
    <w:rsid w:val="00ED64D7"/>
    <w:rsid w:val="00ED6B63"/>
    <w:rsid w:val="00ED6EF8"/>
    <w:rsid w:val="00ED762A"/>
    <w:rsid w:val="00ED7AF3"/>
    <w:rsid w:val="00EE02ED"/>
    <w:rsid w:val="00EE0A26"/>
    <w:rsid w:val="00EE1051"/>
    <w:rsid w:val="00EE1DB6"/>
    <w:rsid w:val="00EE3671"/>
    <w:rsid w:val="00EE4169"/>
    <w:rsid w:val="00EE4A19"/>
    <w:rsid w:val="00EE730C"/>
    <w:rsid w:val="00EF0003"/>
    <w:rsid w:val="00EF01D4"/>
    <w:rsid w:val="00EF0962"/>
    <w:rsid w:val="00EF0DFA"/>
    <w:rsid w:val="00EF137E"/>
    <w:rsid w:val="00EF21B4"/>
    <w:rsid w:val="00EF32BD"/>
    <w:rsid w:val="00EF6D12"/>
    <w:rsid w:val="00EF74F5"/>
    <w:rsid w:val="00F00BC1"/>
    <w:rsid w:val="00F00CBC"/>
    <w:rsid w:val="00F0137D"/>
    <w:rsid w:val="00F01A5F"/>
    <w:rsid w:val="00F021B3"/>
    <w:rsid w:val="00F03616"/>
    <w:rsid w:val="00F03B13"/>
    <w:rsid w:val="00F04D36"/>
    <w:rsid w:val="00F04E3E"/>
    <w:rsid w:val="00F050E3"/>
    <w:rsid w:val="00F07B92"/>
    <w:rsid w:val="00F11B26"/>
    <w:rsid w:val="00F13D19"/>
    <w:rsid w:val="00F144C0"/>
    <w:rsid w:val="00F14D49"/>
    <w:rsid w:val="00F14EB0"/>
    <w:rsid w:val="00F15BCD"/>
    <w:rsid w:val="00F15F32"/>
    <w:rsid w:val="00F169F4"/>
    <w:rsid w:val="00F17803"/>
    <w:rsid w:val="00F201EF"/>
    <w:rsid w:val="00F20F4D"/>
    <w:rsid w:val="00F219A6"/>
    <w:rsid w:val="00F227E8"/>
    <w:rsid w:val="00F23C61"/>
    <w:rsid w:val="00F24C69"/>
    <w:rsid w:val="00F24F60"/>
    <w:rsid w:val="00F25FEC"/>
    <w:rsid w:val="00F27F59"/>
    <w:rsid w:val="00F30464"/>
    <w:rsid w:val="00F31E6A"/>
    <w:rsid w:val="00F323E4"/>
    <w:rsid w:val="00F3365F"/>
    <w:rsid w:val="00F359DE"/>
    <w:rsid w:val="00F360A3"/>
    <w:rsid w:val="00F379D9"/>
    <w:rsid w:val="00F41B58"/>
    <w:rsid w:val="00F42479"/>
    <w:rsid w:val="00F447FC"/>
    <w:rsid w:val="00F45184"/>
    <w:rsid w:val="00F4685E"/>
    <w:rsid w:val="00F46862"/>
    <w:rsid w:val="00F4788D"/>
    <w:rsid w:val="00F5193D"/>
    <w:rsid w:val="00F53A6F"/>
    <w:rsid w:val="00F541A9"/>
    <w:rsid w:val="00F54512"/>
    <w:rsid w:val="00F54A36"/>
    <w:rsid w:val="00F54F64"/>
    <w:rsid w:val="00F57401"/>
    <w:rsid w:val="00F60621"/>
    <w:rsid w:val="00F60A97"/>
    <w:rsid w:val="00F61DDE"/>
    <w:rsid w:val="00F62E09"/>
    <w:rsid w:val="00F63F89"/>
    <w:rsid w:val="00F6526D"/>
    <w:rsid w:val="00F65D2E"/>
    <w:rsid w:val="00F6747C"/>
    <w:rsid w:val="00F71773"/>
    <w:rsid w:val="00F72229"/>
    <w:rsid w:val="00F735D8"/>
    <w:rsid w:val="00F73983"/>
    <w:rsid w:val="00F73E20"/>
    <w:rsid w:val="00F76B2F"/>
    <w:rsid w:val="00F77254"/>
    <w:rsid w:val="00F80DB9"/>
    <w:rsid w:val="00F81264"/>
    <w:rsid w:val="00F83535"/>
    <w:rsid w:val="00F8511F"/>
    <w:rsid w:val="00F85567"/>
    <w:rsid w:val="00F85C53"/>
    <w:rsid w:val="00F86049"/>
    <w:rsid w:val="00F86D9D"/>
    <w:rsid w:val="00F96A56"/>
    <w:rsid w:val="00F972D9"/>
    <w:rsid w:val="00FA43DD"/>
    <w:rsid w:val="00FA49BB"/>
    <w:rsid w:val="00FA4CC9"/>
    <w:rsid w:val="00FA609D"/>
    <w:rsid w:val="00FA662C"/>
    <w:rsid w:val="00FB0CED"/>
    <w:rsid w:val="00FB222F"/>
    <w:rsid w:val="00FB37AF"/>
    <w:rsid w:val="00FB4326"/>
    <w:rsid w:val="00FB497B"/>
    <w:rsid w:val="00FB5755"/>
    <w:rsid w:val="00FB5B44"/>
    <w:rsid w:val="00FC02B4"/>
    <w:rsid w:val="00FC0E34"/>
    <w:rsid w:val="00FC27A0"/>
    <w:rsid w:val="00FC32EB"/>
    <w:rsid w:val="00FC43F7"/>
    <w:rsid w:val="00FC58B4"/>
    <w:rsid w:val="00FC7B8A"/>
    <w:rsid w:val="00FD0356"/>
    <w:rsid w:val="00FD03D0"/>
    <w:rsid w:val="00FD0F6F"/>
    <w:rsid w:val="00FD2D13"/>
    <w:rsid w:val="00FD341C"/>
    <w:rsid w:val="00FD4CE7"/>
    <w:rsid w:val="00FD4D05"/>
    <w:rsid w:val="00FD5CBE"/>
    <w:rsid w:val="00FD648D"/>
    <w:rsid w:val="00FE3BE9"/>
    <w:rsid w:val="00FE58A2"/>
    <w:rsid w:val="00FE6E79"/>
    <w:rsid w:val="00FF0B3B"/>
    <w:rsid w:val="00FF0F45"/>
    <w:rsid w:val="00FF0FC7"/>
    <w:rsid w:val="00FF33F4"/>
    <w:rsid w:val="00FF49B2"/>
    <w:rsid w:val="00FF4C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2F0D03C0-E382-4714-A0CD-16FFBD135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eastAsia="MS Mincho"/>
      <w:lang w:eastAsia="ar-SA"/>
    </w:rPr>
  </w:style>
  <w:style w:type="paragraph" w:styleId="Ttulo1">
    <w:name w:val="heading 1"/>
    <w:basedOn w:val="Normal"/>
    <w:next w:val="Normal"/>
    <w:link w:val="Ttulo1Char"/>
    <w:uiPriority w:val="9"/>
    <w:qFormat/>
    <w:rsid w:val="001B37EB"/>
    <w:pPr>
      <w:keepNext/>
      <w:spacing w:before="240" w:after="60"/>
      <w:outlineLvl w:val="0"/>
    </w:pPr>
    <w:rPr>
      <w:rFonts w:ascii="Cambria" w:eastAsia="Times New Roman" w:hAnsi="Cambria"/>
      <w:b/>
      <w:bCs/>
      <w:kern w:val="32"/>
      <w:sz w:val="32"/>
      <w:szCs w:val="32"/>
      <w:lang w:val="x-none"/>
    </w:rPr>
  </w:style>
  <w:style w:type="paragraph" w:styleId="Ttulo2">
    <w:name w:val="heading 2"/>
    <w:basedOn w:val="Normal"/>
    <w:next w:val="Normal"/>
    <w:qFormat/>
    <w:pPr>
      <w:keepNext/>
      <w:numPr>
        <w:ilvl w:val="1"/>
        <w:numId w:val="1"/>
      </w:numPr>
      <w:tabs>
        <w:tab w:val="left" w:pos="0"/>
      </w:tabs>
      <w:spacing w:line="360" w:lineRule="auto"/>
      <w:jc w:val="both"/>
      <w:outlineLvl w:val="1"/>
    </w:pPr>
    <w:rPr>
      <w:rFonts w:ascii="Arial Narrow" w:hAnsi="Arial Narrow"/>
      <w:b/>
      <w:color w:val="000000"/>
      <w:sz w:val="28"/>
    </w:rPr>
  </w:style>
  <w:style w:type="paragraph" w:styleId="Ttulo3">
    <w:name w:val="heading 3"/>
    <w:basedOn w:val="Normal"/>
    <w:next w:val="Normal"/>
    <w:link w:val="Ttulo3Char"/>
    <w:semiHidden/>
    <w:unhideWhenUsed/>
    <w:qFormat/>
    <w:rsid w:val="003D1C0F"/>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qFormat/>
    <w:pPr>
      <w:keepNext/>
      <w:widowControl w:val="0"/>
      <w:numPr>
        <w:ilvl w:val="3"/>
        <w:numId w:val="1"/>
      </w:numPr>
      <w:tabs>
        <w:tab w:val="left" w:pos="0"/>
      </w:tabs>
      <w:ind w:left="851"/>
      <w:outlineLvl w:val="3"/>
    </w:pPr>
    <w:rPr>
      <w:sz w:val="24"/>
    </w:rPr>
  </w:style>
  <w:style w:type="paragraph" w:styleId="Ttulo7">
    <w:name w:val="heading 7"/>
    <w:basedOn w:val="Normal"/>
    <w:next w:val="Normal"/>
    <w:link w:val="Ttulo7Char"/>
    <w:qFormat/>
    <w:pPr>
      <w:keepNext/>
      <w:widowControl w:val="0"/>
      <w:numPr>
        <w:ilvl w:val="6"/>
        <w:numId w:val="1"/>
      </w:numPr>
      <w:tabs>
        <w:tab w:val="left" w:pos="0"/>
      </w:tabs>
      <w:ind w:left="1276"/>
      <w:outlineLvl w:val="6"/>
    </w:pPr>
    <w:rPr>
      <w:sz w:val="24"/>
    </w:rPr>
  </w:style>
  <w:style w:type="paragraph" w:styleId="Ttulo8">
    <w:name w:val="heading 8"/>
    <w:basedOn w:val="Normal"/>
    <w:next w:val="Normal"/>
    <w:link w:val="Ttulo8Char"/>
    <w:qFormat/>
    <w:pPr>
      <w:keepNext/>
      <w:widowControl w:val="0"/>
      <w:numPr>
        <w:ilvl w:val="7"/>
        <w:numId w:val="1"/>
      </w:numPr>
      <w:tabs>
        <w:tab w:val="left" w:pos="0"/>
      </w:tabs>
      <w:ind w:left="898"/>
      <w:outlineLvl w:val="7"/>
    </w:pPr>
    <w:rPr>
      <w:sz w:val="24"/>
    </w:rPr>
  </w:style>
  <w:style w:type="paragraph" w:styleId="Ttulo9">
    <w:name w:val="heading 9"/>
    <w:basedOn w:val="Normal"/>
    <w:next w:val="Normal"/>
    <w:link w:val="Ttulo9Char"/>
    <w:qFormat/>
    <w:pPr>
      <w:keepNext/>
      <w:widowControl w:val="0"/>
      <w:numPr>
        <w:ilvl w:val="8"/>
        <w:numId w:val="1"/>
      </w:numPr>
      <w:tabs>
        <w:tab w:val="left" w:pos="0"/>
      </w:tabs>
      <w:jc w:val="center"/>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2z0">
    <w:name w:val="WW8Num2z0"/>
    <w:rPr>
      <w:rFonts w:ascii="Symbol" w:hAnsi="Symbol" w:cs="StarSymbol"/>
      <w:sz w:val="18"/>
      <w:szCs w:val="18"/>
    </w:rPr>
  </w:style>
  <w:style w:type="character" w:customStyle="1" w:styleId="WW8Num3z0">
    <w:name w:val="WW8Num3z0"/>
    <w:rPr>
      <w:rFonts w:ascii="Symbol" w:hAnsi="Symbol" w:cs="StarSymbol"/>
      <w:sz w:val="18"/>
      <w:szCs w:val="18"/>
    </w:rPr>
  </w:style>
  <w:style w:type="character" w:customStyle="1" w:styleId="WW8Num4z0">
    <w:name w:val="WW8Num4z0"/>
    <w:rPr>
      <w:rFonts w:ascii="Symbol" w:hAnsi="Symbol" w:cs="StarSymbol"/>
      <w:sz w:val="18"/>
      <w:szCs w:val="18"/>
    </w:rPr>
  </w:style>
  <w:style w:type="character" w:customStyle="1" w:styleId="WW8Num5z0">
    <w:name w:val="WW8Num5z0"/>
    <w:rPr>
      <w:b/>
    </w:rPr>
  </w:style>
  <w:style w:type="character" w:customStyle="1" w:styleId="WW8Num6z0">
    <w:name w:val="WW8Num6z0"/>
    <w:rPr>
      <w:rFonts w:ascii="Symbol" w:hAnsi="Symbol" w:cs="StarSymbol"/>
      <w:sz w:val="18"/>
      <w:szCs w:val="18"/>
    </w:rPr>
  </w:style>
  <w:style w:type="character" w:customStyle="1" w:styleId="WW8Num7z0">
    <w:name w:val="WW8Num7z0"/>
    <w:rPr>
      <w:rFonts w:ascii="Symbol" w:hAnsi="Symbol" w:cs="StarSymbol"/>
      <w:sz w:val="18"/>
      <w:szCs w:val="18"/>
    </w:rPr>
  </w:style>
  <w:style w:type="character" w:customStyle="1" w:styleId="WW8Num8z0">
    <w:name w:val="WW8Num8z0"/>
    <w:rPr>
      <w:rFonts w:ascii="Symbol" w:hAnsi="Symbol" w:cs="StarSymbol"/>
      <w:sz w:val="18"/>
      <w:szCs w:val="18"/>
    </w:rPr>
  </w:style>
  <w:style w:type="character" w:customStyle="1" w:styleId="WW8Num9z0">
    <w:name w:val="WW8Num9z0"/>
    <w:rPr>
      <w:rFonts w:ascii="Symbol" w:hAnsi="Symbol" w:cs="StarSymbol"/>
      <w:sz w:val="18"/>
      <w:szCs w:val="18"/>
    </w:rPr>
  </w:style>
  <w:style w:type="character" w:customStyle="1" w:styleId="WW8Num10z0">
    <w:name w:val="WW8Num10z0"/>
    <w:rPr>
      <w:rFonts w:ascii="Symbol" w:hAnsi="Symbol" w:cs="StarSymbol"/>
      <w:sz w:val="18"/>
      <w:szCs w:val="18"/>
    </w:rPr>
  </w:style>
  <w:style w:type="character" w:customStyle="1" w:styleId="WW8Num11z0">
    <w:name w:val="WW8Num11z0"/>
    <w:rPr>
      <w:rFonts w:ascii="Symbol" w:hAnsi="Symbol" w:cs="StarSymbol"/>
      <w:sz w:val="18"/>
      <w:szCs w:val="18"/>
    </w:rPr>
  </w:style>
  <w:style w:type="character" w:customStyle="1" w:styleId="WW8Num12z0">
    <w:name w:val="WW8Num12z0"/>
    <w:rPr>
      <w:rFonts w:ascii="Symbol" w:hAnsi="Symbol" w:cs="StarSymbol"/>
      <w:sz w:val="18"/>
      <w:szCs w:val="18"/>
    </w:rPr>
  </w:style>
  <w:style w:type="character" w:customStyle="1" w:styleId="Fontepargpadro2">
    <w:name w:val="Fonte parág. padrão2"/>
  </w:style>
  <w:style w:type="character" w:customStyle="1" w:styleId="Fontepargpadro1">
    <w:name w:val="Fonte parág. padrão1"/>
  </w:style>
  <w:style w:type="character" w:customStyle="1" w:styleId="TextosemFormataoChar">
    <w:name w:val="Texto sem Formatação Char"/>
    <w:link w:val="TextosemFormatao"/>
    <w:rPr>
      <w:rFonts w:ascii="Arial" w:eastAsia="MS Mincho" w:hAnsi="Arial"/>
      <w:sz w:val="28"/>
      <w:lang w:val="pt-BR" w:eastAsia="ar-SA" w:bidi="ar-SA"/>
    </w:rPr>
  </w:style>
  <w:style w:type="character" w:styleId="Nmerodepgina">
    <w:name w:val="page number"/>
    <w:basedOn w:val="Fontepargpadro1"/>
    <w:semiHidden/>
  </w:style>
  <w:style w:type="character" w:styleId="Forte">
    <w:name w:val="Strong"/>
    <w:uiPriority w:val="22"/>
    <w:qFormat/>
    <w:rPr>
      <w:b/>
      <w:bCs/>
    </w:rPr>
  </w:style>
  <w:style w:type="character" w:styleId="Hyperlink">
    <w:name w:val="Hyperlink"/>
    <w:semiHidden/>
    <w:rPr>
      <w:color w:val="0000FF"/>
      <w:u w:val="single"/>
    </w:rPr>
  </w:style>
  <w:style w:type="character" w:customStyle="1" w:styleId="bodycopy">
    <w:name w:val="bodycopy"/>
    <w:basedOn w:val="Fontepargpadro1"/>
  </w:style>
  <w:style w:type="character" w:styleId="Nmerodelinha">
    <w:name w:val="line number"/>
    <w:basedOn w:val="Fontepargpadro1"/>
    <w:semiHidden/>
  </w:style>
  <w:style w:type="character" w:customStyle="1" w:styleId="CharChar4">
    <w:name w:val="Char Char4"/>
    <w:rPr>
      <w:rFonts w:ascii="Consolas" w:eastAsia="Calibri" w:hAnsi="Consolas"/>
      <w:sz w:val="21"/>
      <w:szCs w:val="21"/>
      <w:lang w:val="pt-BR" w:eastAsia="ar-SA" w:bidi="ar-SA"/>
    </w:rPr>
  </w:style>
  <w:style w:type="character" w:styleId="nfase">
    <w:name w:val="Emphasis"/>
    <w:qFormat/>
    <w:rPr>
      <w:b/>
      <w:bCs/>
      <w:i w:val="0"/>
      <w:iCs w:val="0"/>
    </w:rPr>
  </w:style>
  <w:style w:type="character" w:customStyle="1" w:styleId="grame">
    <w:name w:val="grame"/>
    <w:basedOn w:val="Fontepargpadro1"/>
  </w:style>
  <w:style w:type="character" w:customStyle="1" w:styleId="Smbolosdenumerao">
    <w:name w:val="Símbolos de numeração"/>
  </w:style>
  <w:style w:type="paragraph" w:customStyle="1" w:styleId="Captulo">
    <w:name w:val="Capítulo"/>
    <w:basedOn w:val="Normal"/>
    <w:next w:val="Corpodetexto"/>
    <w:pPr>
      <w:keepNext/>
      <w:spacing w:before="240" w:after="120"/>
    </w:pPr>
    <w:rPr>
      <w:rFonts w:ascii="Arial" w:eastAsia="Lucida Sans Unicode" w:hAnsi="Arial" w:cs="Tahoma"/>
      <w:sz w:val="28"/>
      <w:szCs w:val="28"/>
    </w:rPr>
  </w:style>
  <w:style w:type="paragraph" w:styleId="Corpodetexto">
    <w:name w:val="Body Text"/>
    <w:basedOn w:val="Normal"/>
    <w:semiHidden/>
    <w:pPr>
      <w:spacing w:line="480" w:lineRule="auto"/>
      <w:jc w:val="both"/>
    </w:pPr>
    <w:rPr>
      <w:color w:val="0000FF"/>
      <w:sz w:val="28"/>
    </w:rPr>
  </w:style>
  <w:style w:type="paragraph" w:styleId="Lista">
    <w:name w:val="List"/>
    <w:basedOn w:val="Corpodetexto"/>
    <w:semiHidden/>
    <w:rPr>
      <w:rFonts w:cs="Tahoma"/>
    </w:rPr>
  </w:style>
  <w:style w:type="paragraph" w:customStyle="1" w:styleId="Legenda2">
    <w:name w:val="Legenda2"/>
    <w:basedOn w:val="Normal"/>
    <w:pPr>
      <w:suppressLineNumbers/>
      <w:spacing w:before="120" w:after="120"/>
    </w:pPr>
    <w:rPr>
      <w:rFonts w:cs="Tahoma"/>
      <w:i/>
      <w:iCs/>
      <w:sz w:val="24"/>
      <w:szCs w:val="24"/>
    </w:rPr>
  </w:style>
  <w:style w:type="paragraph" w:customStyle="1" w:styleId="ndice">
    <w:name w:val="Índice"/>
    <w:basedOn w:val="Normal"/>
    <w:pPr>
      <w:suppressLineNumbers/>
    </w:pPr>
    <w:rPr>
      <w:rFonts w:cs="Tahoma"/>
    </w:rPr>
  </w:style>
  <w:style w:type="paragraph" w:customStyle="1" w:styleId="Legenda1">
    <w:name w:val="Legenda1"/>
    <w:basedOn w:val="Normal"/>
    <w:next w:val="Normal"/>
    <w:pPr>
      <w:jc w:val="center"/>
    </w:pPr>
    <w:rPr>
      <w:rFonts w:ascii="Arial" w:hAnsi="Arial"/>
      <w:b/>
      <w:sz w:val="22"/>
    </w:rPr>
  </w:style>
  <w:style w:type="paragraph" w:customStyle="1" w:styleId="Ttulo-anexo">
    <w:name w:val="Título-anexo"/>
    <w:basedOn w:val="Normal"/>
    <w:next w:val="Normal"/>
    <w:pPr>
      <w:jc w:val="both"/>
    </w:pPr>
    <w:rPr>
      <w:b/>
      <w:bCs/>
    </w:rPr>
  </w:style>
  <w:style w:type="paragraph" w:customStyle="1" w:styleId="Imprensa">
    <w:name w:val="Imprensa"/>
    <w:basedOn w:val="Normal"/>
    <w:pPr>
      <w:ind w:firstLine="567"/>
      <w:jc w:val="both"/>
    </w:pPr>
    <w:rPr>
      <w:sz w:val="16"/>
    </w:rPr>
  </w:style>
  <w:style w:type="paragraph" w:styleId="Cabealho">
    <w:name w:val="header"/>
    <w:basedOn w:val="Normal"/>
    <w:link w:val="CabealhoChar"/>
    <w:uiPriority w:val="99"/>
    <w:pPr>
      <w:tabs>
        <w:tab w:val="center" w:pos="4320"/>
        <w:tab w:val="right" w:pos="8640"/>
      </w:tabs>
    </w:pPr>
    <w:rPr>
      <w:sz w:val="22"/>
      <w:lang w:val="x-none"/>
    </w:rPr>
  </w:style>
  <w:style w:type="paragraph" w:styleId="Recuodecorpodetexto">
    <w:name w:val="Body Text Indent"/>
    <w:basedOn w:val="Normal"/>
    <w:link w:val="RecuodecorpodetextoChar"/>
    <w:semiHidden/>
    <w:pPr>
      <w:jc w:val="both"/>
    </w:pPr>
    <w:rPr>
      <w:rFonts w:ascii="Arial" w:hAnsi="Arial"/>
      <w:sz w:val="28"/>
    </w:rPr>
  </w:style>
  <w:style w:type="paragraph" w:customStyle="1" w:styleId="Corpodetexto21">
    <w:name w:val="Corpo de texto 21"/>
    <w:basedOn w:val="Normal"/>
    <w:pPr>
      <w:jc w:val="center"/>
    </w:pPr>
    <w:rPr>
      <w:b/>
      <w:sz w:val="22"/>
    </w:rPr>
  </w:style>
  <w:style w:type="paragraph" w:styleId="Rodap">
    <w:name w:val="footer"/>
    <w:basedOn w:val="Normal"/>
    <w:link w:val="RodapChar"/>
    <w:uiPriority w:val="99"/>
    <w:pPr>
      <w:tabs>
        <w:tab w:val="center" w:pos="4419"/>
        <w:tab w:val="right" w:pos="8838"/>
      </w:tabs>
    </w:pPr>
  </w:style>
  <w:style w:type="paragraph" w:styleId="Sumrio1">
    <w:name w:val="toc 1"/>
    <w:basedOn w:val="Ttulo-anexo"/>
    <w:next w:val="Ttulo-anexo"/>
    <w:semiHidden/>
    <w:pPr>
      <w:tabs>
        <w:tab w:val="right" w:leader="hyphen" w:pos="9770"/>
      </w:tabs>
    </w:pPr>
    <w:rPr>
      <w:caps/>
    </w:rPr>
  </w:style>
  <w:style w:type="paragraph" w:customStyle="1" w:styleId="western">
    <w:name w:val="western"/>
    <w:basedOn w:val="Normal"/>
    <w:pPr>
      <w:spacing w:before="280" w:after="280"/>
    </w:pPr>
    <w:rPr>
      <w:rFonts w:eastAsia="Times New Roman"/>
      <w:sz w:val="24"/>
      <w:szCs w:val="24"/>
    </w:rPr>
  </w:style>
  <w:style w:type="paragraph" w:customStyle="1" w:styleId="bodytext21">
    <w:name w:val="bodytext21"/>
    <w:basedOn w:val="Normal"/>
    <w:pPr>
      <w:spacing w:before="280" w:after="280"/>
    </w:pPr>
    <w:rPr>
      <w:rFonts w:eastAsia="Times New Roman"/>
      <w:sz w:val="24"/>
      <w:szCs w:val="24"/>
    </w:rPr>
  </w:style>
  <w:style w:type="paragraph" w:styleId="NormalWeb">
    <w:name w:val="Normal (Web)"/>
    <w:basedOn w:val="Normal"/>
    <w:uiPriority w:val="99"/>
    <w:pPr>
      <w:spacing w:before="280"/>
      <w:ind w:firstLine="3402"/>
    </w:pPr>
    <w:rPr>
      <w:rFonts w:eastAsia="Times New Roman"/>
      <w:sz w:val="22"/>
      <w:szCs w:val="22"/>
    </w:rPr>
  </w:style>
  <w:style w:type="paragraph" w:customStyle="1" w:styleId="Corpodetexto31">
    <w:name w:val="Corpo de texto 31"/>
    <w:basedOn w:val="Normal"/>
    <w:pPr>
      <w:spacing w:after="120"/>
    </w:pPr>
    <w:rPr>
      <w:sz w:val="16"/>
      <w:szCs w:val="16"/>
    </w:rPr>
  </w:style>
  <w:style w:type="paragraph" w:customStyle="1" w:styleId="style1">
    <w:name w:val="style1"/>
    <w:basedOn w:val="Normal"/>
    <w:pPr>
      <w:spacing w:before="280" w:after="280"/>
    </w:pPr>
    <w:rPr>
      <w:rFonts w:eastAsia="Times New Roman"/>
      <w:sz w:val="24"/>
      <w:szCs w:val="24"/>
    </w:rPr>
  </w:style>
  <w:style w:type="paragraph" w:customStyle="1" w:styleId="texto">
    <w:name w:val="texto"/>
    <w:basedOn w:val="Normal"/>
    <w:pPr>
      <w:spacing w:before="280" w:after="280"/>
    </w:pPr>
    <w:rPr>
      <w:rFonts w:eastAsia="Times New Roman"/>
      <w:sz w:val="24"/>
      <w:szCs w:val="24"/>
    </w:rPr>
  </w:style>
  <w:style w:type="paragraph" w:customStyle="1" w:styleId="Recuodecorpodetexto21">
    <w:name w:val="Recuo de corpo de texto 21"/>
    <w:basedOn w:val="Normal"/>
    <w:pPr>
      <w:spacing w:after="120" w:line="480" w:lineRule="auto"/>
      <w:ind w:left="283"/>
    </w:pPr>
    <w:rPr>
      <w:rFonts w:eastAsia="Times New Roman"/>
      <w:sz w:val="24"/>
      <w:szCs w:val="24"/>
    </w:rPr>
  </w:style>
  <w:style w:type="paragraph" w:customStyle="1" w:styleId="TextosemFormatao1">
    <w:name w:val="Texto sem Formatação1"/>
    <w:basedOn w:val="Normal"/>
    <w:rPr>
      <w:rFonts w:ascii="Consolas" w:eastAsia="Calibri" w:hAnsi="Consolas"/>
      <w:sz w:val="21"/>
      <w:szCs w:val="21"/>
    </w:rPr>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rPr>
  </w:style>
  <w:style w:type="paragraph" w:styleId="Sumrio2">
    <w:name w:val="toc 2"/>
    <w:basedOn w:val="ndice"/>
    <w:semiHidden/>
    <w:pPr>
      <w:tabs>
        <w:tab w:val="right" w:leader="dot" w:pos="9637"/>
      </w:tabs>
      <w:ind w:left="283"/>
    </w:pPr>
  </w:style>
  <w:style w:type="paragraph" w:styleId="Sumrio3">
    <w:name w:val="toc 3"/>
    <w:basedOn w:val="ndice"/>
    <w:semiHidden/>
    <w:pPr>
      <w:tabs>
        <w:tab w:val="right" w:leader="dot" w:pos="9637"/>
      </w:tabs>
      <w:ind w:left="566"/>
    </w:pPr>
  </w:style>
  <w:style w:type="paragraph" w:styleId="Sumrio4">
    <w:name w:val="toc 4"/>
    <w:basedOn w:val="ndice"/>
    <w:semiHidden/>
    <w:pPr>
      <w:tabs>
        <w:tab w:val="right" w:leader="dot" w:pos="9637"/>
      </w:tabs>
      <w:ind w:left="849"/>
    </w:pPr>
  </w:style>
  <w:style w:type="paragraph" w:styleId="Sumrio5">
    <w:name w:val="toc 5"/>
    <w:basedOn w:val="ndice"/>
    <w:semiHidden/>
    <w:pPr>
      <w:tabs>
        <w:tab w:val="right" w:leader="dot" w:pos="9637"/>
      </w:tabs>
      <w:ind w:left="1132"/>
    </w:pPr>
  </w:style>
  <w:style w:type="paragraph" w:styleId="Sumrio6">
    <w:name w:val="toc 6"/>
    <w:basedOn w:val="ndice"/>
    <w:semiHidden/>
    <w:pPr>
      <w:tabs>
        <w:tab w:val="right" w:leader="dot" w:pos="9637"/>
      </w:tabs>
      <w:ind w:left="1415"/>
    </w:pPr>
  </w:style>
  <w:style w:type="paragraph" w:styleId="Sumrio7">
    <w:name w:val="toc 7"/>
    <w:basedOn w:val="ndice"/>
    <w:semiHidden/>
    <w:pPr>
      <w:tabs>
        <w:tab w:val="right" w:leader="dot" w:pos="9637"/>
      </w:tabs>
      <w:ind w:left="1698"/>
    </w:pPr>
  </w:style>
  <w:style w:type="paragraph" w:styleId="Sumrio8">
    <w:name w:val="toc 8"/>
    <w:basedOn w:val="ndice"/>
    <w:semiHidden/>
    <w:pPr>
      <w:tabs>
        <w:tab w:val="right" w:leader="dot" w:pos="9637"/>
      </w:tabs>
      <w:ind w:left="1981"/>
    </w:pPr>
  </w:style>
  <w:style w:type="paragraph" w:styleId="Sumrio9">
    <w:name w:val="toc 9"/>
    <w:basedOn w:val="ndice"/>
    <w:semiHidden/>
    <w:pPr>
      <w:tabs>
        <w:tab w:val="right" w:leader="dot" w:pos="9637"/>
      </w:tabs>
      <w:ind w:left="2264"/>
    </w:pPr>
  </w:style>
  <w:style w:type="paragraph" w:customStyle="1" w:styleId="Contedo10">
    <w:name w:val="Conteúdo 10"/>
    <w:basedOn w:val="ndice"/>
    <w:pPr>
      <w:tabs>
        <w:tab w:val="right" w:leader="dot" w:pos="9637"/>
      </w:tabs>
      <w:ind w:left="2547"/>
    </w:pPr>
  </w:style>
  <w:style w:type="paragraph" w:customStyle="1" w:styleId="Contedodoquadro">
    <w:name w:val="Conteúdo do quadro"/>
    <w:basedOn w:val="Corpodetexto"/>
  </w:style>
  <w:style w:type="paragraph" w:customStyle="1" w:styleId="TextosemFormatao2">
    <w:name w:val="Texto sem Formatação2"/>
    <w:basedOn w:val="Normal"/>
    <w:pPr>
      <w:suppressAutoHyphens w:val="0"/>
    </w:pPr>
    <w:rPr>
      <w:rFonts w:ascii="Arial" w:hAnsi="Arial"/>
      <w:sz w:val="28"/>
    </w:rPr>
  </w:style>
  <w:style w:type="character" w:customStyle="1" w:styleId="Ttulo1Char">
    <w:name w:val="Título 1 Char"/>
    <w:link w:val="Ttulo1"/>
    <w:uiPriority w:val="9"/>
    <w:rsid w:val="001B37EB"/>
    <w:rPr>
      <w:rFonts w:ascii="Cambria" w:eastAsia="Times New Roman" w:hAnsi="Cambria" w:cs="Times New Roman"/>
      <w:b/>
      <w:bCs/>
      <w:kern w:val="32"/>
      <w:sz w:val="32"/>
      <w:szCs w:val="32"/>
      <w:lang w:eastAsia="ar-SA"/>
    </w:rPr>
  </w:style>
  <w:style w:type="paragraph" w:styleId="TextosemFormatao">
    <w:name w:val="Plain Text"/>
    <w:basedOn w:val="Normal"/>
    <w:link w:val="TextosemFormataoChar"/>
    <w:unhideWhenUsed/>
    <w:rsid w:val="00486044"/>
    <w:pPr>
      <w:suppressAutoHyphens w:val="0"/>
    </w:pPr>
    <w:rPr>
      <w:rFonts w:ascii="Arial" w:hAnsi="Arial"/>
      <w:sz w:val="28"/>
    </w:rPr>
  </w:style>
  <w:style w:type="character" w:customStyle="1" w:styleId="CabealhoChar">
    <w:name w:val="Cabeçalho Char"/>
    <w:link w:val="Cabealho"/>
    <w:uiPriority w:val="99"/>
    <w:rsid w:val="00660BC9"/>
    <w:rPr>
      <w:rFonts w:eastAsia="MS Mincho"/>
      <w:sz w:val="22"/>
      <w:lang w:eastAsia="ar-SA"/>
    </w:rPr>
  </w:style>
  <w:style w:type="character" w:customStyle="1" w:styleId="highlight1">
    <w:name w:val="highlight1"/>
    <w:rsid w:val="00380CBA"/>
    <w:rPr>
      <w:b/>
      <w:bCs/>
      <w:color w:val="333333"/>
      <w:shd w:val="clear" w:color="auto" w:fill="FFFFCC"/>
    </w:rPr>
  </w:style>
  <w:style w:type="paragraph" w:customStyle="1" w:styleId="ListaColorida-nfase11">
    <w:name w:val="Lista Colorida - Ênfase 11"/>
    <w:basedOn w:val="Normal"/>
    <w:uiPriority w:val="34"/>
    <w:qFormat/>
    <w:rsid w:val="00D06950"/>
    <w:pPr>
      <w:suppressAutoHyphens w:val="0"/>
      <w:ind w:left="720"/>
      <w:contextualSpacing/>
    </w:pPr>
    <w:rPr>
      <w:rFonts w:ascii="Verdana" w:hAnsi="Verdana"/>
      <w:lang w:eastAsia="pt-BR"/>
    </w:rPr>
  </w:style>
  <w:style w:type="paragraph" w:customStyle="1" w:styleId="Default">
    <w:name w:val="Default"/>
    <w:rsid w:val="004962B0"/>
    <w:pPr>
      <w:autoSpaceDE w:val="0"/>
      <w:autoSpaceDN w:val="0"/>
      <w:adjustRightInd w:val="0"/>
    </w:pPr>
    <w:rPr>
      <w:rFonts w:ascii="Arial" w:hAnsi="Arial" w:cs="Arial"/>
      <w:color w:val="000000"/>
      <w:sz w:val="24"/>
      <w:szCs w:val="24"/>
    </w:rPr>
  </w:style>
  <w:style w:type="character" w:customStyle="1" w:styleId="RodapChar">
    <w:name w:val="Rodapé Char"/>
    <w:link w:val="Rodap"/>
    <w:uiPriority w:val="99"/>
    <w:rsid w:val="00B249D8"/>
    <w:rPr>
      <w:rFonts w:eastAsia="MS Mincho"/>
      <w:lang w:eastAsia="ar-SA"/>
    </w:rPr>
  </w:style>
  <w:style w:type="paragraph" w:customStyle="1" w:styleId="Contedodetabela">
    <w:name w:val="Conteúdo de tabela"/>
    <w:basedOn w:val="Normal"/>
    <w:rsid w:val="001D31EC"/>
    <w:pPr>
      <w:widowControl w:val="0"/>
      <w:suppressLineNumbers/>
    </w:pPr>
    <w:rPr>
      <w:rFonts w:ascii="Cambria" w:hAnsi="Cambria" w:cs="Cambria"/>
      <w:sz w:val="24"/>
      <w:szCs w:val="24"/>
    </w:rPr>
  </w:style>
  <w:style w:type="paragraph" w:styleId="Textodebalo">
    <w:name w:val="Balloon Text"/>
    <w:basedOn w:val="Normal"/>
    <w:link w:val="TextodebaloChar"/>
    <w:rsid w:val="00A14D47"/>
    <w:rPr>
      <w:rFonts w:ascii="Segoe UI" w:hAnsi="Segoe UI" w:cs="Segoe UI"/>
      <w:sz w:val="18"/>
      <w:szCs w:val="18"/>
    </w:rPr>
  </w:style>
  <w:style w:type="character" w:customStyle="1" w:styleId="TextodebaloChar">
    <w:name w:val="Texto de balão Char"/>
    <w:link w:val="Textodebalo"/>
    <w:rsid w:val="00A14D47"/>
    <w:rPr>
      <w:rFonts w:ascii="Segoe UI" w:eastAsia="MS Mincho" w:hAnsi="Segoe UI" w:cs="Segoe UI"/>
      <w:sz w:val="18"/>
      <w:szCs w:val="18"/>
      <w:lang w:eastAsia="ar-SA"/>
    </w:rPr>
  </w:style>
  <w:style w:type="character" w:customStyle="1" w:styleId="Ttulo3Char">
    <w:name w:val="Título 3 Char"/>
    <w:link w:val="Ttulo3"/>
    <w:semiHidden/>
    <w:rsid w:val="003D1C0F"/>
    <w:rPr>
      <w:rFonts w:ascii="Calibri Light" w:eastAsia="Times New Roman" w:hAnsi="Calibri Light" w:cs="Times New Roman"/>
      <w:b/>
      <w:bCs/>
      <w:sz w:val="26"/>
      <w:szCs w:val="26"/>
      <w:lang w:eastAsia="ar-SA"/>
    </w:rPr>
  </w:style>
  <w:style w:type="character" w:customStyle="1" w:styleId="Ttulo4Char">
    <w:name w:val="Título 4 Char"/>
    <w:link w:val="Ttulo4"/>
    <w:rsid w:val="006B7AA6"/>
    <w:rPr>
      <w:rFonts w:eastAsia="MS Mincho"/>
      <w:sz w:val="24"/>
      <w:lang w:eastAsia="ar-SA"/>
    </w:rPr>
  </w:style>
  <w:style w:type="character" w:customStyle="1" w:styleId="Ttulo7Char">
    <w:name w:val="Título 7 Char"/>
    <w:link w:val="Ttulo7"/>
    <w:rsid w:val="006B7AA6"/>
    <w:rPr>
      <w:rFonts w:eastAsia="MS Mincho"/>
      <w:sz w:val="24"/>
      <w:lang w:eastAsia="ar-SA"/>
    </w:rPr>
  </w:style>
  <w:style w:type="character" w:customStyle="1" w:styleId="Ttulo8Char">
    <w:name w:val="Título 8 Char"/>
    <w:link w:val="Ttulo8"/>
    <w:rsid w:val="006B7AA6"/>
    <w:rPr>
      <w:rFonts w:eastAsia="MS Mincho"/>
      <w:sz w:val="24"/>
      <w:lang w:eastAsia="ar-SA"/>
    </w:rPr>
  </w:style>
  <w:style w:type="character" w:customStyle="1" w:styleId="Ttulo9Char">
    <w:name w:val="Título 9 Char"/>
    <w:link w:val="Ttulo9"/>
    <w:rsid w:val="006B7AA6"/>
    <w:rPr>
      <w:rFonts w:eastAsia="MS Mincho"/>
      <w:sz w:val="24"/>
      <w:lang w:eastAsia="ar-SA"/>
    </w:rPr>
  </w:style>
  <w:style w:type="character" w:customStyle="1" w:styleId="RecuodecorpodetextoChar">
    <w:name w:val="Recuo de corpo de texto Char"/>
    <w:link w:val="Recuodecorpodetexto"/>
    <w:semiHidden/>
    <w:rsid w:val="006B7AA6"/>
    <w:rPr>
      <w:rFonts w:ascii="Arial" w:eastAsia="MS Mincho" w:hAnsi="Arial"/>
      <w:sz w:val="28"/>
      <w:lang w:eastAsia="ar-SA"/>
    </w:rPr>
  </w:style>
  <w:style w:type="paragraph" w:styleId="PargrafodaLista">
    <w:name w:val="List Paragraph"/>
    <w:basedOn w:val="Normal"/>
    <w:uiPriority w:val="34"/>
    <w:qFormat/>
    <w:rsid w:val="00E62017"/>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Fontepargpadro"/>
    <w:rsid w:val="00BB5A21"/>
  </w:style>
  <w:style w:type="character" w:customStyle="1" w:styleId="il">
    <w:name w:val="il"/>
    <w:basedOn w:val="Fontepargpadro"/>
    <w:rsid w:val="00541C2F"/>
  </w:style>
  <w:style w:type="character" w:styleId="TextodoEspaoReservado">
    <w:name w:val="Placeholder Text"/>
    <w:basedOn w:val="Fontepargpadro"/>
    <w:rsid w:val="00F050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69414">
      <w:bodyDiv w:val="1"/>
      <w:marLeft w:val="0"/>
      <w:marRight w:val="0"/>
      <w:marTop w:val="0"/>
      <w:marBottom w:val="0"/>
      <w:divBdr>
        <w:top w:val="none" w:sz="0" w:space="0" w:color="auto"/>
        <w:left w:val="none" w:sz="0" w:space="0" w:color="auto"/>
        <w:bottom w:val="none" w:sz="0" w:space="0" w:color="auto"/>
        <w:right w:val="none" w:sz="0" w:space="0" w:color="auto"/>
      </w:divBdr>
    </w:div>
    <w:div w:id="285504072">
      <w:bodyDiv w:val="1"/>
      <w:marLeft w:val="0"/>
      <w:marRight w:val="0"/>
      <w:marTop w:val="0"/>
      <w:marBottom w:val="0"/>
      <w:divBdr>
        <w:top w:val="none" w:sz="0" w:space="0" w:color="auto"/>
        <w:left w:val="none" w:sz="0" w:space="0" w:color="auto"/>
        <w:bottom w:val="none" w:sz="0" w:space="0" w:color="auto"/>
        <w:right w:val="none" w:sz="0" w:space="0" w:color="auto"/>
      </w:divBdr>
      <w:divsChild>
        <w:div w:id="1446071709">
          <w:marLeft w:val="0"/>
          <w:marRight w:val="0"/>
          <w:marTop w:val="0"/>
          <w:marBottom w:val="0"/>
          <w:divBdr>
            <w:top w:val="none" w:sz="0" w:space="0" w:color="auto"/>
            <w:left w:val="none" w:sz="0" w:space="0" w:color="auto"/>
            <w:bottom w:val="none" w:sz="0" w:space="0" w:color="auto"/>
            <w:right w:val="none" w:sz="0" w:space="0" w:color="auto"/>
          </w:divBdr>
          <w:divsChild>
            <w:div w:id="1750154016">
              <w:marLeft w:val="0"/>
              <w:marRight w:val="0"/>
              <w:marTop w:val="0"/>
              <w:marBottom w:val="0"/>
              <w:divBdr>
                <w:top w:val="none" w:sz="0" w:space="0" w:color="auto"/>
                <w:left w:val="none" w:sz="0" w:space="0" w:color="auto"/>
                <w:bottom w:val="none" w:sz="0" w:space="0" w:color="auto"/>
                <w:right w:val="none" w:sz="0" w:space="0" w:color="auto"/>
              </w:divBdr>
              <w:divsChild>
                <w:div w:id="119886519">
                  <w:marLeft w:val="0"/>
                  <w:marRight w:val="0"/>
                  <w:marTop w:val="0"/>
                  <w:marBottom w:val="0"/>
                  <w:divBdr>
                    <w:top w:val="none" w:sz="0" w:space="0" w:color="auto"/>
                    <w:left w:val="none" w:sz="0" w:space="0" w:color="auto"/>
                    <w:bottom w:val="none" w:sz="0" w:space="0" w:color="auto"/>
                    <w:right w:val="none" w:sz="0" w:space="0" w:color="auto"/>
                  </w:divBdr>
                  <w:divsChild>
                    <w:div w:id="110174000">
                      <w:marLeft w:val="0"/>
                      <w:marRight w:val="0"/>
                      <w:marTop w:val="0"/>
                      <w:marBottom w:val="0"/>
                      <w:divBdr>
                        <w:top w:val="none" w:sz="0" w:space="0" w:color="auto"/>
                        <w:left w:val="none" w:sz="0" w:space="0" w:color="auto"/>
                        <w:bottom w:val="none" w:sz="0" w:space="0" w:color="auto"/>
                        <w:right w:val="none" w:sz="0" w:space="0" w:color="auto"/>
                      </w:divBdr>
                      <w:divsChild>
                        <w:div w:id="755052874">
                          <w:marLeft w:val="0"/>
                          <w:marRight w:val="0"/>
                          <w:marTop w:val="0"/>
                          <w:marBottom w:val="0"/>
                          <w:divBdr>
                            <w:top w:val="none" w:sz="0" w:space="0" w:color="auto"/>
                            <w:left w:val="none" w:sz="0" w:space="0" w:color="auto"/>
                            <w:bottom w:val="none" w:sz="0" w:space="0" w:color="auto"/>
                            <w:right w:val="none" w:sz="0" w:space="0" w:color="auto"/>
                          </w:divBdr>
                          <w:divsChild>
                            <w:div w:id="65540725">
                              <w:marLeft w:val="0"/>
                              <w:marRight w:val="0"/>
                              <w:marTop w:val="0"/>
                              <w:marBottom w:val="0"/>
                              <w:divBdr>
                                <w:top w:val="none" w:sz="0" w:space="0" w:color="auto"/>
                                <w:left w:val="none" w:sz="0" w:space="0" w:color="auto"/>
                                <w:bottom w:val="none" w:sz="0" w:space="0" w:color="auto"/>
                                <w:right w:val="none" w:sz="0" w:space="0" w:color="auto"/>
                              </w:divBdr>
                              <w:divsChild>
                                <w:div w:id="427625429">
                                  <w:marLeft w:val="0"/>
                                  <w:marRight w:val="0"/>
                                  <w:marTop w:val="0"/>
                                  <w:marBottom w:val="0"/>
                                  <w:divBdr>
                                    <w:top w:val="none" w:sz="0" w:space="0" w:color="auto"/>
                                    <w:left w:val="none" w:sz="0" w:space="0" w:color="auto"/>
                                    <w:bottom w:val="none" w:sz="0" w:space="0" w:color="auto"/>
                                    <w:right w:val="none" w:sz="0" w:space="0" w:color="auto"/>
                                  </w:divBdr>
                                  <w:divsChild>
                                    <w:div w:id="1561092370">
                                      <w:marLeft w:val="0"/>
                                      <w:marRight w:val="0"/>
                                      <w:marTop w:val="0"/>
                                      <w:marBottom w:val="0"/>
                                      <w:divBdr>
                                        <w:top w:val="none" w:sz="0" w:space="0" w:color="auto"/>
                                        <w:left w:val="none" w:sz="0" w:space="0" w:color="auto"/>
                                        <w:bottom w:val="none" w:sz="0" w:space="0" w:color="auto"/>
                                        <w:right w:val="none" w:sz="0" w:space="0" w:color="auto"/>
                                      </w:divBdr>
                                      <w:divsChild>
                                        <w:div w:id="1845314881">
                                          <w:marLeft w:val="0"/>
                                          <w:marRight w:val="0"/>
                                          <w:marTop w:val="0"/>
                                          <w:marBottom w:val="0"/>
                                          <w:divBdr>
                                            <w:top w:val="none" w:sz="0" w:space="0" w:color="auto"/>
                                            <w:left w:val="none" w:sz="0" w:space="0" w:color="auto"/>
                                            <w:bottom w:val="none" w:sz="0" w:space="0" w:color="auto"/>
                                            <w:right w:val="none" w:sz="0" w:space="0" w:color="auto"/>
                                          </w:divBdr>
                                          <w:divsChild>
                                            <w:div w:id="1967351725">
                                              <w:marLeft w:val="0"/>
                                              <w:marRight w:val="0"/>
                                              <w:marTop w:val="0"/>
                                              <w:marBottom w:val="0"/>
                                              <w:divBdr>
                                                <w:top w:val="none" w:sz="0" w:space="0" w:color="auto"/>
                                                <w:left w:val="none" w:sz="0" w:space="0" w:color="auto"/>
                                                <w:bottom w:val="none" w:sz="0" w:space="0" w:color="auto"/>
                                                <w:right w:val="none" w:sz="0" w:space="0" w:color="auto"/>
                                              </w:divBdr>
                                              <w:divsChild>
                                                <w:div w:id="712461090">
                                                  <w:marLeft w:val="0"/>
                                                  <w:marRight w:val="0"/>
                                                  <w:marTop w:val="0"/>
                                                  <w:marBottom w:val="0"/>
                                                  <w:divBdr>
                                                    <w:top w:val="none" w:sz="0" w:space="0" w:color="auto"/>
                                                    <w:left w:val="none" w:sz="0" w:space="0" w:color="auto"/>
                                                    <w:bottom w:val="none" w:sz="0" w:space="0" w:color="auto"/>
                                                    <w:right w:val="none" w:sz="0" w:space="0" w:color="auto"/>
                                                  </w:divBdr>
                                                  <w:divsChild>
                                                    <w:div w:id="1047946128">
                                                      <w:marLeft w:val="0"/>
                                                      <w:marRight w:val="0"/>
                                                      <w:marTop w:val="0"/>
                                                      <w:marBottom w:val="0"/>
                                                      <w:divBdr>
                                                        <w:top w:val="none" w:sz="0" w:space="0" w:color="auto"/>
                                                        <w:left w:val="none" w:sz="0" w:space="0" w:color="auto"/>
                                                        <w:bottom w:val="none" w:sz="0" w:space="0" w:color="auto"/>
                                                        <w:right w:val="none" w:sz="0" w:space="0" w:color="auto"/>
                                                      </w:divBdr>
                                                      <w:divsChild>
                                                        <w:div w:id="1040980535">
                                                          <w:marLeft w:val="0"/>
                                                          <w:marRight w:val="0"/>
                                                          <w:marTop w:val="0"/>
                                                          <w:marBottom w:val="0"/>
                                                          <w:divBdr>
                                                            <w:top w:val="none" w:sz="0" w:space="0" w:color="auto"/>
                                                            <w:left w:val="none" w:sz="0" w:space="0" w:color="auto"/>
                                                            <w:bottom w:val="none" w:sz="0" w:space="0" w:color="auto"/>
                                                            <w:right w:val="none" w:sz="0" w:space="0" w:color="auto"/>
                                                          </w:divBdr>
                                                          <w:divsChild>
                                                            <w:div w:id="1229027201">
                                                              <w:marLeft w:val="0"/>
                                                              <w:marRight w:val="0"/>
                                                              <w:marTop w:val="0"/>
                                                              <w:marBottom w:val="0"/>
                                                              <w:divBdr>
                                                                <w:top w:val="none" w:sz="0" w:space="0" w:color="auto"/>
                                                                <w:left w:val="none" w:sz="0" w:space="0" w:color="auto"/>
                                                                <w:bottom w:val="none" w:sz="0" w:space="0" w:color="auto"/>
                                                                <w:right w:val="none" w:sz="0" w:space="0" w:color="auto"/>
                                                              </w:divBdr>
                                                              <w:divsChild>
                                                                <w:div w:id="410007491">
                                                                  <w:marLeft w:val="0"/>
                                                                  <w:marRight w:val="0"/>
                                                                  <w:marTop w:val="0"/>
                                                                  <w:marBottom w:val="0"/>
                                                                  <w:divBdr>
                                                                    <w:top w:val="none" w:sz="0" w:space="0" w:color="auto"/>
                                                                    <w:left w:val="none" w:sz="0" w:space="0" w:color="auto"/>
                                                                    <w:bottom w:val="none" w:sz="0" w:space="0" w:color="auto"/>
                                                                    <w:right w:val="none" w:sz="0" w:space="0" w:color="auto"/>
                                                                  </w:divBdr>
                                                                  <w:divsChild>
                                                                    <w:div w:id="297075038">
                                                                      <w:marLeft w:val="0"/>
                                                                      <w:marRight w:val="0"/>
                                                                      <w:marTop w:val="0"/>
                                                                      <w:marBottom w:val="0"/>
                                                                      <w:divBdr>
                                                                        <w:top w:val="none" w:sz="0" w:space="0" w:color="auto"/>
                                                                        <w:left w:val="none" w:sz="0" w:space="0" w:color="auto"/>
                                                                        <w:bottom w:val="none" w:sz="0" w:space="0" w:color="auto"/>
                                                                        <w:right w:val="none" w:sz="0" w:space="0" w:color="auto"/>
                                                                      </w:divBdr>
                                                                      <w:divsChild>
                                                                        <w:div w:id="1439714083">
                                                                          <w:marLeft w:val="0"/>
                                                                          <w:marRight w:val="0"/>
                                                                          <w:marTop w:val="0"/>
                                                                          <w:marBottom w:val="0"/>
                                                                          <w:divBdr>
                                                                            <w:top w:val="none" w:sz="0" w:space="0" w:color="auto"/>
                                                                            <w:left w:val="none" w:sz="0" w:space="0" w:color="auto"/>
                                                                            <w:bottom w:val="none" w:sz="0" w:space="0" w:color="auto"/>
                                                                            <w:right w:val="none" w:sz="0" w:space="0" w:color="auto"/>
                                                                          </w:divBdr>
                                                                          <w:divsChild>
                                                                            <w:div w:id="732432363">
                                                                              <w:marLeft w:val="0"/>
                                                                              <w:marRight w:val="0"/>
                                                                              <w:marTop w:val="0"/>
                                                                              <w:marBottom w:val="0"/>
                                                                              <w:divBdr>
                                                                                <w:top w:val="none" w:sz="0" w:space="0" w:color="auto"/>
                                                                                <w:left w:val="none" w:sz="0" w:space="0" w:color="auto"/>
                                                                                <w:bottom w:val="none" w:sz="0" w:space="0" w:color="auto"/>
                                                                                <w:right w:val="none" w:sz="0" w:space="0" w:color="auto"/>
                                                                              </w:divBdr>
                                                                              <w:divsChild>
                                                                                <w:div w:id="787358016">
                                                                                  <w:marLeft w:val="0"/>
                                                                                  <w:marRight w:val="0"/>
                                                                                  <w:marTop w:val="0"/>
                                                                                  <w:marBottom w:val="0"/>
                                                                                  <w:divBdr>
                                                                                    <w:top w:val="none" w:sz="0" w:space="0" w:color="auto"/>
                                                                                    <w:left w:val="none" w:sz="0" w:space="0" w:color="auto"/>
                                                                                    <w:bottom w:val="none" w:sz="0" w:space="0" w:color="auto"/>
                                                                                    <w:right w:val="none" w:sz="0" w:space="0" w:color="auto"/>
                                                                                  </w:divBdr>
                                                                                  <w:divsChild>
                                                                                    <w:div w:id="1809056129">
                                                                                      <w:marLeft w:val="0"/>
                                                                                      <w:marRight w:val="0"/>
                                                                                      <w:marTop w:val="0"/>
                                                                                      <w:marBottom w:val="0"/>
                                                                                      <w:divBdr>
                                                                                        <w:top w:val="none" w:sz="0" w:space="0" w:color="auto"/>
                                                                                        <w:left w:val="none" w:sz="0" w:space="0" w:color="auto"/>
                                                                                        <w:bottom w:val="none" w:sz="0" w:space="0" w:color="auto"/>
                                                                                        <w:right w:val="none" w:sz="0" w:space="0" w:color="auto"/>
                                                                                      </w:divBdr>
                                                                                      <w:divsChild>
                                                                                        <w:div w:id="149105012">
                                                                                          <w:marLeft w:val="0"/>
                                                                                          <w:marRight w:val="0"/>
                                                                                          <w:marTop w:val="0"/>
                                                                                          <w:marBottom w:val="0"/>
                                                                                          <w:divBdr>
                                                                                            <w:top w:val="none" w:sz="0" w:space="0" w:color="auto"/>
                                                                                            <w:left w:val="none" w:sz="0" w:space="0" w:color="auto"/>
                                                                                            <w:bottom w:val="none" w:sz="0" w:space="0" w:color="auto"/>
                                                                                            <w:right w:val="none" w:sz="0" w:space="0" w:color="auto"/>
                                                                                          </w:divBdr>
                                                                                          <w:divsChild>
                                                                                            <w:div w:id="1188715403">
                                                                                              <w:marLeft w:val="0"/>
                                                                                              <w:marRight w:val="0"/>
                                                                                              <w:marTop w:val="0"/>
                                                                                              <w:marBottom w:val="0"/>
                                                                                              <w:divBdr>
                                                                                                <w:top w:val="none" w:sz="0" w:space="0" w:color="auto"/>
                                                                                                <w:left w:val="none" w:sz="0" w:space="0" w:color="auto"/>
                                                                                                <w:bottom w:val="none" w:sz="0" w:space="0" w:color="auto"/>
                                                                                                <w:right w:val="none" w:sz="0" w:space="0" w:color="auto"/>
                                                                                              </w:divBdr>
                                                                                              <w:divsChild>
                                                                                                <w:div w:id="411851230">
                                                                                                  <w:marLeft w:val="0"/>
                                                                                                  <w:marRight w:val="0"/>
                                                                                                  <w:marTop w:val="0"/>
                                                                                                  <w:marBottom w:val="0"/>
                                                                                                  <w:divBdr>
                                                                                                    <w:top w:val="none" w:sz="0" w:space="0" w:color="auto"/>
                                                                                                    <w:left w:val="none" w:sz="0" w:space="0" w:color="auto"/>
                                                                                                    <w:bottom w:val="none" w:sz="0" w:space="0" w:color="auto"/>
                                                                                                    <w:right w:val="none" w:sz="0" w:space="0" w:color="auto"/>
                                                                                                  </w:divBdr>
                                                                                                  <w:divsChild>
                                                                                                    <w:div w:id="1836217880">
                                                                                                      <w:marLeft w:val="0"/>
                                                                                                      <w:marRight w:val="0"/>
                                                                                                      <w:marTop w:val="0"/>
                                                                                                      <w:marBottom w:val="0"/>
                                                                                                      <w:divBdr>
                                                                                                        <w:top w:val="none" w:sz="0" w:space="0" w:color="auto"/>
                                                                                                        <w:left w:val="none" w:sz="0" w:space="0" w:color="auto"/>
                                                                                                        <w:bottom w:val="none" w:sz="0" w:space="0" w:color="auto"/>
                                                                                                        <w:right w:val="none" w:sz="0" w:space="0" w:color="auto"/>
                                                                                                      </w:divBdr>
                                                                                                      <w:divsChild>
                                                                                                        <w:div w:id="573321933">
                                                                                                          <w:marLeft w:val="0"/>
                                                                                                          <w:marRight w:val="0"/>
                                                                                                          <w:marTop w:val="0"/>
                                                                                                          <w:marBottom w:val="0"/>
                                                                                                          <w:divBdr>
                                                                                                            <w:top w:val="none" w:sz="0" w:space="0" w:color="auto"/>
                                                                                                            <w:left w:val="none" w:sz="0" w:space="0" w:color="auto"/>
                                                                                                            <w:bottom w:val="none" w:sz="0" w:space="0" w:color="auto"/>
                                                                                                            <w:right w:val="none" w:sz="0" w:space="0" w:color="auto"/>
                                                                                                          </w:divBdr>
                                                                                                          <w:divsChild>
                                                                                                            <w:div w:id="758404530">
                                                                                                              <w:marLeft w:val="0"/>
                                                                                                              <w:marRight w:val="0"/>
                                                                                                              <w:marTop w:val="0"/>
                                                                                                              <w:marBottom w:val="0"/>
                                                                                                              <w:divBdr>
                                                                                                                <w:top w:val="none" w:sz="0" w:space="0" w:color="auto"/>
                                                                                                                <w:left w:val="none" w:sz="0" w:space="0" w:color="auto"/>
                                                                                                                <w:bottom w:val="none" w:sz="0" w:space="0" w:color="auto"/>
                                                                                                                <w:right w:val="none" w:sz="0" w:space="0" w:color="auto"/>
                                                                                                              </w:divBdr>
                                                                                                              <w:divsChild>
                                                                                                                <w:div w:id="1626043651">
                                                                                                                  <w:marLeft w:val="0"/>
                                                                                                                  <w:marRight w:val="0"/>
                                                                                                                  <w:marTop w:val="0"/>
                                                                                                                  <w:marBottom w:val="0"/>
                                                                                                                  <w:divBdr>
                                                                                                                    <w:top w:val="none" w:sz="0" w:space="0" w:color="auto"/>
                                                                                                                    <w:left w:val="none" w:sz="0" w:space="0" w:color="auto"/>
                                                                                                                    <w:bottom w:val="none" w:sz="0" w:space="0" w:color="auto"/>
                                                                                                                    <w:right w:val="none" w:sz="0" w:space="0" w:color="auto"/>
                                                                                                                  </w:divBdr>
                                                                                                                  <w:divsChild>
                                                                                                                    <w:div w:id="1697926872">
                                                                                                                      <w:marLeft w:val="0"/>
                                                                                                                      <w:marRight w:val="0"/>
                                                                                                                      <w:marTop w:val="0"/>
                                                                                                                      <w:marBottom w:val="0"/>
                                                                                                                      <w:divBdr>
                                                                                                                        <w:top w:val="none" w:sz="0" w:space="0" w:color="auto"/>
                                                                                                                        <w:left w:val="none" w:sz="0" w:space="0" w:color="auto"/>
                                                                                                                        <w:bottom w:val="none" w:sz="0" w:space="0" w:color="auto"/>
                                                                                                                        <w:right w:val="none" w:sz="0" w:space="0" w:color="auto"/>
                                                                                                                      </w:divBdr>
                                                                                                                      <w:divsChild>
                                                                                                                        <w:div w:id="2129930636">
                                                                                                                          <w:marLeft w:val="0"/>
                                                                                                                          <w:marRight w:val="0"/>
                                                                                                                          <w:marTop w:val="0"/>
                                                                                                                          <w:marBottom w:val="0"/>
                                                                                                                          <w:divBdr>
                                                                                                                            <w:top w:val="none" w:sz="0" w:space="0" w:color="auto"/>
                                                                                                                            <w:left w:val="none" w:sz="0" w:space="0" w:color="auto"/>
                                                                                                                            <w:bottom w:val="none" w:sz="0" w:space="0" w:color="auto"/>
                                                                                                                            <w:right w:val="none" w:sz="0" w:space="0" w:color="auto"/>
                                                                                                                          </w:divBdr>
                                                                                                                          <w:divsChild>
                                                                                                                            <w:div w:id="1755975858">
                                                                                                                              <w:marLeft w:val="0"/>
                                                                                                                              <w:marRight w:val="0"/>
                                                                                                                              <w:marTop w:val="0"/>
                                                                                                                              <w:marBottom w:val="0"/>
                                                                                                                              <w:divBdr>
                                                                                                                                <w:top w:val="none" w:sz="0" w:space="0" w:color="auto"/>
                                                                                                                                <w:left w:val="none" w:sz="0" w:space="0" w:color="auto"/>
                                                                                                                                <w:bottom w:val="none" w:sz="0" w:space="0" w:color="auto"/>
                                                                                                                                <w:right w:val="none" w:sz="0" w:space="0" w:color="auto"/>
                                                                                                                              </w:divBdr>
                                                                                                                              <w:divsChild>
                                                                                                                                <w:div w:id="90854595">
                                                                                                                                  <w:marLeft w:val="0"/>
                                                                                                                                  <w:marRight w:val="0"/>
                                                                                                                                  <w:marTop w:val="0"/>
                                                                                                                                  <w:marBottom w:val="0"/>
                                                                                                                                  <w:divBdr>
                                                                                                                                    <w:top w:val="none" w:sz="0" w:space="0" w:color="auto"/>
                                                                                                                                    <w:left w:val="none" w:sz="0" w:space="0" w:color="auto"/>
                                                                                                                                    <w:bottom w:val="none" w:sz="0" w:space="0" w:color="auto"/>
                                                                                                                                    <w:right w:val="none" w:sz="0" w:space="0" w:color="auto"/>
                                                                                                                                  </w:divBdr>
                                                                                                                                  <w:divsChild>
                                                                                                                                    <w:div w:id="302736918">
                                                                                                                                      <w:marLeft w:val="0"/>
                                                                                                                                      <w:marRight w:val="0"/>
                                                                                                                                      <w:marTop w:val="0"/>
                                                                                                                                      <w:marBottom w:val="0"/>
                                                                                                                                      <w:divBdr>
                                                                                                                                        <w:top w:val="none" w:sz="0" w:space="0" w:color="auto"/>
                                                                                                                                        <w:left w:val="none" w:sz="0" w:space="0" w:color="auto"/>
                                                                                                                                        <w:bottom w:val="none" w:sz="0" w:space="0" w:color="auto"/>
                                                                                                                                        <w:right w:val="none" w:sz="0" w:space="0" w:color="auto"/>
                                                                                                                                      </w:divBdr>
                                                                                                                                      <w:divsChild>
                                                                                                                                        <w:div w:id="2034920079">
                                                                                                                                          <w:marLeft w:val="0"/>
                                                                                                                                          <w:marRight w:val="0"/>
                                                                                                                                          <w:marTop w:val="0"/>
                                                                                                                                          <w:marBottom w:val="0"/>
                                                                                                                                          <w:divBdr>
                                                                                                                                            <w:top w:val="none" w:sz="0" w:space="0" w:color="auto"/>
                                                                                                                                            <w:left w:val="none" w:sz="0" w:space="0" w:color="auto"/>
                                                                                                                                            <w:bottom w:val="none" w:sz="0" w:space="0" w:color="auto"/>
                                                                                                                                            <w:right w:val="none" w:sz="0" w:space="0" w:color="auto"/>
                                                                                                                                          </w:divBdr>
                                                                                                                                          <w:divsChild>
                                                                                                                                            <w:div w:id="839123401">
                                                                                                                                              <w:marLeft w:val="0"/>
                                                                                                                                              <w:marRight w:val="0"/>
                                                                                                                                              <w:marTop w:val="0"/>
                                                                                                                                              <w:marBottom w:val="0"/>
                                                                                                                                              <w:divBdr>
                                                                                                                                                <w:top w:val="none" w:sz="0" w:space="0" w:color="auto"/>
                                                                                                                                                <w:left w:val="none" w:sz="0" w:space="0" w:color="auto"/>
                                                                                                                                                <w:bottom w:val="none" w:sz="0" w:space="0" w:color="auto"/>
                                                                                                                                                <w:right w:val="none" w:sz="0" w:space="0" w:color="auto"/>
                                                                                                                                              </w:divBdr>
                                                                                                                                              <w:divsChild>
                                                                                                                                                <w:div w:id="1775904812">
                                                                                                                                                  <w:marLeft w:val="0"/>
                                                                                                                                                  <w:marRight w:val="0"/>
                                                                                                                                                  <w:marTop w:val="0"/>
                                                                                                                                                  <w:marBottom w:val="0"/>
                                                                                                                                                  <w:divBdr>
                                                                                                                                                    <w:top w:val="none" w:sz="0" w:space="0" w:color="auto"/>
                                                                                                                                                    <w:left w:val="none" w:sz="0" w:space="0" w:color="auto"/>
                                                                                                                                                    <w:bottom w:val="none" w:sz="0" w:space="0" w:color="auto"/>
                                                                                                                                                    <w:right w:val="none" w:sz="0" w:space="0" w:color="auto"/>
                                                                                                                                                  </w:divBdr>
                                                                                                                                                  <w:divsChild>
                                                                                                                                                    <w:div w:id="10590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9600097">
      <w:bodyDiv w:val="1"/>
      <w:marLeft w:val="0"/>
      <w:marRight w:val="0"/>
      <w:marTop w:val="0"/>
      <w:marBottom w:val="0"/>
      <w:divBdr>
        <w:top w:val="none" w:sz="0" w:space="0" w:color="auto"/>
        <w:left w:val="none" w:sz="0" w:space="0" w:color="auto"/>
        <w:bottom w:val="none" w:sz="0" w:space="0" w:color="auto"/>
        <w:right w:val="none" w:sz="0" w:space="0" w:color="auto"/>
      </w:divBdr>
    </w:div>
    <w:div w:id="617957367">
      <w:bodyDiv w:val="1"/>
      <w:marLeft w:val="0"/>
      <w:marRight w:val="0"/>
      <w:marTop w:val="0"/>
      <w:marBottom w:val="0"/>
      <w:divBdr>
        <w:top w:val="none" w:sz="0" w:space="0" w:color="auto"/>
        <w:left w:val="none" w:sz="0" w:space="0" w:color="auto"/>
        <w:bottom w:val="none" w:sz="0" w:space="0" w:color="auto"/>
        <w:right w:val="none" w:sz="0" w:space="0" w:color="auto"/>
      </w:divBdr>
    </w:div>
    <w:div w:id="1311014094">
      <w:bodyDiv w:val="1"/>
      <w:marLeft w:val="0"/>
      <w:marRight w:val="0"/>
      <w:marTop w:val="0"/>
      <w:marBottom w:val="0"/>
      <w:divBdr>
        <w:top w:val="none" w:sz="0" w:space="0" w:color="auto"/>
        <w:left w:val="none" w:sz="0" w:space="0" w:color="auto"/>
        <w:bottom w:val="none" w:sz="0" w:space="0" w:color="auto"/>
        <w:right w:val="none" w:sz="0" w:space="0" w:color="auto"/>
      </w:divBdr>
    </w:div>
    <w:div w:id="1428237222">
      <w:bodyDiv w:val="1"/>
      <w:marLeft w:val="0"/>
      <w:marRight w:val="0"/>
      <w:marTop w:val="0"/>
      <w:marBottom w:val="0"/>
      <w:divBdr>
        <w:top w:val="none" w:sz="0" w:space="0" w:color="auto"/>
        <w:left w:val="none" w:sz="0" w:space="0" w:color="auto"/>
        <w:bottom w:val="none" w:sz="0" w:space="0" w:color="auto"/>
        <w:right w:val="none" w:sz="0" w:space="0" w:color="auto"/>
      </w:divBdr>
      <w:divsChild>
        <w:div w:id="643782367">
          <w:marLeft w:val="0"/>
          <w:marRight w:val="0"/>
          <w:marTop w:val="0"/>
          <w:marBottom w:val="0"/>
          <w:divBdr>
            <w:top w:val="none" w:sz="0" w:space="0" w:color="auto"/>
            <w:left w:val="none" w:sz="0" w:space="0" w:color="auto"/>
            <w:bottom w:val="none" w:sz="0" w:space="0" w:color="auto"/>
            <w:right w:val="none" w:sz="0" w:space="0" w:color="auto"/>
          </w:divBdr>
          <w:divsChild>
            <w:div w:id="1734045171">
              <w:marLeft w:val="0"/>
              <w:marRight w:val="0"/>
              <w:marTop w:val="0"/>
              <w:marBottom w:val="0"/>
              <w:divBdr>
                <w:top w:val="none" w:sz="0" w:space="0" w:color="auto"/>
                <w:left w:val="none" w:sz="0" w:space="0" w:color="auto"/>
                <w:bottom w:val="none" w:sz="0" w:space="0" w:color="auto"/>
                <w:right w:val="none" w:sz="0" w:space="0" w:color="auto"/>
              </w:divBdr>
              <w:divsChild>
                <w:div w:id="1028065817">
                  <w:marLeft w:val="0"/>
                  <w:marRight w:val="0"/>
                  <w:marTop w:val="0"/>
                  <w:marBottom w:val="0"/>
                  <w:divBdr>
                    <w:top w:val="none" w:sz="0" w:space="0" w:color="auto"/>
                    <w:left w:val="none" w:sz="0" w:space="0" w:color="auto"/>
                    <w:bottom w:val="none" w:sz="0" w:space="0" w:color="auto"/>
                    <w:right w:val="none" w:sz="0" w:space="0" w:color="auto"/>
                  </w:divBdr>
                  <w:divsChild>
                    <w:div w:id="1618874184">
                      <w:marLeft w:val="0"/>
                      <w:marRight w:val="0"/>
                      <w:marTop w:val="0"/>
                      <w:marBottom w:val="0"/>
                      <w:divBdr>
                        <w:top w:val="none" w:sz="0" w:space="0" w:color="auto"/>
                        <w:left w:val="none" w:sz="0" w:space="0" w:color="auto"/>
                        <w:bottom w:val="none" w:sz="0" w:space="0" w:color="auto"/>
                        <w:right w:val="none" w:sz="0" w:space="0" w:color="auto"/>
                      </w:divBdr>
                      <w:divsChild>
                        <w:div w:id="198785868">
                          <w:marLeft w:val="0"/>
                          <w:marRight w:val="0"/>
                          <w:marTop w:val="0"/>
                          <w:marBottom w:val="0"/>
                          <w:divBdr>
                            <w:top w:val="none" w:sz="0" w:space="0" w:color="auto"/>
                            <w:left w:val="none" w:sz="0" w:space="0" w:color="auto"/>
                            <w:bottom w:val="none" w:sz="0" w:space="0" w:color="auto"/>
                            <w:right w:val="none" w:sz="0" w:space="0" w:color="auto"/>
                          </w:divBdr>
                          <w:divsChild>
                            <w:div w:id="2100522956">
                              <w:marLeft w:val="0"/>
                              <w:marRight w:val="0"/>
                              <w:marTop w:val="0"/>
                              <w:marBottom w:val="0"/>
                              <w:divBdr>
                                <w:top w:val="none" w:sz="0" w:space="0" w:color="auto"/>
                                <w:left w:val="none" w:sz="0" w:space="0" w:color="auto"/>
                                <w:bottom w:val="none" w:sz="0" w:space="0" w:color="auto"/>
                                <w:right w:val="none" w:sz="0" w:space="0" w:color="auto"/>
                              </w:divBdr>
                              <w:divsChild>
                                <w:div w:id="1396315401">
                                  <w:marLeft w:val="0"/>
                                  <w:marRight w:val="0"/>
                                  <w:marTop w:val="0"/>
                                  <w:marBottom w:val="0"/>
                                  <w:divBdr>
                                    <w:top w:val="none" w:sz="0" w:space="0" w:color="auto"/>
                                    <w:left w:val="none" w:sz="0" w:space="0" w:color="auto"/>
                                    <w:bottom w:val="none" w:sz="0" w:space="0" w:color="auto"/>
                                    <w:right w:val="none" w:sz="0" w:space="0" w:color="auto"/>
                                  </w:divBdr>
                                  <w:divsChild>
                                    <w:div w:id="956717761">
                                      <w:marLeft w:val="0"/>
                                      <w:marRight w:val="0"/>
                                      <w:marTop w:val="0"/>
                                      <w:marBottom w:val="0"/>
                                      <w:divBdr>
                                        <w:top w:val="none" w:sz="0" w:space="0" w:color="auto"/>
                                        <w:left w:val="none" w:sz="0" w:space="0" w:color="auto"/>
                                        <w:bottom w:val="none" w:sz="0" w:space="0" w:color="auto"/>
                                        <w:right w:val="none" w:sz="0" w:space="0" w:color="auto"/>
                                      </w:divBdr>
                                      <w:divsChild>
                                        <w:div w:id="716245634">
                                          <w:marLeft w:val="0"/>
                                          <w:marRight w:val="0"/>
                                          <w:marTop w:val="0"/>
                                          <w:marBottom w:val="0"/>
                                          <w:divBdr>
                                            <w:top w:val="none" w:sz="0" w:space="0" w:color="auto"/>
                                            <w:left w:val="none" w:sz="0" w:space="0" w:color="auto"/>
                                            <w:bottom w:val="none" w:sz="0" w:space="0" w:color="auto"/>
                                            <w:right w:val="none" w:sz="0" w:space="0" w:color="auto"/>
                                          </w:divBdr>
                                          <w:divsChild>
                                            <w:div w:id="972053154">
                                              <w:marLeft w:val="0"/>
                                              <w:marRight w:val="0"/>
                                              <w:marTop w:val="0"/>
                                              <w:marBottom w:val="0"/>
                                              <w:divBdr>
                                                <w:top w:val="none" w:sz="0" w:space="0" w:color="auto"/>
                                                <w:left w:val="none" w:sz="0" w:space="0" w:color="auto"/>
                                                <w:bottom w:val="none" w:sz="0" w:space="0" w:color="auto"/>
                                                <w:right w:val="none" w:sz="0" w:space="0" w:color="auto"/>
                                              </w:divBdr>
                                              <w:divsChild>
                                                <w:div w:id="1629357728">
                                                  <w:marLeft w:val="0"/>
                                                  <w:marRight w:val="0"/>
                                                  <w:marTop w:val="0"/>
                                                  <w:marBottom w:val="0"/>
                                                  <w:divBdr>
                                                    <w:top w:val="none" w:sz="0" w:space="0" w:color="auto"/>
                                                    <w:left w:val="none" w:sz="0" w:space="0" w:color="auto"/>
                                                    <w:bottom w:val="none" w:sz="0" w:space="0" w:color="auto"/>
                                                    <w:right w:val="none" w:sz="0" w:space="0" w:color="auto"/>
                                                  </w:divBdr>
                                                  <w:divsChild>
                                                    <w:div w:id="363748391">
                                                      <w:marLeft w:val="0"/>
                                                      <w:marRight w:val="0"/>
                                                      <w:marTop w:val="0"/>
                                                      <w:marBottom w:val="0"/>
                                                      <w:divBdr>
                                                        <w:top w:val="none" w:sz="0" w:space="0" w:color="auto"/>
                                                        <w:left w:val="none" w:sz="0" w:space="0" w:color="auto"/>
                                                        <w:bottom w:val="none" w:sz="0" w:space="0" w:color="auto"/>
                                                        <w:right w:val="none" w:sz="0" w:space="0" w:color="auto"/>
                                                      </w:divBdr>
                                                      <w:divsChild>
                                                        <w:div w:id="1538853896">
                                                          <w:marLeft w:val="0"/>
                                                          <w:marRight w:val="0"/>
                                                          <w:marTop w:val="0"/>
                                                          <w:marBottom w:val="0"/>
                                                          <w:divBdr>
                                                            <w:top w:val="none" w:sz="0" w:space="0" w:color="auto"/>
                                                            <w:left w:val="none" w:sz="0" w:space="0" w:color="auto"/>
                                                            <w:bottom w:val="none" w:sz="0" w:space="0" w:color="auto"/>
                                                            <w:right w:val="none" w:sz="0" w:space="0" w:color="auto"/>
                                                          </w:divBdr>
                                                          <w:divsChild>
                                                            <w:div w:id="1455758650">
                                                              <w:marLeft w:val="0"/>
                                                              <w:marRight w:val="0"/>
                                                              <w:marTop w:val="0"/>
                                                              <w:marBottom w:val="0"/>
                                                              <w:divBdr>
                                                                <w:top w:val="none" w:sz="0" w:space="0" w:color="auto"/>
                                                                <w:left w:val="none" w:sz="0" w:space="0" w:color="auto"/>
                                                                <w:bottom w:val="none" w:sz="0" w:space="0" w:color="auto"/>
                                                                <w:right w:val="none" w:sz="0" w:space="0" w:color="auto"/>
                                                              </w:divBdr>
                                                              <w:divsChild>
                                                                <w:div w:id="563838226">
                                                                  <w:marLeft w:val="0"/>
                                                                  <w:marRight w:val="0"/>
                                                                  <w:marTop w:val="0"/>
                                                                  <w:marBottom w:val="0"/>
                                                                  <w:divBdr>
                                                                    <w:top w:val="none" w:sz="0" w:space="0" w:color="auto"/>
                                                                    <w:left w:val="none" w:sz="0" w:space="0" w:color="auto"/>
                                                                    <w:bottom w:val="none" w:sz="0" w:space="0" w:color="auto"/>
                                                                    <w:right w:val="none" w:sz="0" w:space="0" w:color="auto"/>
                                                                  </w:divBdr>
                                                                  <w:divsChild>
                                                                    <w:div w:id="387647915">
                                                                      <w:marLeft w:val="0"/>
                                                                      <w:marRight w:val="0"/>
                                                                      <w:marTop w:val="0"/>
                                                                      <w:marBottom w:val="0"/>
                                                                      <w:divBdr>
                                                                        <w:top w:val="none" w:sz="0" w:space="0" w:color="auto"/>
                                                                        <w:left w:val="none" w:sz="0" w:space="0" w:color="auto"/>
                                                                        <w:bottom w:val="none" w:sz="0" w:space="0" w:color="auto"/>
                                                                        <w:right w:val="none" w:sz="0" w:space="0" w:color="auto"/>
                                                                      </w:divBdr>
                                                                      <w:divsChild>
                                                                        <w:div w:id="49697181">
                                                                          <w:marLeft w:val="0"/>
                                                                          <w:marRight w:val="0"/>
                                                                          <w:marTop w:val="0"/>
                                                                          <w:marBottom w:val="0"/>
                                                                          <w:divBdr>
                                                                            <w:top w:val="none" w:sz="0" w:space="0" w:color="auto"/>
                                                                            <w:left w:val="none" w:sz="0" w:space="0" w:color="auto"/>
                                                                            <w:bottom w:val="none" w:sz="0" w:space="0" w:color="auto"/>
                                                                            <w:right w:val="none" w:sz="0" w:space="0" w:color="auto"/>
                                                                          </w:divBdr>
                                                                          <w:divsChild>
                                                                            <w:div w:id="1435319340">
                                                                              <w:marLeft w:val="0"/>
                                                                              <w:marRight w:val="0"/>
                                                                              <w:marTop w:val="0"/>
                                                                              <w:marBottom w:val="0"/>
                                                                              <w:divBdr>
                                                                                <w:top w:val="none" w:sz="0" w:space="0" w:color="auto"/>
                                                                                <w:left w:val="none" w:sz="0" w:space="0" w:color="auto"/>
                                                                                <w:bottom w:val="none" w:sz="0" w:space="0" w:color="auto"/>
                                                                                <w:right w:val="none" w:sz="0" w:space="0" w:color="auto"/>
                                                                              </w:divBdr>
                                                                              <w:divsChild>
                                                                                <w:div w:id="615992050">
                                                                                  <w:marLeft w:val="0"/>
                                                                                  <w:marRight w:val="0"/>
                                                                                  <w:marTop w:val="0"/>
                                                                                  <w:marBottom w:val="0"/>
                                                                                  <w:divBdr>
                                                                                    <w:top w:val="none" w:sz="0" w:space="0" w:color="auto"/>
                                                                                    <w:left w:val="none" w:sz="0" w:space="0" w:color="auto"/>
                                                                                    <w:bottom w:val="none" w:sz="0" w:space="0" w:color="auto"/>
                                                                                    <w:right w:val="none" w:sz="0" w:space="0" w:color="auto"/>
                                                                                  </w:divBdr>
                                                                                  <w:divsChild>
                                                                                    <w:div w:id="1663854200">
                                                                                      <w:marLeft w:val="0"/>
                                                                                      <w:marRight w:val="0"/>
                                                                                      <w:marTop w:val="0"/>
                                                                                      <w:marBottom w:val="0"/>
                                                                                      <w:divBdr>
                                                                                        <w:top w:val="none" w:sz="0" w:space="0" w:color="auto"/>
                                                                                        <w:left w:val="none" w:sz="0" w:space="0" w:color="auto"/>
                                                                                        <w:bottom w:val="none" w:sz="0" w:space="0" w:color="auto"/>
                                                                                        <w:right w:val="none" w:sz="0" w:space="0" w:color="auto"/>
                                                                                      </w:divBdr>
                                                                                      <w:divsChild>
                                                                                        <w:div w:id="1298146469">
                                                                                          <w:marLeft w:val="0"/>
                                                                                          <w:marRight w:val="0"/>
                                                                                          <w:marTop w:val="0"/>
                                                                                          <w:marBottom w:val="0"/>
                                                                                          <w:divBdr>
                                                                                            <w:top w:val="none" w:sz="0" w:space="0" w:color="auto"/>
                                                                                            <w:left w:val="none" w:sz="0" w:space="0" w:color="auto"/>
                                                                                            <w:bottom w:val="none" w:sz="0" w:space="0" w:color="auto"/>
                                                                                            <w:right w:val="none" w:sz="0" w:space="0" w:color="auto"/>
                                                                                          </w:divBdr>
                                                                                          <w:divsChild>
                                                                                            <w:div w:id="1731883281">
                                                                                              <w:marLeft w:val="0"/>
                                                                                              <w:marRight w:val="0"/>
                                                                                              <w:marTop w:val="0"/>
                                                                                              <w:marBottom w:val="0"/>
                                                                                              <w:divBdr>
                                                                                                <w:top w:val="none" w:sz="0" w:space="0" w:color="auto"/>
                                                                                                <w:left w:val="none" w:sz="0" w:space="0" w:color="auto"/>
                                                                                                <w:bottom w:val="none" w:sz="0" w:space="0" w:color="auto"/>
                                                                                                <w:right w:val="none" w:sz="0" w:space="0" w:color="auto"/>
                                                                                              </w:divBdr>
                                                                                              <w:divsChild>
                                                                                                <w:div w:id="1173447132">
                                                                                                  <w:marLeft w:val="0"/>
                                                                                                  <w:marRight w:val="0"/>
                                                                                                  <w:marTop w:val="0"/>
                                                                                                  <w:marBottom w:val="0"/>
                                                                                                  <w:divBdr>
                                                                                                    <w:top w:val="none" w:sz="0" w:space="0" w:color="auto"/>
                                                                                                    <w:left w:val="none" w:sz="0" w:space="0" w:color="auto"/>
                                                                                                    <w:bottom w:val="none" w:sz="0" w:space="0" w:color="auto"/>
                                                                                                    <w:right w:val="none" w:sz="0" w:space="0" w:color="auto"/>
                                                                                                  </w:divBdr>
                                                                                                  <w:divsChild>
                                                                                                    <w:div w:id="1281910733">
                                                                                                      <w:marLeft w:val="0"/>
                                                                                                      <w:marRight w:val="0"/>
                                                                                                      <w:marTop w:val="0"/>
                                                                                                      <w:marBottom w:val="0"/>
                                                                                                      <w:divBdr>
                                                                                                        <w:top w:val="none" w:sz="0" w:space="0" w:color="auto"/>
                                                                                                        <w:left w:val="none" w:sz="0" w:space="0" w:color="auto"/>
                                                                                                        <w:bottom w:val="none" w:sz="0" w:space="0" w:color="auto"/>
                                                                                                        <w:right w:val="none" w:sz="0" w:space="0" w:color="auto"/>
                                                                                                      </w:divBdr>
                                                                                                      <w:divsChild>
                                                                                                        <w:div w:id="1910646899">
                                                                                                          <w:marLeft w:val="0"/>
                                                                                                          <w:marRight w:val="0"/>
                                                                                                          <w:marTop w:val="0"/>
                                                                                                          <w:marBottom w:val="0"/>
                                                                                                          <w:divBdr>
                                                                                                            <w:top w:val="none" w:sz="0" w:space="0" w:color="auto"/>
                                                                                                            <w:left w:val="none" w:sz="0" w:space="0" w:color="auto"/>
                                                                                                            <w:bottom w:val="none" w:sz="0" w:space="0" w:color="auto"/>
                                                                                                            <w:right w:val="none" w:sz="0" w:space="0" w:color="auto"/>
                                                                                                          </w:divBdr>
                                                                                                          <w:divsChild>
                                                                                                            <w:div w:id="1500348378">
                                                                                                              <w:marLeft w:val="0"/>
                                                                                                              <w:marRight w:val="0"/>
                                                                                                              <w:marTop w:val="0"/>
                                                                                                              <w:marBottom w:val="0"/>
                                                                                                              <w:divBdr>
                                                                                                                <w:top w:val="none" w:sz="0" w:space="0" w:color="auto"/>
                                                                                                                <w:left w:val="none" w:sz="0" w:space="0" w:color="auto"/>
                                                                                                                <w:bottom w:val="none" w:sz="0" w:space="0" w:color="auto"/>
                                                                                                                <w:right w:val="none" w:sz="0" w:space="0" w:color="auto"/>
                                                                                                              </w:divBdr>
                                                                                                              <w:divsChild>
                                                                                                                <w:div w:id="1783070020">
                                                                                                                  <w:marLeft w:val="0"/>
                                                                                                                  <w:marRight w:val="0"/>
                                                                                                                  <w:marTop w:val="0"/>
                                                                                                                  <w:marBottom w:val="0"/>
                                                                                                                  <w:divBdr>
                                                                                                                    <w:top w:val="none" w:sz="0" w:space="0" w:color="auto"/>
                                                                                                                    <w:left w:val="none" w:sz="0" w:space="0" w:color="auto"/>
                                                                                                                    <w:bottom w:val="none" w:sz="0" w:space="0" w:color="auto"/>
                                                                                                                    <w:right w:val="none" w:sz="0" w:space="0" w:color="auto"/>
                                                                                                                  </w:divBdr>
                                                                                                                  <w:divsChild>
                                                                                                                    <w:div w:id="518200652">
                                                                                                                      <w:marLeft w:val="0"/>
                                                                                                                      <w:marRight w:val="0"/>
                                                                                                                      <w:marTop w:val="0"/>
                                                                                                                      <w:marBottom w:val="0"/>
                                                                                                                      <w:divBdr>
                                                                                                                        <w:top w:val="none" w:sz="0" w:space="0" w:color="auto"/>
                                                                                                                        <w:left w:val="none" w:sz="0" w:space="0" w:color="auto"/>
                                                                                                                        <w:bottom w:val="none" w:sz="0" w:space="0" w:color="auto"/>
                                                                                                                        <w:right w:val="none" w:sz="0" w:space="0" w:color="auto"/>
                                                                                                                      </w:divBdr>
                                                                                                                      <w:divsChild>
                                                                                                                        <w:div w:id="1240822996">
                                                                                                                          <w:marLeft w:val="0"/>
                                                                                                                          <w:marRight w:val="0"/>
                                                                                                                          <w:marTop w:val="0"/>
                                                                                                                          <w:marBottom w:val="0"/>
                                                                                                                          <w:divBdr>
                                                                                                                            <w:top w:val="none" w:sz="0" w:space="0" w:color="auto"/>
                                                                                                                            <w:left w:val="none" w:sz="0" w:space="0" w:color="auto"/>
                                                                                                                            <w:bottom w:val="none" w:sz="0" w:space="0" w:color="auto"/>
                                                                                                                            <w:right w:val="none" w:sz="0" w:space="0" w:color="auto"/>
                                                                                                                          </w:divBdr>
                                                                                                                          <w:divsChild>
                                                                                                                            <w:div w:id="1525558877">
                                                                                                                              <w:marLeft w:val="0"/>
                                                                                                                              <w:marRight w:val="0"/>
                                                                                                                              <w:marTop w:val="0"/>
                                                                                                                              <w:marBottom w:val="0"/>
                                                                                                                              <w:divBdr>
                                                                                                                                <w:top w:val="none" w:sz="0" w:space="0" w:color="auto"/>
                                                                                                                                <w:left w:val="none" w:sz="0" w:space="0" w:color="auto"/>
                                                                                                                                <w:bottom w:val="none" w:sz="0" w:space="0" w:color="auto"/>
                                                                                                                                <w:right w:val="none" w:sz="0" w:space="0" w:color="auto"/>
                                                                                                                              </w:divBdr>
                                                                                                                              <w:divsChild>
                                                                                                                                <w:div w:id="1499492309">
                                                                                                                                  <w:marLeft w:val="0"/>
                                                                                                                                  <w:marRight w:val="0"/>
                                                                                                                                  <w:marTop w:val="0"/>
                                                                                                                                  <w:marBottom w:val="0"/>
                                                                                                                                  <w:divBdr>
                                                                                                                                    <w:top w:val="none" w:sz="0" w:space="0" w:color="auto"/>
                                                                                                                                    <w:left w:val="none" w:sz="0" w:space="0" w:color="auto"/>
                                                                                                                                    <w:bottom w:val="none" w:sz="0" w:space="0" w:color="auto"/>
                                                                                                                                    <w:right w:val="none" w:sz="0" w:space="0" w:color="auto"/>
                                                                                                                                  </w:divBdr>
                                                                                                                                  <w:divsChild>
                                                                                                                                    <w:div w:id="1308625089">
                                                                                                                                      <w:marLeft w:val="0"/>
                                                                                                                                      <w:marRight w:val="0"/>
                                                                                                                                      <w:marTop w:val="0"/>
                                                                                                                                      <w:marBottom w:val="0"/>
                                                                                                                                      <w:divBdr>
                                                                                                                                        <w:top w:val="none" w:sz="0" w:space="0" w:color="auto"/>
                                                                                                                                        <w:left w:val="none" w:sz="0" w:space="0" w:color="auto"/>
                                                                                                                                        <w:bottom w:val="none" w:sz="0" w:space="0" w:color="auto"/>
                                                                                                                                        <w:right w:val="none" w:sz="0" w:space="0" w:color="auto"/>
                                                                                                                                      </w:divBdr>
                                                                                                                                      <w:divsChild>
                                                                                                                                        <w:div w:id="11539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868986">
      <w:bodyDiv w:val="1"/>
      <w:marLeft w:val="0"/>
      <w:marRight w:val="0"/>
      <w:marTop w:val="0"/>
      <w:marBottom w:val="0"/>
      <w:divBdr>
        <w:top w:val="none" w:sz="0" w:space="0" w:color="auto"/>
        <w:left w:val="none" w:sz="0" w:space="0" w:color="auto"/>
        <w:bottom w:val="none" w:sz="0" w:space="0" w:color="auto"/>
        <w:right w:val="none" w:sz="0" w:space="0" w:color="auto"/>
      </w:divBdr>
      <w:divsChild>
        <w:div w:id="438260609">
          <w:marLeft w:val="446"/>
          <w:marRight w:val="0"/>
          <w:marTop w:val="0"/>
          <w:marBottom w:val="0"/>
          <w:divBdr>
            <w:top w:val="none" w:sz="0" w:space="0" w:color="auto"/>
            <w:left w:val="none" w:sz="0" w:space="0" w:color="auto"/>
            <w:bottom w:val="none" w:sz="0" w:space="0" w:color="auto"/>
            <w:right w:val="none" w:sz="0" w:space="0" w:color="auto"/>
          </w:divBdr>
        </w:div>
        <w:div w:id="1635410063">
          <w:marLeft w:val="446"/>
          <w:marRight w:val="0"/>
          <w:marTop w:val="0"/>
          <w:marBottom w:val="0"/>
          <w:divBdr>
            <w:top w:val="none" w:sz="0" w:space="0" w:color="auto"/>
            <w:left w:val="none" w:sz="0" w:space="0" w:color="auto"/>
            <w:bottom w:val="none" w:sz="0" w:space="0" w:color="auto"/>
            <w:right w:val="none" w:sz="0" w:space="0" w:color="auto"/>
          </w:divBdr>
        </w:div>
        <w:div w:id="2091076646">
          <w:marLeft w:val="446"/>
          <w:marRight w:val="0"/>
          <w:marTop w:val="0"/>
          <w:marBottom w:val="0"/>
          <w:divBdr>
            <w:top w:val="none" w:sz="0" w:space="0" w:color="auto"/>
            <w:left w:val="none" w:sz="0" w:space="0" w:color="auto"/>
            <w:bottom w:val="none" w:sz="0" w:space="0" w:color="auto"/>
            <w:right w:val="none" w:sz="0" w:space="0" w:color="auto"/>
          </w:divBdr>
        </w:div>
      </w:divsChild>
    </w:div>
    <w:div w:id="1766655041">
      <w:bodyDiv w:val="1"/>
      <w:marLeft w:val="0"/>
      <w:marRight w:val="0"/>
      <w:marTop w:val="0"/>
      <w:marBottom w:val="0"/>
      <w:divBdr>
        <w:top w:val="none" w:sz="0" w:space="0" w:color="auto"/>
        <w:left w:val="none" w:sz="0" w:space="0" w:color="auto"/>
        <w:bottom w:val="none" w:sz="0" w:space="0" w:color="auto"/>
        <w:right w:val="none" w:sz="0" w:space="0" w:color="auto"/>
      </w:divBdr>
    </w:div>
    <w:div w:id="1767531631">
      <w:bodyDiv w:val="1"/>
      <w:marLeft w:val="0"/>
      <w:marRight w:val="0"/>
      <w:marTop w:val="0"/>
      <w:marBottom w:val="0"/>
      <w:divBdr>
        <w:top w:val="none" w:sz="0" w:space="0" w:color="auto"/>
        <w:left w:val="none" w:sz="0" w:space="0" w:color="auto"/>
        <w:bottom w:val="none" w:sz="0" w:space="0" w:color="auto"/>
        <w:right w:val="none" w:sz="0" w:space="0" w:color="auto"/>
      </w:divBdr>
      <w:divsChild>
        <w:div w:id="1586302930">
          <w:marLeft w:val="0"/>
          <w:marRight w:val="0"/>
          <w:marTop w:val="0"/>
          <w:marBottom w:val="0"/>
          <w:divBdr>
            <w:top w:val="none" w:sz="0" w:space="0" w:color="auto"/>
            <w:left w:val="none" w:sz="0" w:space="0" w:color="auto"/>
            <w:bottom w:val="none" w:sz="0" w:space="0" w:color="auto"/>
            <w:right w:val="none" w:sz="0" w:space="0" w:color="auto"/>
          </w:divBdr>
        </w:div>
        <w:div w:id="1864128251">
          <w:marLeft w:val="0"/>
          <w:marRight w:val="0"/>
          <w:marTop w:val="0"/>
          <w:marBottom w:val="0"/>
          <w:divBdr>
            <w:top w:val="none" w:sz="0" w:space="0" w:color="auto"/>
            <w:left w:val="none" w:sz="0" w:space="0" w:color="auto"/>
            <w:bottom w:val="none" w:sz="0" w:space="0" w:color="auto"/>
            <w:right w:val="none" w:sz="0" w:space="0" w:color="auto"/>
          </w:divBdr>
        </w:div>
      </w:divsChild>
    </w:div>
    <w:div w:id="1900048155">
      <w:bodyDiv w:val="1"/>
      <w:marLeft w:val="0"/>
      <w:marRight w:val="0"/>
      <w:marTop w:val="0"/>
      <w:marBottom w:val="0"/>
      <w:divBdr>
        <w:top w:val="none" w:sz="0" w:space="0" w:color="auto"/>
        <w:left w:val="none" w:sz="0" w:space="0" w:color="auto"/>
        <w:bottom w:val="none" w:sz="0" w:space="0" w:color="auto"/>
        <w:right w:val="none" w:sz="0" w:space="0" w:color="auto"/>
      </w:divBdr>
    </w:div>
    <w:div w:id="1911499495">
      <w:bodyDiv w:val="1"/>
      <w:marLeft w:val="0"/>
      <w:marRight w:val="0"/>
      <w:marTop w:val="0"/>
      <w:marBottom w:val="0"/>
      <w:divBdr>
        <w:top w:val="none" w:sz="0" w:space="0" w:color="auto"/>
        <w:left w:val="none" w:sz="0" w:space="0" w:color="auto"/>
        <w:bottom w:val="none" w:sz="0" w:space="0" w:color="auto"/>
        <w:right w:val="none" w:sz="0" w:space="0" w:color="auto"/>
      </w:divBdr>
      <w:divsChild>
        <w:div w:id="843128310">
          <w:marLeft w:val="0"/>
          <w:marRight w:val="0"/>
          <w:marTop w:val="0"/>
          <w:marBottom w:val="0"/>
          <w:divBdr>
            <w:top w:val="none" w:sz="0" w:space="0" w:color="auto"/>
            <w:left w:val="none" w:sz="0" w:space="0" w:color="auto"/>
            <w:bottom w:val="none" w:sz="0" w:space="0" w:color="auto"/>
            <w:right w:val="none" w:sz="0" w:space="0" w:color="auto"/>
          </w:divBdr>
        </w:div>
      </w:divsChild>
    </w:div>
    <w:div w:id="2017027762">
      <w:bodyDiv w:val="1"/>
      <w:marLeft w:val="0"/>
      <w:marRight w:val="0"/>
      <w:marTop w:val="0"/>
      <w:marBottom w:val="0"/>
      <w:divBdr>
        <w:top w:val="none" w:sz="0" w:space="0" w:color="auto"/>
        <w:left w:val="none" w:sz="0" w:space="0" w:color="auto"/>
        <w:bottom w:val="none" w:sz="0" w:space="0" w:color="auto"/>
        <w:right w:val="none" w:sz="0" w:space="0" w:color="auto"/>
      </w:divBdr>
    </w:div>
    <w:div w:id="213073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BF254-BCBB-439B-892B-488BD98AE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9</Pages>
  <Words>2482</Words>
  <Characters>13405</Characters>
  <Application>Microsoft Office Word</Application>
  <DocSecurity>0</DocSecurity>
  <Lines>111</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Às oito horas e cinqüenta e nove minutos de vinte e oito de outubro de dois mil e sete, na sede deste Conselho Federal, reuniu-se o Plenário do Confea em sua Sessão Ordinária número 1</vt:lpstr>
      <vt:lpstr>Às oito horas e cinqüenta e nove minutos de vinte e oito de outubro de dois mil e sete, na sede deste Conselho Federal, reuniu-se o Plenário do Confea em sua Sessão Ordinária número 1</vt:lpstr>
    </vt:vector>
  </TitlesOfParts>
  <Company>Uniceub</Company>
  <LinksUpToDate>false</LinksUpToDate>
  <CharactersWithSpaces>15856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Às oito horas e cinqüenta e nove minutos de vinte e oito de outubro de dois mil e sete, na sede deste Conselho Federal, reuniu-se o Plenário do Confea em sua Sessão Ordinária número 1</dc:title>
  <dc:subject/>
  <dc:creator>clecia</dc:creator>
  <cp:keywords/>
  <cp:lastModifiedBy>idevall Filho</cp:lastModifiedBy>
  <cp:revision>100</cp:revision>
  <cp:lastPrinted>2016-07-25T15:07:00Z</cp:lastPrinted>
  <dcterms:created xsi:type="dcterms:W3CDTF">2016-08-26T13:24:00Z</dcterms:created>
  <dcterms:modified xsi:type="dcterms:W3CDTF">2016-08-29T20:15:00Z</dcterms:modified>
</cp:coreProperties>
</file>