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3475" w:rsidRPr="00327525" w:rsidRDefault="00945F34" w:rsidP="00797351">
      <w:pPr>
        <w:ind w:right="12"/>
        <w:jc w:val="both"/>
        <w:rPr>
          <w:rFonts w:ascii="Arial" w:hAnsi="Arial" w:cs="Arial"/>
          <w:sz w:val="24"/>
          <w:szCs w:val="24"/>
        </w:rPr>
      </w:pPr>
      <w:r w:rsidRPr="00C4327C">
        <w:rPr>
          <w:rFonts w:ascii="Arial" w:hAnsi="Arial" w:cs="Arial"/>
          <w:sz w:val="24"/>
          <w:szCs w:val="24"/>
        </w:rPr>
        <w:t>Aos vinte</w:t>
      </w:r>
      <w:r w:rsidR="0064013B" w:rsidRPr="00C4327C">
        <w:rPr>
          <w:rFonts w:ascii="Arial" w:hAnsi="Arial" w:cs="Arial"/>
          <w:sz w:val="24"/>
          <w:szCs w:val="24"/>
        </w:rPr>
        <w:t xml:space="preserve"> </w:t>
      </w:r>
      <w:r w:rsidR="00231D04" w:rsidRPr="00C4327C">
        <w:rPr>
          <w:rFonts w:ascii="Arial" w:hAnsi="Arial" w:cs="Arial"/>
          <w:sz w:val="24"/>
          <w:szCs w:val="24"/>
        </w:rPr>
        <w:t xml:space="preserve">e </w:t>
      </w:r>
      <w:r w:rsidR="00D107FD" w:rsidRPr="00C4327C">
        <w:rPr>
          <w:rFonts w:ascii="Arial" w:hAnsi="Arial" w:cs="Arial"/>
          <w:sz w:val="24"/>
          <w:szCs w:val="24"/>
        </w:rPr>
        <w:t>seis</w:t>
      </w:r>
      <w:r w:rsidR="0064013B" w:rsidRPr="00C4327C">
        <w:rPr>
          <w:rFonts w:ascii="Arial" w:hAnsi="Arial" w:cs="Arial"/>
          <w:sz w:val="24"/>
          <w:szCs w:val="24"/>
        </w:rPr>
        <w:t xml:space="preserve"> </w:t>
      </w:r>
      <w:r w:rsidR="00D107FD" w:rsidRPr="00C4327C">
        <w:rPr>
          <w:rFonts w:ascii="Arial" w:hAnsi="Arial" w:cs="Arial"/>
          <w:sz w:val="24"/>
          <w:szCs w:val="24"/>
        </w:rPr>
        <w:t>dias de junho</w:t>
      </w:r>
      <w:r w:rsidR="00283475" w:rsidRPr="00C4327C">
        <w:rPr>
          <w:rFonts w:ascii="Arial" w:hAnsi="Arial" w:cs="Arial"/>
          <w:sz w:val="24"/>
          <w:szCs w:val="24"/>
        </w:rPr>
        <w:t xml:space="preserve"> do</w:t>
      </w:r>
      <w:r w:rsidR="00DA17F6" w:rsidRPr="00C4327C">
        <w:rPr>
          <w:rFonts w:ascii="Arial" w:hAnsi="Arial" w:cs="Arial"/>
          <w:sz w:val="24"/>
          <w:szCs w:val="24"/>
        </w:rPr>
        <w:t xml:space="preserve"> ano de dois mil e dezessete (2</w:t>
      </w:r>
      <w:r w:rsidR="00D107FD" w:rsidRPr="00C4327C">
        <w:rPr>
          <w:rFonts w:ascii="Arial" w:hAnsi="Arial" w:cs="Arial"/>
          <w:sz w:val="24"/>
          <w:szCs w:val="24"/>
        </w:rPr>
        <w:t>6/06/2017), às 9:00 horas (9</w:t>
      </w:r>
      <w:r w:rsidR="00283475" w:rsidRPr="00C4327C">
        <w:rPr>
          <w:rFonts w:ascii="Arial" w:hAnsi="Arial" w:cs="Arial"/>
          <w:sz w:val="24"/>
          <w:szCs w:val="24"/>
        </w:rPr>
        <w:t>:00h), reuniu-se a Comissão de Planejamento e Finanças do CAU</w:t>
      </w:r>
      <w:r w:rsidR="00283475" w:rsidRPr="00C4327C">
        <w:rPr>
          <w:rFonts w:ascii="Arial" w:eastAsia="Times New Roman" w:hAnsi="Arial" w:cs="Arial"/>
          <w:sz w:val="24"/>
          <w:szCs w:val="24"/>
          <w:lang w:eastAsia="en-US"/>
        </w:rPr>
        <w:t>/PR</w:t>
      </w:r>
      <w:r w:rsidRPr="00C4327C">
        <w:rPr>
          <w:rFonts w:ascii="Arial" w:hAnsi="Arial" w:cs="Arial"/>
          <w:sz w:val="24"/>
          <w:szCs w:val="24"/>
        </w:rPr>
        <w:t xml:space="preserve">, na Sessão Ordinária no </w:t>
      </w:r>
      <w:r w:rsidR="00D107FD" w:rsidRPr="00C4327C">
        <w:rPr>
          <w:rFonts w:ascii="Arial" w:hAnsi="Arial" w:cs="Arial"/>
          <w:sz w:val="24"/>
          <w:szCs w:val="24"/>
        </w:rPr>
        <w:t>006</w:t>
      </w:r>
      <w:r w:rsidRPr="00C4327C">
        <w:rPr>
          <w:rFonts w:ascii="Arial" w:hAnsi="Arial" w:cs="Arial"/>
          <w:sz w:val="24"/>
          <w:szCs w:val="24"/>
        </w:rPr>
        <w:t>/2017</w:t>
      </w:r>
      <w:r w:rsidR="00283475" w:rsidRPr="00C4327C">
        <w:rPr>
          <w:rFonts w:ascii="Arial" w:hAnsi="Arial" w:cs="Arial"/>
          <w:sz w:val="24"/>
          <w:szCs w:val="24"/>
        </w:rPr>
        <w:t xml:space="preserve">, </w:t>
      </w:r>
      <w:r w:rsidR="00231D04" w:rsidRPr="00C4327C">
        <w:rPr>
          <w:rFonts w:ascii="Arial" w:hAnsi="Arial" w:cs="Arial"/>
          <w:sz w:val="24"/>
          <w:szCs w:val="24"/>
        </w:rPr>
        <w:t>realizada na Sala João Batista Vilanova Artigas do Conselho de Arquitetura e Urbanismo do Paraná, localizado na Avenida Nossa Senhora da Luz, Nº 2.530,    na    cidade    de Curitiba - PR</w:t>
      </w:r>
      <w:r w:rsidR="00283475" w:rsidRPr="00C4327C">
        <w:rPr>
          <w:rFonts w:ascii="Arial" w:hAnsi="Arial" w:cs="Arial"/>
          <w:sz w:val="24"/>
          <w:szCs w:val="24"/>
        </w:rPr>
        <w:t xml:space="preserve">, coordenada pelo Arquiteto e Urbanista </w:t>
      </w:r>
      <w:r w:rsidR="00283475" w:rsidRPr="00C4327C">
        <w:rPr>
          <w:rFonts w:ascii="Arial" w:hAnsi="Arial" w:cs="Arial"/>
          <w:b/>
          <w:sz w:val="24"/>
          <w:szCs w:val="24"/>
        </w:rPr>
        <w:t>IDEVALL DOS SANTOS FILHO</w:t>
      </w:r>
      <w:r w:rsidR="00283475" w:rsidRPr="00C4327C">
        <w:rPr>
          <w:rFonts w:ascii="Arial" w:hAnsi="Arial" w:cs="Arial"/>
          <w:sz w:val="24"/>
          <w:szCs w:val="24"/>
        </w:rPr>
        <w:t xml:space="preserve"> – Coordenador da Comissão. A Comissão contou com a participação do seguinte Conselheiro Titular, Arquiteto e Urbanista</w:t>
      </w:r>
      <w:r w:rsidR="00283475" w:rsidRPr="00C4327C">
        <w:rPr>
          <w:rFonts w:ascii="Arial" w:hAnsi="Arial" w:cs="Arial"/>
          <w:b/>
          <w:sz w:val="24"/>
          <w:szCs w:val="24"/>
        </w:rPr>
        <w:t xml:space="preserve"> IDEVAL DOS SANTOS FILHO. </w:t>
      </w:r>
      <w:r w:rsidR="00283475" w:rsidRPr="00C4327C">
        <w:rPr>
          <w:rFonts w:ascii="Arial" w:hAnsi="Arial" w:cs="Arial"/>
          <w:sz w:val="24"/>
          <w:szCs w:val="24"/>
        </w:rPr>
        <w:t>Participaram, ainda, da presente Sessão, os Conselheiros Suplentes, Arquitetos e Urbanistas:</w:t>
      </w:r>
      <w:r w:rsidR="00530106" w:rsidRPr="00C4327C">
        <w:rPr>
          <w:rFonts w:ascii="Arial" w:hAnsi="Arial" w:cs="Arial"/>
          <w:b/>
          <w:sz w:val="24"/>
          <w:szCs w:val="24"/>
        </w:rPr>
        <w:t xml:space="preserve"> ALES</w:t>
      </w:r>
      <w:r w:rsidR="00C4327C" w:rsidRPr="00C4327C">
        <w:rPr>
          <w:rFonts w:ascii="Arial" w:hAnsi="Arial" w:cs="Arial"/>
          <w:b/>
          <w:sz w:val="24"/>
          <w:szCs w:val="24"/>
        </w:rPr>
        <w:t>S</w:t>
      </w:r>
      <w:r w:rsidR="00530106" w:rsidRPr="00C4327C">
        <w:rPr>
          <w:rFonts w:ascii="Arial" w:hAnsi="Arial" w:cs="Arial"/>
          <w:b/>
          <w:sz w:val="24"/>
          <w:szCs w:val="24"/>
        </w:rPr>
        <w:t xml:space="preserve">ANDRO FILLA </w:t>
      </w:r>
      <w:r w:rsidR="00C4327C" w:rsidRPr="00C4327C">
        <w:rPr>
          <w:rFonts w:ascii="Arial" w:hAnsi="Arial" w:cs="Arial"/>
          <w:b/>
          <w:sz w:val="24"/>
          <w:szCs w:val="24"/>
        </w:rPr>
        <w:t xml:space="preserve">ROSANELI </w:t>
      </w:r>
      <w:r w:rsidR="00C4327C" w:rsidRPr="00C4327C">
        <w:rPr>
          <w:rFonts w:ascii="Arial" w:hAnsi="Arial" w:cs="Arial"/>
          <w:sz w:val="24"/>
          <w:szCs w:val="24"/>
        </w:rPr>
        <w:t xml:space="preserve">e </w:t>
      </w:r>
      <w:r w:rsidR="00327525" w:rsidRPr="00C4327C">
        <w:rPr>
          <w:rFonts w:ascii="Arial" w:hAnsi="Arial" w:cs="Arial"/>
          <w:b/>
          <w:sz w:val="24"/>
          <w:szCs w:val="24"/>
        </w:rPr>
        <w:t>GLAUCO PEREIRA JUNIOR</w:t>
      </w:r>
      <w:r w:rsidR="00283475" w:rsidRPr="00C4327C">
        <w:rPr>
          <w:rFonts w:ascii="Arial" w:hAnsi="Arial" w:cs="Arial"/>
          <w:b/>
          <w:sz w:val="24"/>
          <w:szCs w:val="24"/>
        </w:rPr>
        <w:t xml:space="preserve">. </w:t>
      </w:r>
      <w:r w:rsidR="00283475" w:rsidRPr="00C4327C">
        <w:rPr>
          <w:rFonts w:ascii="Arial" w:hAnsi="Arial" w:cs="Arial"/>
          <w:sz w:val="24"/>
          <w:szCs w:val="24"/>
        </w:rPr>
        <w:t xml:space="preserve">Presentes, também, nesta Sessão, a saber: Coordenadora Financeira </w:t>
      </w:r>
      <w:r w:rsidR="00283475" w:rsidRPr="00C4327C">
        <w:rPr>
          <w:rFonts w:ascii="Arial" w:hAnsi="Arial" w:cs="Arial"/>
          <w:b/>
          <w:sz w:val="24"/>
          <w:szCs w:val="24"/>
        </w:rPr>
        <w:t>RAFAELLE R. WASZAK</w:t>
      </w:r>
      <w:r w:rsidR="00797351" w:rsidRPr="00C4327C">
        <w:rPr>
          <w:rFonts w:ascii="Arial" w:hAnsi="Arial" w:cs="Arial"/>
          <w:b/>
          <w:sz w:val="24"/>
          <w:szCs w:val="24"/>
        </w:rPr>
        <w:t>,</w:t>
      </w:r>
      <w:r w:rsidR="0064013B" w:rsidRPr="00C4327C">
        <w:rPr>
          <w:rFonts w:ascii="Arial" w:hAnsi="Arial" w:cs="Arial"/>
          <w:b/>
          <w:sz w:val="24"/>
          <w:szCs w:val="24"/>
        </w:rPr>
        <w:t xml:space="preserve"> </w:t>
      </w:r>
      <w:r w:rsidR="00475D08" w:rsidRPr="00C4327C">
        <w:rPr>
          <w:rFonts w:ascii="Arial" w:hAnsi="Arial" w:cs="Arial"/>
          <w:sz w:val="24"/>
          <w:szCs w:val="24"/>
        </w:rPr>
        <w:t>Coord. das Comissões</w:t>
      </w:r>
      <w:r w:rsidR="00283475" w:rsidRPr="00C4327C">
        <w:rPr>
          <w:rFonts w:ascii="Arial" w:hAnsi="Arial" w:cs="Arial"/>
          <w:sz w:val="24"/>
          <w:szCs w:val="24"/>
        </w:rPr>
        <w:t xml:space="preserve">; </w:t>
      </w:r>
      <w:r w:rsidR="00283475" w:rsidRPr="00C4327C">
        <w:rPr>
          <w:rFonts w:ascii="Arial" w:hAnsi="Arial" w:cs="Arial"/>
          <w:b/>
          <w:sz w:val="24"/>
          <w:szCs w:val="24"/>
        </w:rPr>
        <w:t>QUORUM"</w:t>
      </w:r>
      <w:r w:rsidR="00283475" w:rsidRPr="00C4327C">
        <w:rPr>
          <w:rFonts w:ascii="Arial" w:hAnsi="Arial" w:cs="Arial"/>
          <w:sz w:val="24"/>
          <w:szCs w:val="24"/>
        </w:rPr>
        <w:t xml:space="preserve"> – Verificado o número legal de Conselheiros presentes, de acordo com o Regimento Interno do CAU/PR, art. 62, o Coordenador declarou abertos os trabalhos do presente</w:t>
      </w:r>
      <w:r w:rsidR="00283475" w:rsidRPr="00327525">
        <w:rPr>
          <w:rFonts w:ascii="Arial" w:hAnsi="Arial" w:cs="Arial"/>
          <w:sz w:val="24"/>
          <w:szCs w:val="24"/>
        </w:rPr>
        <w:t>.-.-.-.-.-.-.-.-.-.-.-.-.-.-.-.-.-.-.-.-.-.-.-.-.-.-.-.-.-.-.-.-.-.-.-.-.-.-.-.-.-.-.-.-.-.-.-.-.-</w:t>
      </w:r>
      <w:r w:rsidR="00197CA7" w:rsidRPr="00327525">
        <w:rPr>
          <w:rFonts w:ascii="Arial" w:hAnsi="Arial" w:cs="Arial"/>
          <w:sz w:val="24"/>
          <w:szCs w:val="24"/>
        </w:rPr>
        <w:t>.-.-.-.-.-.-.-.-</w:t>
      </w:r>
      <w:r w:rsidR="00656B78" w:rsidRPr="00327525">
        <w:rPr>
          <w:rFonts w:ascii="Arial" w:hAnsi="Arial" w:cs="Arial"/>
          <w:sz w:val="24"/>
          <w:szCs w:val="24"/>
        </w:rPr>
        <w:t>.-.-.-.-.-.-.-.-.-.-.-.-.-.-.-.-.-.-.-.-.-.-.-.-.-.-</w:t>
      </w:r>
      <w:r w:rsidR="00D107FD" w:rsidRPr="00327525">
        <w:rPr>
          <w:rFonts w:ascii="Arial" w:hAnsi="Arial" w:cs="Arial"/>
          <w:b/>
          <w:sz w:val="24"/>
          <w:szCs w:val="24"/>
        </w:rPr>
        <w:t xml:space="preserve"> </w:t>
      </w:r>
      <w:r w:rsidR="00283475" w:rsidRPr="00327525">
        <w:rPr>
          <w:rFonts w:ascii="Arial" w:hAnsi="Arial" w:cs="Arial"/>
          <w:b/>
          <w:sz w:val="24"/>
          <w:szCs w:val="24"/>
        </w:rPr>
        <w:t>1. COMISSÃO DE FINANÇAS</w:t>
      </w:r>
      <w:r w:rsidR="00283475" w:rsidRPr="00327525">
        <w:rPr>
          <w:rFonts w:ascii="Arial" w:hAnsi="Arial" w:cs="Arial"/>
          <w:sz w:val="24"/>
          <w:szCs w:val="24"/>
        </w:rPr>
        <w:t>.-.-.-.-.-.-.-.-.-.-.-.-.-.-.-.-.-.-.-.-.-.-.-.-.-.-.-.-.-.-.-.-.-.-.-.-.-.-.-.-.-.-.-.-.-.-.-.-.-.-.-.-.-.-.-.-.-.-.-.-.-.-.-.-.-.-.-.-.-.-.-.-.-.-.-.-.-.-.-.-.-.-.-.-.-.-.-.-.-</w:t>
      </w:r>
      <w:r w:rsidR="00656B78" w:rsidRPr="00327525">
        <w:rPr>
          <w:rFonts w:ascii="Arial" w:hAnsi="Arial" w:cs="Arial"/>
          <w:sz w:val="24"/>
          <w:szCs w:val="24"/>
        </w:rPr>
        <w:t>.-.-.-.-.-.-.-.-.-.-.-.-.-.-.-.-.-</w:t>
      </w:r>
    </w:p>
    <w:p w:rsidR="00283475" w:rsidRPr="00327525" w:rsidRDefault="00283475" w:rsidP="00283475">
      <w:pPr>
        <w:jc w:val="both"/>
        <w:rPr>
          <w:rFonts w:ascii="Arial" w:hAnsi="Arial" w:cs="Arial"/>
          <w:sz w:val="24"/>
          <w:szCs w:val="24"/>
        </w:rPr>
      </w:pPr>
      <w:r w:rsidRPr="00327525">
        <w:rPr>
          <w:rFonts w:ascii="Arial" w:hAnsi="Arial" w:cs="Arial"/>
          <w:b/>
          <w:sz w:val="24"/>
          <w:szCs w:val="24"/>
        </w:rPr>
        <w:t>1.1 APROVAÇÃO DA ATA ANTERIOR:</w:t>
      </w:r>
      <w:r w:rsidRPr="00327525">
        <w:rPr>
          <w:rFonts w:ascii="Arial" w:hAnsi="Arial" w:cs="Arial"/>
          <w:sz w:val="24"/>
          <w:szCs w:val="24"/>
        </w:rPr>
        <w:t xml:space="preserve"> Aprovada Ata correspo</w:t>
      </w:r>
      <w:r w:rsidR="00FD2ED6" w:rsidRPr="00327525">
        <w:rPr>
          <w:rFonts w:ascii="Arial" w:hAnsi="Arial" w:cs="Arial"/>
          <w:sz w:val="24"/>
          <w:szCs w:val="24"/>
        </w:rPr>
        <w:t>ndente a sessão Ordinária nº 005</w:t>
      </w:r>
      <w:r w:rsidR="00336641" w:rsidRPr="00327525">
        <w:rPr>
          <w:rFonts w:ascii="Arial" w:hAnsi="Arial" w:cs="Arial"/>
          <w:sz w:val="24"/>
          <w:szCs w:val="24"/>
        </w:rPr>
        <w:t xml:space="preserve">/2017 realizada </w:t>
      </w:r>
      <w:r w:rsidR="00625640" w:rsidRPr="00327525">
        <w:rPr>
          <w:rFonts w:ascii="Arial" w:hAnsi="Arial" w:cs="Arial"/>
          <w:sz w:val="24"/>
          <w:szCs w:val="24"/>
        </w:rPr>
        <w:t>em</w:t>
      </w:r>
      <w:r w:rsidR="0010222B" w:rsidRPr="00327525">
        <w:rPr>
          <w:rFonts w:ascii="Arial" w:hAnsi="Arial" w:cs="Arial"/>
          <w:sz w:val="24"/>
          <w:szCs w:val="24"/>
        </w:rPr>
        <w:t xml:space="preserve"> </w:t>
      </w:r>
      <w:r w:rsidR="00FD2ED6" w:rsidRPr="00327525">
        <w:rPr>
          <w:rFonts w:ascii="Arial" w:hAnsi="Arial" w:cs="Arial"/>
          <w:sz w:val="24"/>
          <w:szCs w:val="24"/>
        </w:rPr>
        <w:t>29</w:t>
      </w:r>
      <w:r w:rsidR="0064013B" w:rsidRPr="00327525">
        <w:rPr>
          <w:rFonts w:ascii="Arial" w:hAnsi="Arial" w:cs="Arial"/>
          <w:sz w:val="24"/>
          <w:szCs w:val="24"/>
        </w:rPr>
        <w:t xml:space="preserve"> de </w:t>
      </w:r>
      <w:r w:rsidR="00FD2ED6" w:rsidRPr="00327525">
        <w:rPr>
          <w:rFonts w:ascii="Arial" w:hAnsi="Arial" w:cs="Arial"/>
          <w:sz w:val="24"/>
          <w:szCs w:val="24"/>
        </w:rPr>
        <w:t>maio</w:t>
      </w:r>
      <w:r w:rsidR="00336641" w:rsidRPr="00327525">
        <w:rPr>
          <w:rFonts w:ascii="Arial" w:hAnsi="Arial" w:cs="Arial"/>
          <w:sz w:val="24"/>
          <w:szCs w:val="24"/>
        </w:rPr>
        <w:t xml:space="preserve"> de 2017</w:t>
      </w:r>
      <w:r w:rsidRPr="00327525">
        <w:rPr>
          <w:rFonts w:ascii="Arial" w:hAnsi="Arial" w:cs="Arial"/>
          <w:sz w:val="24"/>
          <w:szCs w:val="24"/>
        </w:rPr>
        <w:t xml:space="preserve"> na cidade de </w:t>
      </w:r>
      <w:r w:rsidR="00231D04" w:rsidRPr="00327525">
        <w:rPr>
          <w:rFonts w:ascii="Arial" w:hAnsi="Arial" w:cs="Arial"/>
          <w:sz w:val="24"/>
          <w:szCs w:val="24"/>
        </w:rPr>
        <w:t>C</w:t>
      </w:r>
      <w:r w:rsidR="00FD2ED6" w:rsidRPr="00327525">
        <w:rPr>
          <w:rFonts w:ascii="Arial" w:hAnsi="Arial" w:cs="Arial"/>
          <w:sz w:val="24"/>
          <w:szCs w:val="24"/>
        </w:rPr>
        <w:t>uritiba</w:t>
      </w:r>
      <w:r w:rsidRPr="00327525">
        <w:rPr>
          <w:rFonts w:ascii="Arial" w:hAnsi="Arial" w:cs="Arial"/>
          <w:sz w:val="24"/>
          <w:szCs w:val="24"/>
        </w:rPr>
        <w:t>-PR.-.-.-.-.-.-.-.-.-.-.-.-.-.-.-.-.-.-.-.-.-.-.-.-.-.-.-.-.-.-.-.-.-.-.-.-.-.-.-.-.-.-.-.-.-.-.-.-.-.-.-.-.-.-.-.-.-.-.-.-.-</w:t>
      </w:r>
      <w:r w:rsidR="00625640" w:rsidRPr="00327525">
        <w:rPr>
          <w:rFonts w:ascii="Arial" w:hAnsi="Arial" w:cs="Arial"/>
          <w:sz w:val="24"/>
          <w:szCs w:val="24"/>
        </w:rPr>
        <w:t>.-.-.-.-</w:t>
      </w:r>
      <w:r w:rsidR="00231D04" w:rsidRPr="00327525">
        <w:rPr>
          <w:rFonts w:ascii="Arial" w:hAnsi="Arial" w:cs="Arial"/>
          <w:sz w:val="24"/>
          <w:szCs w:val="24"/>
        </w:rPr>
        <w:t>.-.-.-</w:t>
      </w:r>
    </w:p>
    <w:p w:rsidR="000A4565" w:rsidRPr="00327525" w:rsidRDefault="005E3911" w:rsidP="00D66930">
      <w:pPr>
        <w:ind w:right="12"/>
        <w:jc w:val="both"/>
        <w:rPr>
          <w:rFonts w:ascii="Arial" w:hAnsi="Arial" w:cs="Arial"/>
          <w:sz w:val="24"/>
          <w:szCs w:val="24"/>
        </w:rPr>
      </w:pPr>
      <w:r w:rsidRPr="00327525">
        <w:rPr>
          <w:rFonts w:ascii="Arial" w:hAnsi="Arial" w:cs="Arial"/>
          <w:b/>
          <w:sz w:val="24"/>
          <w:szCs w:val="24"/>
        </w:rPr>
        <w:t>1.2</w:t>
      </w:r>
      <w:r w:rsidR="0064013B" w:rsidRPr="00327525">
        <w:rPr>
          <w:rFonts w:ascii="Arial" w:hAnsi="Arial" w:cs="Arial"/>
          <w:b/>
          <w:sz w:val="24"/>
          <w:szCs w:val="24"/>
        </w:rPr>
        <w:t xml:space="preserve"> </w:t>
      </w:r>
      <w:r w:rsidR="00FD0F6F" w:rsidRPr="00327525">
        <w:rPr>
          <w:rFonts w:ascii="Arial" w:hAnsi="Arial" w:cs="Arial"/>
          <w:b/>
          <w:sz w:val="24"/>
          <w:szCs w:val="24"/>
        </w:rPr>
        <w:t xml:space="preserve">EVOLUÇÃO RECEITAS </w:t>
      </w:r>
      <w:r w:rsidR="00EF76C0" w:rsidRPr="00327525">
        <w:rPr>
          <w:rFonts w:ascii="Arial" w:hAnsi="Arial" w:cs="Arial"/>
          <w:b/>
          <w:sz w:val="24"/>
          <w:szCs w:val="24"/>
        </w:rPr>
        <w:t>2015</w:t>
      </w:r>
      <w:r w:rsidR="00110AAC" w:rsidRPr="00327525">
        <w:rPr>
          <w:rFonts w:ascii="Arial" w:hAnsi="Arial" w:cs="Arial"/>
          <w:b/>
          <w:sz w:val="24"/>
          <w:szCs w:val="24"/>
        </w:rPr>
        <w:t>x</w:t>
      </w:r>
      <w:r w:rsidR="00EF76C0" w:rsidRPr="00327525">
        <w:rPr>
          <w:rFonts w:ascii="Arial" w:hAnsi="Arial" w:cs="Arial"/>
          <w:b/>
          <w:sz w:val="24"/>
          <w:szCs w:val="24"/>
        </w:rPr>
        <w:t>2016</w:t>
      </w:r>
      <w:r w:rsidR="00CB778F" w:rsidRPr="00327525">
        <w:rPr>
          <w:rFonts w:ascii="Arial" w:hAnsi="Arial" w:cs="Arial"/>
          <w:b/>
          <w:sz w:val="24"/>
          <w:szCs w:val="24"/>
        </w:rPr>
        <w:t>x</w:t>
      </w:r>
      <w:r w:rsidR="00EF76C0" w:rsidRPr="00327525">
        <w:rPr>
          <w:rFonts w:ascii="Arial" w:hAnsi="Arial" w:cs="Arial"/>
          <w:b/>
          <w:sz w:val="24"/>
          <w:szCs w:val="24"/>
        </w:rPr>
        <w:t>2017</w:t>
      </w:r>
      <w:r w:rsidR="000A4565" w:rsidRPr="00327525">
        <w:rPr>
          <w:rFonts w:ascii="Arial" w:hAnsi="Arial" w:cs="Arial"/>
          <w:b/>
          <w:sz w:val="24"/>
          <w:szCs w:val="24"/>
        </w:rPr>
        <w:t>:</w:t>
      </w:r>
      <w:r w:rsidR="000A4565" w:rsidRPr="00327525">
        <w:rPr>
          <w:rFonts w:ascii="Arial" w:hAnsi="Arial" w:cs="Arial"/>
          <w:sz w:val="24"/>
          <w:szCs w:val="24"/>
        </w:rPr>
        <w:t xml:space="preserve"> -</w:t>
      </w:r>
      <w:r w:rsidR="00DB48E2" w:rsidRPr="00327525">
        <w:rPr>
          <w:rFonts w:ascii="Arial" w:hAnsi="Arial" w:cs="Arial"/>
          <w:sz w:val="24"/>
          <w:szCs w:val="24"/>
        </w:rPr>
        <w:t>.-.-.-.-.-.-.-.-.-.-.-.-.-.-.-.-.-.-.-.-.-.-.-.-.-.-.-</w:t>
      </w:r>
      <w:r w:rsidR="000A4565" w:rsidRPr="00327525">
        <w:rPr>
          <w:rFonts w:ascii="Arial" w:hAnsi="Arial" w:cs="Arial"/>
          <w:sz w:val="24"/>
          <w:szCs w:val="24"/>
        </w:rPr>
        <w:t>.-</w:t>
      </w:r>
      <w:r w:rsidR="00625640" w:rsidRPr="00327525">
        <w:rPr>
          <w:rFonts w:ascii="Arial" w:hAnsi="Arial" w:cs="Arial"/>
          <w:sz w:val="24"/>
          <w:szCs w:val="24"/>
        </w:rPr>
        <w:t>.</w:t>
      </w:r>
    </w:p>
    <w:p w:rsidR="00B4111F" w:rsidRPr="00327525" w:rsidRDefault="00FD0F6F" w:rsidP="00D66930">
      <w:pPr>
        <w:ind w:right="12"/>
        <w:jc w:val="both"/>
        <w:rPr>
          <w:rFonts w:ascii="Arial" w:hAnsi="Arial" w:cs="Arial"/>
          <w:sz w:val="24"/>
          <w:szCs w:val="24"/>
        </w:rPr>
      </w:pPr>
      <w:r w:rsidRPr="00327525">
        <w:rPr>
          <w:rFonts w:ascii="Arial" w:hAnsi="Arial" w:cs="Arial"/>
          <w:sz w:val="24"/>
          <w:szCs w:val="24"/>
        </w:rPr>
        <w:t>Foram</w:t>
      </w:r>
      <w:r w:rsidR="00700D9A" w:rsidRPr="00327525">
        <w:rPr>
          <w:rFonts w:ascii="Arial" w:hAnsi="Arial" w:cs="Arial"/>
          <w:sz w:val="24"/>
          <w:szCs w:val="24"/>
        </w:rPr>
        <w:t xml:space="preserve"> apresentadas as planilhas abaixo de Evolução </w:t>
      </w:r>
      <w:r w:rsidRPr="00327525">
        <w:rPr>
          <w:rFonts w:ascii="Arial" w:hAnsi="Arial" w:cs="Arial"/>
          <w:sz w:val="24"/>
          <w:szCs w:val="24"/>
        </w:rPr>
        <w:t xml:space="preserve">Receitas </w:t>
      </w:r>
      <w:r w:rsidR="00EF76C0" w:rsidRPr="00327525">
        <w:rPr>
          <w:rFonts w:ascii="Arial" w:hAnsi="Arial" w:cs="Arial"/>
          <w:sz w:val="24"/>
          <w:szCs w:val="24"/>
        </w:rPr>
        <w:t>2015</w:t>
      </w:r>
      <w:r w:rsidR="00110AAC" w:rsidRPr="00327525">
        <w:rPr>
          <w:rFonts w:ascii="Arial" w:hAnsi="Arial" w:cs="Arial"/>
          <w:sz w:val="24"/>
          <w:szCs w:val="24"/>
        </w:rPr>
        <w:t>x</w:t>
      </w:r>
      <w:r w:rsidR="00EF76C0" w:rsidRPr="00327525">
        <w:rPr>
          <w:rFonts w:ascii="Arial" w:hAnsi="Arial" w:cs="Arial"/>
          <w:sz w:val="24"/>
          <w:szCs w:val="24"/>
        </w:rPr>
        <w:t>2016</w:t>
      </w:r>
      <w:r w:rsidRPr="00327525">
        <w:rPr>
          <w:rFonts w:ascii="Arial" w:hAnsi="Arial" w:cs="Arial"/>
          <w:sz w:val="24"/>
          <w:szCs w:val="24"/>
        </w:rPr>
        <w:t>x201</w:t>
      </w:r>
      <w:r w:rsidR="00EF76C0" w:rsidRPr="00327525">
        <w:rPr>
          <w:rFonts w:ascii="Arial" w:hAnsi="Arial" w:cs="Arial"/>
          <w:sz w:val="24"/>
          <w:szCs w:val="24"/>
        </w:rPr>
        <w:t>7</w:t>
      </w:r>
      <w:r w:rsidR="00700D9A" w:rsidRPr="00327525">
        <w:rPr>
          <w:rFonts w:ascii="Arial" w:hAnsi="Arial" w:cs="Arial"/>
          <w:sz w:val="24"/>
          <w:szCs w:val="24"/>
        </w:rPr>
        <w:t>, com e sem rentabilidades das aplicações financeiras</w:t>
      </w:r>
      <w:r w:rsidR="002F6BD8" w:rsidRPr="00327525">
        <w:rPr>
          <w:rFonts w:ascii="Arial" w:hAnsi="Arial" w:cs="Arial"/>
          <w:sz w:val="24"/>
          <w:szCs w:val="24"/>
        </w:rPr>
        <w:t xml:space="preserve">; RRTs mês a mês; Movimentações Financeiras e </w:t>
      </w:r>
      <w:r w:rsidR="002C22E9" w:rsidRPr="00327525">
        <w:rPr>
          <w:rFonts w:ascii="Arial" w:hAnsi="Arial" w:cs="Arial"/>
          <w:sz w:val="24"/>
          <w:szCs w:val="24"/>
        </w:rPr>
        <w:t>Gráfico da pos</w:t>
      </w:r>
      <w:r w:rsidR="00EF76C0" w:rsidRPr="00327525">
        <w:rPr>
          <w:rFonts w:ascii="Arial" w:hAnsi="Arial" w:cs="Arial"/>
          <w:sz w:val="24"/>
          <w:szCs w:val="24"/>
        </w:rPr>
        <w:t>ição Orçamentária 2017</w:t>
      </w:r>
      <w:r w:rsidR="000060E1" w:rsidRPr="00327525">
        <w:rPr>
          <w:rFonts w:ascii="Arial" w:hAnsi="Arial" w:cs="Arial"/>
          <w:sz w:val="24"/>
          <w:szCs w:val="24"/>
        </w:rPr>
        <w:t>, ec</w:t>
      </w:r>
      <w:r w:rsidR="001D46C5" w:rsidRPr="00327525">
        <w:rPr>
          <w:rFonts w:ascii="Arial" w:hAnsi="Arial" w:cs="Arial"/>
          <w:sz w:val="24"/>
          <w:szCs w:val="24"/>
        </w:rPr>
        <w:t xml:space="preserve">onforme relatório financeiro do mês de </w:t>
      </w:r>
      <w:r w:rsidR="00D829EC" w:rsidRPr="00327525">
        <w:rPr>
          <w:rFonts w:ascii="Arial" w:hAnsi="Arial" w:cs="Arial"/>
          <w:sz w:val="24"/>
          <w:szCs w:val="24"/>
        </w:rPr>
        <w:t>MAIO</w:t>
      </w:r>
      <w:r w:rsidR="002D7570" w:rsidRPr="00327525">
        <w:rPr>
          <w:rFonts w:ascii="Arial" w:hAnsi="Arial" w:cs="Arial"/>
          <w:sz w:val="24"/>
          <w:szCs w:val="24"/>
        </w:rPr>
        <w:t xml:space="preserve"> 2017</w:t>
      </w:r>
      <w:r w:rsidR="00FB0CED" w:rsidRPr="00327525">
        <w:rPr>
          <w:rFonts w:ascii="Arial" w:hAnsi="Arial" w:cs="Arial"/>
          <w:sz w:val="24"/>
          <w:szCs w:val="24"/>
        </w:rPr>
        <w:t>.</w:t>
      </w:r>
    </w:p>
    <w:p w:rsidR="00C14BC5" w:rsidRPr="00327525" w:rsidRDefault="00C14BC5" w:rsidP="00D66930">
      <w:pPr>
        <w:ind w:right="12"/>
        <w:jc w:val="both"/>
        <w:rPr>
          <w:rFonts w:ascii="Arial" w:hAnsi="Arial" w:cs="Arial"/>
          <w:sz w:val="24"/>
          <w:szCs w:val="24"/>
        </w:rPr>
      </w:pPr>
    </w:p>
    <w:p w:rsidR="00D829EC" w:rsidRPr="00167FB0" w:rsidRDefault="00D829EC" w:rsidP="00D66930">
      <w:pPr>
        <w:ind w:right="12"/>
        <w:jc w:val="both"/>
        <w:rPr>
          <w:rFonts w:ascii="Arial" w:hAnsi="Arial" w:cs="Arial"/>
          <w:sz w:val="24"/>
          <w:szCs w:val="24"/>
        </w:rPr>
      </w:pPr>
      <w:r>
        <w:rPr>
          <w:noProof/>
          <w:lang w:eastAsia="pt-BR"/>
        </w:rPr>
        <w:drawing>
          <wp:inline distT="0" distB="0" distL="0" distR="0" wp14:anchorId="267BBB3E" wp14:editId="477F981A">
            <wp:extent cx="2912745" cy="2343513"/>
            <wp:effectExtent l="0" t="0" r="1905"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920401" cy="2349673"/>
                    </a:xfrm>
                    <a:prstGeom prst="rect">
                      <a:avLst/>
                    </a:prstGeom>
                  </pic:spPr>
                </pic:pic>
              </a:graphicData>
            </a:graphic>
          </wp:inline>
        </w:drawing>
      </w:r>
      <w:r>
        <w:rPr>
          <w:rFonts w:ascii="Arial" w:hAnsi="Arial" w:cs="Arial"/>
          <w:sz w:val="24"/>
          <w:szCs w:val="24"/>
        </w:rPr>
        <w:t xml:space="preserve"> </w:t>
      </w:r>
      <w:r>
        <w:rPr>
          <w:noProof/>
          <w:lang w:eastAsia="pt-BR"/>
        </w:rPr>
        <w:drawing>
          <wp:inline distT="0" distB="0" distL="0" distR="0" wp14:anchorId="1EF5D5A2" wp14:editId="59469C2A">
            <wp:extent cx="2944545" cy="2384440"/>
            <wp:effectExtent l="0" t="0" r="8255"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57442" cy="2394884"/>
                    </a:xfrm>
                    <a:prstGeom prst="rect">
                      <a:avLst/>
                    </a:prstGeom>
                  </pic:spPr>
                </pic:pic>
              </a:graphicData>
            </a:graphic>
          </wp:inline>
        </w:drawing>
      </w:r>
    </w:p>
    <w:p w:rsidR="001C6357" w:rsidRPr="00167FB0" w:rsidRDefault="00C14BC5" w:rsidP="00D829EC">
      <w:pPr>
        <w:ind w:right="12"/>
        <w:jc w:val="both"/>
        <w:rPr>
          <w:rFonts w:ascii="Arial" w:hAnsi="Arial" w:cs="Arial"/>
          <w:sz w:val="22"/>
          <w:szCs w:val="22"/>
        </w:rPr>
      </w:pPr>
      <w:r w:rsidRPr="00167FB0">
        <w:rPr>
          <w:noProof/>
          <w:lang w:eastAsia="pt-BR"/>
        </w:rPr>
        <w:t xml:space="preserve"> </w:t>
      </w:r>
    </w:p>
    <w:p w:rsidR="00BB72A6" w:rsidRPr="00327525" w:rsidRDefault="00337DCC" w:rsidP="00787C5A">
      <w:pPr>
        <w:ind w:right="12"/>
        <w:jc w:val="both"/>
        <w:rPr>
          <w:rFonts w:ascii="Arial" w:hAnsi="Arial" w:cs="Arial"/>
          <w:sz w:val="24"/>
          <w:szCs w:val="24"/>
        </w:rPr>
      </w:pPr>
      <w:r w:rsidRPr="00327525">
        <w:rPr>
          <w:rFonts w:ascii="Arial" w:hAnsi="Arial" w:cs="Arial"/>
          <w:sz w:val="24"/>
          <w:szCs w:val="24"/>
        </w:rPr>
        <w:t>Conforme demonstra</w:t>
      </w:r>
      <w:r w:rsidR="00001A27" w:rsidRPr="00327525">
        <w:rPr>
          <w:rFonts w:ascii="Arial" w:hAnsi="Arial" w:cs="Arial"/>
          <w:sz w:val="24"/>
          <w:szCs w:val="24"/>
        </w:rPr>
        <w:t xml:space="preserve"> os quadros acima e</w:t>
      </w:r>
      <w:r w:rsidRPr="00327525">
        <w:rPr>
          <w:rFonts w:ascii="Arial" w:hAnsi="Arial" w:cs="Arial"/>
          <w:sz w:val="24"/>
          <w:szCs w:val="24"/>
        </w:rPr>
        <w:t xml:space="preserve"> o gráfico abaixo,</w:t>
      </w:r>
      <w:r w:rsidR="00EC25C5" w:rsidRPr="00327525">
        <w:rPr>
          <w:rFonts w:ascii="Arial" w:hAnsi="Arial" w:cs="Arial"/>
          <w:sz w:val="24"/>
          <w:szCs w:val="24"/>
        </w:rPr>
        <w:t xml:space="preserve"> o aumento das Receitas, consequência do elevado número de RRTs quitados, refletem, como já comentado no mês anterior, antes de uma nova tendência, uma consequência lógica do calendário: </w:t>
      </w:r>
      <w:r w:rsidR="008A3B30" w:rsidRPr="00327525">
        <w:rPr>
          <w:rFonts w:ascii="Arial" w:hAnsi="Arial" w:cs="Arial"/>
          <w:sz w:val="24"/>
          <w:szCs w:val="24"/>
        </w:rPr>
        <w:t>18 dias úteis em abril e 22 dias úteis em maio.</w:t>
      </w:r>
    </w:p>
    <w:p w:rsidR="00F903ED" w:rsidRDefault="00F903ED" w:rsidP="00787C5A">
      <w:pPr>
        <w:ind w:right="12"/>
        <w:jc w:val="both"/>
        <w:rPr>
          <w:rFonts w:ascii="Arial" w:hAnsi="Arial" w:cs="Arial"/>
          <w:color w:val="FF0000"/>
          <w:sz w:val="24"/>
          <w:szCs w:val="24"/>
        </w:rPr>
      </w:pPr>
    </w:p>
    <w:p w:rsidR="00F903ED" w:rsidRPr="00167FB0" w:rsidRDefault="00F903ED" w:rsidP="00787C5A">
      <w:pPr>
        <w:ind w:right="12"/>
        <w:jc w:val="both"/>
        <w:rPr>
          <w:rFonts w:ascii="Arial" w:hAnsi="Arial" w:cs="Arial"/>
          <w:sz w:val="24"/>
          <w:szCs w:val="24"/>
        </w:rPr>
      </w:pPr>
      <w:r>
        <w:rPr>
          <w:noProof/>
          <w:lang w:eastAsia="pt-BR"/>
        </w:rPr>
        <w:lastRenderedPageBreak/>
        <w:drawing>
          <wp:inline distT="0" distB="0" distL="0" distR="0" wp14:anchorId="71170A1C" wp14:editId="113C506D">
            <wp:extent cx="5972175" cy="3536315"/>
            <wp:effectExtent l="0" t="0" r="9525" b="6985"/>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72175" cy="3536315"/>
                    </a:xfrm>
                    <a:prstGeom prst="rect">
                      <a:avLst/>
                    </a:prstGeom>
                  </pic:spPr>
                </pic:pic>
              </a:graphicData>
            </a:graphic>
          </wp:inline>
        </w:drawing>
      </w:r>
    </w:p>
    <w:p w:rsidR="007705BB" w:rsidRPr="00167FB0" w:rsidRDefault="007705BB" w:rsidP="00787C5A">
      <w:pPr>
        <w:ind w:right="12"/>
        <w:jc w:val="both"/>
        <w:rPr>
          <w:rFonts w:ascii="Arial" w:hAnsi="Arial" w:cs="Arial"/>
          <w:sz w:val="24"/>
          <w:szCs w:val="24"/>
        </w:rPr>
      </w:pPr>
      <w:r w:rsidRPr="00167FB0">
        <w:rPr>
          <w:noProof/>
          <w:lang w:eastAsia="pt-BR"/>
        </w:rPr>
        <w:drawing>
          <wp:inline distT="0" distB="0" distL="0" distR="0" wp14:anchorId="01880C01" wp14:editId="1D113F31">
            <wp:extent cx="5972175" cy="3501390"/>
            <wp:effectExtent l="0" t="0" r="9525" b="381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72175" cy="3501390"/>
                    </a:xfrm>
                    <a:prstGeom prst="rect">
                      <a:avLst/>
                    </a:prstGeom>
                  </pic:spPr>
                </pic:pic>
              </a:graphicData>
            </a:graphic>
          </wp:inline>
        </w:drawing>
      </w:r>
    </w:p>
    <w:p w:rsidR="00C7068A" w:rsidRPr="00167FB0" w:rsidRDefault="00C7068A" w:rsidP="00C2476A">
      <w:pPr>
        <w:pStyle w:val="PargrafodaLista"/>
        <w:widowControl w:val="0"/>
        <w:spacing w:after="0" w:line="240" w:lineRule="auto"/>
        <w:ind w:left="0" w:right="-28"/>
        <w:jc w:val="both"/>
        <w:rPr>
          <w:rFonts w:ascii="Arial" w:eastAsia="MS Mincho" w:hAnsi="Arial" w:cs="Arial"/>
          <w:lang w:eastAsia="ar-SA"/>
        </w:rPr>
      </w:pPr>
    </w:p>
    <w:p w:rsidR="00B61F2A" w:rsidRPr="00327525" w:rsidRDefault="0081215B" w:rsidP="004078FF">
      <w:pPr>
        <w:pStyle w:val="PargrafodaLista"/>
        <w:widowControl w:val="0"/>
        <w:spacing w:before="240" w:after="0" w:line="240" w:lineRule="auto"/>
        <w:ind w:left="0" w:right="-28"/>
        <w:jc w:val="center"/>
        <w:rPr>
          <w:rFonts w:ascii="Arial" w:hAnsi="Arial" w:cs="Arial"/>
        </w:rPr>
      </w:pPr>
      <w:r w:rsidRPr="00327525">
        <w:rPr>
          <w:rFonts w:ascii="Arial" w:hAnsi="Arial" w:cs="Arial"/>
        </w:rPr>
        <w:t xml:space="preserve">GRÁFICO COMPARATIVO RRT – </w:t>
      </w:r>
      <w:r w:rsidR="00F903ED" w:rsidRPr="00327525">
        <w:rPr>
          <w:rFonts w:ascii="Arial" w:hAnsi="Arial" w:cs="Arial"/>
        </w:rPr>
        <w:t>MAIO</w:t>
      </w:r>
      <w:r w:rsidR="00BF5905" w:rsidRPr="00327525">
        <w:rPr>
          <w:rFonts w:ascii="Arial" w:hAnsi="Arial" w:cs="Arial"/>
        </w:rPr>
        <w:t>/2017</w:t>
      </w:r>
    </w:p>
    <w:p w:rsidR="00E07B40" w:rsidRDefault="00F903ED" w:rsidP="004078FF">
      <w:pPr>
        <w:pStyle w:val="PargrafodaLista"/>
        <w:widowControl w:val="0"/>
        <w:spacing w:before="240" w:after="0" w:line="240" w:lineRule="auto"/>
        <w:ind w:left="0" w:right="-28"/>
        <w:jc w:val="center"/>
        <w:rPr>
          <w:rFonts w:ascii="Arial" w:hAnsi="Arial" w:cs="Arial"/>
        </w:rPr>
      </w:pPr>
      <w:r>
        <w:rPr>
          <w:rFonts w:ascii="Arial" w:hAnsi="Arial" w:cs="Arial"/>
        </w:rPr>
        <w:t>Observado alterações nas informações informadas no gráfico anterior de ABR/2017</w:t>
      </w:r>
    </w:p>
    <w:p w:rsidR="00583323" w:rsidRDefault="00583323" w:rsidP="004078FF">
      <w:pPr>
        <w:pStyle w:val="PargrafodaLista"/>
        <w:widowControl w:val="0"/>
        <w:spacing w:before="240" w:after="0" w:line="240" w:lineRule="auto"/>
        <w:ind w:left="0" w:right="-28"/>
        <w:jc w:val="center"/>
        <w:rPr>
          <w:rFonts w:ascii="Arial" w:hAnsi="Arial" w:cs="Arial"/>
        </w:rPr>
      </w:pPr>
    </w:p>
    <w:p w:rsidR="00583323" w:rsidRDefault="00583323" w:rsidP="004078FF">
      <w:pPr>
        <w:pStyle w:val="PargrafodaLista"/>
        <w:widowControl w:val="0"/>
        <w:spacing w:before="240" w:after="0" w:line="240" w:lineRule="auto"/>
        <w:ind w:left="0" w:right="-28"/>
        <w:jc w:val="center"/>
        <w:rPr>
          <w:rFonts w:ascii="Arial" w:hAnsi="Arial" w:cs="Arial"/>
        </w:rPr>
      </w:pPr>
    </w:p>
    <w:p w:rsidR="00583323" w:rsidRPr="00167FB0" w:rsidRDefault="00583323" w:rsidP="004078FF">
      <w:pPr>
        <w:pStyle w:val="PargrafodaLista"/>
        <w:widowControl w:val="0"/>
        <w:spacing w:before="240" w:after="0" w:line="240" w:lineRule="auto"/>
        <w:ind w:left="0" w:right="-28"/>
        <w:jc w:val="center"/>
        <w:rPr>
          <w:rFonts w:ascii="Arial" w:hAnsi="Arial" w:cs="Arial"/>
        </w:rPr>
      </w:pPr>
      <w:r>
        <w:rPr>
          <w:noProof/>
          <w:lang w:eastAsia="pt-BR"/>
        </w:rPr>
        <w:lastRenderedPageBreak/>
        <w:drawing>
          <wp:inline distT="0" distB="0" distL="0" distR="0" wp14:anchorId="60C9CB6F" wp14:editId="0A155F2F">
            <wp:extent cx="5587027" cy="3475778"/>
            <wp:effectExtent l="0" t="0" r="0"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95481" cy="3481038"/>
                    </a:xfrm>
                    <a:prstGeom prst="rect">
                      <a:avLst/>
                    </a:prstGeom>
                  </pic:spPr>
                </pic:pic>
              </a:graphicData>
            </a:graphic>
          </wp:inline>
        </w:drawing>
      </w:r>
    </w:p>
    <w:p w:rsidR="00516EAA" w:rsidRPr="00167FB0" w:rsidRDefault="00516EAA" w:rsidP="004078FF">
      <w:pPr>
        <w:pStyle w:val="PargrafodaLista"/>
        <w:widowControl w:val="0"/>
        <w:spacing w:before="240" w:after="0" w:line="240" w:lineRule="auto"/>
        <w:ind w:left="0" w:right="-28"/>
        <w:jc w:val="center"/>
        <w:rPr>
          <w:rFonts w:ascii="Arial" w:hAnsi="Arial" w:cs="Arial"/>
        </w:rPr>
      </w:pPr>
    </w:p>
    <w:p w:rsidR="002803C6" w:rsidRPr="00327525" w:rsidRDefault="008A711D" w:rsidP="00D82B1D">
      <w:pPr>
        <w:pStyle w:val="PargrafodaLista"/>
        <w:widowControl w:val="0"/>
        <w:spacing w:before="240" w:after="0" w:line="240" w:lineRule="auto"/>
        <w:ind w:left="0" w:right="-28"/>
        <w:jc w:val="center"/>
        <w:rPr>
          <w:rFonts w:ascii="Arial" w:hAnsi="Arial" w:cs="Arial"/>
        </w:rPr>
      </w:pPr>
      <w:r w:rsidRPr="00327525">
        <w:rPr>
          <w:rFonts w:ascii="Arial" w:hAnsi="Arial" w:cs="Arial"/>
        </w:rPr>
        <w:t>GRÁFICO ENTRADA E SAÍDAS DE CAIXA</w:t>
      </w:r>
    </w:p>
    <w:p w:rsidR="00D82B1D" w:rsidRPr="00327525" w:rsidRDefault="008A711D" w:rsidP="00D82B1D">
      <w:pPr>
        <w:pStyle w:val="PargrafodaLista"/>
        <w:widowControl w:val="0"/>
        <w:spacing w:before="240" w:after="0" w:line="240" w:lineRule="auto"/>
        <w:ind w:left="0" w:right="-28"/>
        <w:jc w:val="center"/>
        <w:rPr>
          <w:rFonts w:ascii="Arial" w:hAnsi="Arial" w:cs="Arial"/>
        </w:rPr>
      </w:pPr>
      <w:r w:rsidRPr="00327525">
        <w:rPr>
          <w:rFonts w:ascii="Arial" w:hAnsi="Arial" w:cs="Arial"/>
        </w:rPr>
        <w:t>NÃO</w:t>
      </w:r>
      <w:r w:rsidR="00583323" w:rsidRPr="00327525">
        <w:rPr>
          <w:rFonts w:ascii="Arial" w:hAnsi="Arial" w:cs="Arial"/>
        </w:rPr>
        <w:t xml:space="preserve"> INCLUINDO RENTABILIDADE – MAIO</w:t>
      </w:r>
      <w:r w:rsidRPr="00327525">
        <w:rPr>
          <w:rFonts w:ascii="Arial" w:hAnsi="Arial" w:cs="Arial"/>
        </w:rPr>
        <w:t>/2017</w:t>
      </w:r>
    </w:p>
    <w:p w:rsidR="00583323" w:rsidRPr="00583323" w:rsidRDefault="004D3269" w:rsidP="00D82B1D">
      <w:pPr>
        <w:pStyle w:val="PargrafodaLista"/>
        <w:widowControl w:val="0"/>
        <w:spacing w:before="240" w:after="0" w:line="240" w:lineRule="auto"/>
        <w:ind w:left="0" w:right="-28"/>
        <w:jc w:val="center"/>
        <w:rPr>
          <w:rFonts w:ascii="Arial" w:hAnsi="Arial" w:cs="Arial"/>
          <w:color w:val="FF0000"/>
        </w:rPr>
      </w:pPr>
      <w:r>
        <w:rPr>
          <w:noProof/>
          <w:lang w:eastAsia="pt-BR"/>
        </w:rPr>
        <w:drawing>
          <wp:inline distT="0" distB="0" distL="0" distR="0" wp14:anchorId="46C2A231" wp14:editId="514489A8">
            <wp:extent cx="5591403" cy="3604538"/>
            <wp:effectExtent l="0" t="0" r="0"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03426" cy="3612289"/>
                    </a:xfrm>
                    <a:prstGeom prst="rect">
                      <a:avLst/>
                    </a:prstGeom>
                  </pic:spPr>
                </pic:pic>
              </a:graphicData>
            </a:graphic>
          </wp:inline>
        </w:drawing>
      </w:r>
    </w:p>
    <w:p w:rsidR="0049722C" w:rsidRPr="00167FB0" w:rsidRDefault="0049722C" w:rsidP="00D82B1D">
      <w:pPr>
        <w:pStyle w:val="PargrafodaLista"/>
        <w:widowControl w:val="0"/>
        <w:spacing w:before="240" w:after="0" w:line="240" w:lineRule="auto"/>
        <w:ind w:left="0" w:right="-28"/>
        <w:jc w:val="center"/>
        <w:rPr>
          <w:rFonts w:ascii="Arial" w:hAnsi="Arial" w:cs="Arial"/>
        </w:rPr>
      </w:pPr>
    </w:p>
    <w:p w:rsidR="006426E9" w:rsidRPr="00327525" w:rsidRDefault="00C337E5" w:rsidP="00C337E5">
      <w:pPr>
        <w:pStyle w:val="PargrafodaLista"/>
        <w:widowControl w:val="0"/>
        <w:tabs>
          <w:tab w:val="left" w:pos="2067"/>
          <w:tab w:val="center" w:pos="4716"/>
        </w:tabs>
        <w:spacing w:after="0" w:line="240" w:lineRule="auto"/>
        <w:ind w:left="0" w:right="-28"/>
        <w:rPr>
          <w:rFonts w:ascii="Arial" w:hAnsi="Arial" w:cs="Arial"/>
        </w:rPr>
      </w:pPr>
      <w:r w:rsidRPr="00327525">
        <w:rPr>
          <w:rFonts w:ascii="Arial" w:hAnsi="Arial" w:cs="Arial"/>
        </w:rPr>
        <w:tab/>
      </w:r>
      <w:r w:rsidRPr="00327525">
        <w:rPr>
          <w:rFonts w:ascii="Arial" w:hAnsi="Arial" w:cs="Arial"/>
        </w:rPr>
        <w:tab/>
        <w:t>GRÁFICO</w:t>
      </w:r>
      <w:r w:rsidR="004D3269" w:rsidRPr="00327525">
        <w:rPr>
          <w:rFonts w:ascii="Arial" w:hAnsi="Arial" w:cs="Arial"/>
        </w:rPr>
        <w:t xml:space="preserve"> ENTRADA E SAÍDAS DE CAIXA – MAIO</w:t>
      </w:r>
      <w:r w:rsidRPr="00327525">
        <w:rPr>
          <w:rFonts w:ascii="Arial" w:hAnsi="Arial" w:cs="Arial"/>
        </w:rPr>
        <w:t>/2017</w:t>
      </w:r>
    </w:p>
    <w:p w:rsidR="00AE7EBE" w:rsidRPr="00327525" w:rsidRDefault="00E25379" w:rsidP="00207C38">
      <w:pPr>
        <w:pStyle w:val="NormalWeb"/>
        <w:shd w:val="clear" w:color="auto" w:fill="FFFFFF"/>
        <w:spacing w:before="0"/>
        <w:ind w:firstLine="0"/>
        <w:jc w:val="both"/>
        <w:rPr>
          <w:rFonts w:ascii="Arial" w:eastAsia="Calibri" w:hAnsi="Arial" w:cs="Arial"/>
          <w:lang w:eastAsia="en-US"/>
        </w:rPr>
      </w:pPr>
      <w:r w:rsidRPr="00327525">
        <w:rPr>
          <w:rFonts w:ascii="Arial" w:eastAsia="Calibri" w:hAnsi="Arial" w:cs="Arial"/>
          <w:lang w:eastAsia="en-US"/>
        </w:rPr>
        <w:lastRenderedPageBreak/>
        <w:t>GRÁFICOS DE POSIÇÃO ORÇAMENTÁRIA</w:t>
      </w:r>
      <w:r w:rsidR="00207C38" w:rsidRPr="00327525">
        <w:rPr>
          <w:rFonts w:ascii="Arial" w:eastAsia="Calibri" w:hAnsi="Arial" w:cs="Arial"/>
          <w:lang w:eastAsia="en-US"/>
        </w:rPr>
        <w:t xml:space="preserve"> </w:t>
      </w:r>
      <w:r w:rsidRPr="00327525">
        <w:rPr>
          <w:rFonts w:ascii="Arial" w:eastAsia="Calibri" w:hAnsi="Arial" w:cs="Arial"/>
          <w:lang w:eastAsia="en-US"/>
        </w:rPr>
        <w:t>DESPESA</w:t>
      </w:r>
      <w:r w:rsidR="00207C38" w:rsidRPr="00327525">
        <w:rPr>
          <w:rFonts w:ascii="Arial" w:eastAsia="Calibri" w:hAnsi="Arial" w:cs="Arial"/>
          <w:lang w:eastAsia="en-US"/>
        </w:rPr>
        <w:t>S CORRENTES E DE CAPITAL JAN/ABR</w:t>
      </w:r>
      <w:r w:rsidRPr="00327525">
        <w:rPr>
          <w:rFonts w:ascii="Arial" w:eastAsia="Calibri" w:hAnsi="Arial" w:cs="Arial"/>
          <w:lang w:eastAsia="en-US"/>
        </w:rPr>
        <w:t xml:space="preserve"> 2017</w:t>
      </w:r>
      <w:r w:rsidR="00207C38" w:rsidRPr="00327525">
        <w:rPr>
          <w:rFonts w:ascii="Arial" w:eastAsia="Calibri" w:hAnsi="Arial" w:cs="Arial"/>
          <w:lang w:eastAsia="en-US"/>
        </w:rPr>
        <w:t xml:space="preserve"> – De acordo com o Gerente Geral CERIOLI, já foi realizado o lançamento do mês de abril, porém se encontrando ainda em processo de conciliação e aguardando retorno do contador PIERRE, responsável por sua confecção e em férias até o final deste mês, de forma que, será apresentada somente na próxima plenária.-.-.-.-.-.-.-.-.-.-.-.-.-.-.-.-.-.-.-.-.-.-.-.-.-.-.-.-.-.-.-.-.-.-.-.-.-.-.-.-.-.-.-.-.-.-.-.-.-.-.-.-.-.-.-.-.-.-.-.-.-.-.-.-.-.-.-.-.-.-.-.-.-.-.-.-.-.-.-.-.-.-.-.-.-.-.-.-.-.-.-.-.-.-.-.-.-.-.-.-.-.</w:t>
      </w:r>
    </w:p>
    <w:p w:rsidR="00B0750F" w:rsidRPr="00327525" w:rsidRDefault="005E3911" w:rsidP="00C2476A">
      <w:pPr>
        <w:pStyle w:val="PargrafodaLista"/>
        <w:widowControl w:val="0"/>
        <w:spacing w:after="0" w:line="240" w:lineRule="auto"/>
        <w:ind w:left="0" w:right="-28"/>
        <w:jc w:val="both"/>
        <w:rPr>
          <w:rFonts w:ascii="Arial" w:hAnsi="Arial" w:cs="Arial"/>
        </w:rPr>
      </w:pPr>
      <w:r w:rsidRPr="00327525">
        <w:rPr>
          <w:rFonts w:ascii="Arial" w:hAnsi="Arial" w:cs="Arial"/>
          <w:b/>
          <w:sz w:val="24"/>
          <w:szCs w:val="24"/>
        </w:rPr>
        <w:t>1.3</w:t>
      </w:r>
      <w:r w:rsidR="0064013B" w:rsidRPr="00327525">
        <w:rPr>
          <w:rFonts w:ascii="Arial" w:hAnsi="Arial" w:cs="Arial"/>
          <w:b/>
          <w:sz w:val="24"/>
          <w:szCs w:val="24"/>
        </w:rPr>
        <w:t xml:space="preserve"> </w:t>
      </w:r>
      <w:r w:rsidR="00F62E09" w:rsidRPr="00327525">
        <w:rPr>
          <w:rFonts w:ascii="Arial" w:hAnsi="Arial" w:cs="Arial"/>
          <w:b/>
          <w:sz w:val="24"/>
          <w:szCs w:val="24"/>
        </w:rPr>
        <w:t xml:space="preserve">APROVAÇÃO CONTAS </w:t>
      </w:r>
      <w:r w:rsidR="00B0750F" w:rsidRPr="00327525">
        <w:rPr>
          <w:rFonts w:ascii="Arial" w:hAnsi="Arial" w:cs="Arial"/>
          <w:b/>
          <w:sz w:val="24"/>
          <w:szCs w:val="24"/>
        </w:rPr>
        <w:t>MAIO</w:t>
      </w:r>
      <w:r w:rsidR="00744B8A" w:rsidRPr="00327525">
        <w:rPr>
          <w:rFonts w:ascii="Arial" w:hAnsi="Arial" w:cs="Arial"/>
          <w:b/>
          <w:sz w:val="24"/>
          <w:szCs w:val="24"/>
        </w:rPr>
        <w:t>/</w:t>
      </w:r>
      <w:r w:rsidR="00BE2A8A" w:rsidRPr="00327525">
        <w:rPr>
          <w:rFonts w:ascii="Arial" w:hAnsi="Arial" w:cs="Arial"/>
          <w:b/>
          <w:sz w:val="24"/>
          <w:szCs w:val="24"/>
        </w:rPr>
        <w:t>2017</w:t>
      </w:r>
      <w:r w:rsidR="00BA5E29" w:rsidRPr="00327525">
        <w:rPr>
          <w:rFonts w:ascii="Arial" w:hAnsi="Arial" w:cs="Arial"/>
          <w:b/>
          <w:sz w:val="24"/>
          <w:szCs w:val="24"/>
        </w:rPr>
        <w:t>:</w:t>
      </w:r>
      <w:r w:rsidR="0064013B" w:rsidRPr="00327525">
        <w:rPr>
          <w:rFonts w:ascii="Arial" w:hAnsi="Arial" w:cs="Arial"/>
          <w:b/>
          <w:sz w:val="24"/>
          <w:szCs w:val="24"/>
        </w:rPr>
        <w:t xml:space="preserve"> </w:t>
      </w:r>
      <w:r w:rsidR="00CD77CF" w:rsidRPr="00327525">
        <w:rPr>
          <w:rFonts w:ascii="Arial" w:hAnsi="Arial" w:cs="Arial"/>
        </w:rPr>
        <w:t xml:space="preserve">Foram </w:t>
      </w:r>
      <w:r w:rsidR="00B0750F" w:rsidRPr="00327525">
        <w:rPr>
          <w:rFonts w:ascii="Arial" w:hAnsi="Arial" w:cs="Arial"/>
        </w:rPr>
        <w:t>analisada</w:t>
      </w:r>
      <w:r w:rsidR="006604C1" w:rsidRPr="00327525">
        <w:rPr>
          <w:rFonts w:ascii="Arial" w:hAnsi="Arial" w:cs="Arial"/>
        </w:rPr>
        <w:t>s</w:t>
      </w:r>
      <w:r w:rsidR="00B0750F" w:rsidRPr="00327525">
        <w:rPr>
          <w:rFonts w:ascii="Arial" w:hAnsi="Arial" w:cs="Arial"/>
        </w:rPr>
        <w:t>: as planilhas contendo o</w:t>
      </w:r>
      <w:r w:rsidR="00CD77CF" w:rsidRPr="00327525">
        <w:rPr>
          <w:rFonts w:ascii="Arial" w:hAnsi="Arial" w:cs="Arial"/>
        </w:rPr>
        <w:t xml:space="preserve"> Fluxo de Caixa</w:t>
      </w:r>
      <w:r w:rsidR="00B0750F" w:rsidRPr="00327525">
        <w:rPr>
          <w:rFonts w:ascii="Arial" w:hAnsi="Arial" w:cs="Arial"/>
        </w:rPr>
        <w:t xml:space="preserve"> (entradas e saídas com o registro dos pagamentos individualizados), extratos bancários, Composição do Saldo de Caixa de MAIO de 2017 e Quadro resumo evolutivo da movimentação de caixa referente ao exercício de 2017, além de outros demonstrativos, formatados em planilhas e gráficos comparativos com a movimentação financeira de exercícios anteriores; taxas de rendimento das aplicações; Diagrama dos RRTs (mês a mês); Gráficos de Posição Orçamentária para despesas de Capital e despesas Correntes. Documentos auxiliares à contabilidade que evidenciam o fluxo de caixa, sua conciliação com a movimentação bancária e a evolução resumida mês a mês das entradas e saídas de caixa do CAU/PR.</w:t>
      </w:r>
    </w:p>
    <w:p w:rsidR="00B0750F" w:rsidRDefault="00B0750F" w:rsidP="00C2476A">
      <w:pPr>
        <w:pStyle w:val="PargrafodaLista"/>
        <w:widowControl w:val="0"/>
        <w:spacing w:after="0" w:line="240" w:lineRule="auto"/>
        <w:ind w:left="0" w:right="-28"/>
        <w:jc w:val="both"/>
        <w:rPr>
          <w:rFonts w:ascii="Arial" w:hAnsi="Arial" w:cs="Arial"/>
        </w:rPr>
      </w:pPr>
    </w:p>
    <w:p w:rsidR="00AE7EBE" w:rsidRPr="00167FB0" w:rsidRDefault="00AE7EBE" w:rsidP="00B92D95">
      <w:pPr>
        <w:pStyle w:val="PargrafodaLista"/>
        <w:widowControl w:val="0"/>
        <w:spacing w:after="0" w:line="240" w:lineRule="auto"/>
        <w:ind w:left="0" w:right="-28"/>
        <w:jc w:val="center"/>
        <w:rPr>
          <w:rFonts w:ascii="Arial" w:hAnsi="Arial" w:cs="Arial"/>
        </w:rPr>
      </w:pPr>
      <w:r>
        <w:rPr>
          <w:noProof/>
          <w:lang w:eastAsia="pt-BR"/>
        </w:rPr>
        <w:drawing>
          <wp:inline distT="0" distB="0" distL="0" distR="0" wp14:anchorId="11FEB011" wp14:editId="7D92A5A8">
            <wp:extent cx="4541374" cy="1656722"/>
            <wp:effectExtent l="0" t="0" r="0" b="635"/>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93580" cy="1675767"/>
                    </a:xfrm>
                    <a:prstGeom prst="rect">
                      <a:avLst/>
                    </a:prstGeom>
                  </pic:spPr>
                </pic:pic>
              </a:graphicData>
            </a:graphic>
          </wp:inline>
        </w:drawing>
      </w:r>
    </w:p>
    <w:p w:rsidR="00F845DB" w:rsidRPr="00167FB0" w:rsidRDefault="00AE7EBE" w:rsidP="00670826">
      <w:pPr>
        <w:pStyle w:val="PargrafodaLista"/>
        <w:widowControl w:val="0"/>
        <w:spacing w:after="0" w:line="240" w:lineRule="auto"/>
        <w:ind w:left="0" w:right="-28"/>
        <w:jc w:val="center"/>
        <w:rPr>
          <w:rFonts w:ascii="Arial" w:hAnsi="Arial" w:cs="Arial"/>
        </w:rPr>
      </w:pPr>
      <w:r>
        <w:rPr>
          <w:noProof/>
          <w:lang w:eastAsia="pt-BR"/>
        </w:rPr>
        <w:drawing>
          <wp:inline distT="0" distB="0" distL="0" distR="0" wp14:anchorId="1B50F125" wp14:editId="2BD9A1D9">
            <wp:extent cx="4558874" cy="859909"/>
            <wp:effectExtent l="0" t="0" r="0" b="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659968" cy="878978"/>
                    </a:xfrm>
                    <a:prstGeom prst="rect">
                      <a:avLst/>
                    </a:prstGeom>
                  </pic:spPr>
                </pic:pic>
              </a:graphicData>
            </a:graphic>
          </wp:inline>
        </w:drawing>
      </w:r>
    </w:p>
    <w:p w:rsidR="00E7225D" w:rsidRDefault="00AE7EBE" w:rsidP="00E7225D">
      <w:pPr>
        <w:pStyle w:val="PargrafodaLista"/>
        <w:widowControl w:val="0"/>
        <w:spacing w:after="0" w:line="240" w:lineRule="auto"/>
        <w:ind w:left="0" w:right="-28"/>
        <w:jc w:val="center"/>
        <w:rPr>
          <w:rFonts w:ascii="Arial" w:hAnsi="Arial" w:cs="Arial"/>
          <w:sz w:val="24"/>
          <w:szCs w:val="24"/>
        </w:rPr>
      </w:pPr>
      <w:r>
        <w:rPr>
          <w:noProof/>
          <w:lang w:eastAsia="pt-BR"/>
        </w:rPr>
        <w:drawing>
          <wp:inline distT="0" distB="0" distL="0" distR="0" wp14:anchorId="083B919D" wp14:editId="2A230652">
            <wp:extent cx="4563250" cy="2361925"/>
            <wp:effectExtent l="0" t="0" r="8890" b="635"/>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93720" cy="2377696"/>
                    </a:xfrm>
                    <a:prstGeom prst="rect">
                      <a:avLst/>
                    </a:prstGeom>
                  </pic:spPr>
                </pic:pic>
              </a:graphicData>
            </a:graphic>
          </wp:inline>
        </w:drawing>
      </w:r>
    </w:p>
    <w:p w:rsidR="00B92D95" w:rsidRPr="00167FB0" w:rsidRDefault="00B92D95" w:rsidP="00E7225D">
      <w:pPr>
        <w:pStyle w:val="PargrafodaLista"/>
        <w:widowControl w:val="0"/>
        <w:spacing w:after="0" w:line="240" w:lineRule="auto"/>
        <w:ind w:left="0" w:right="-28"/>
        <w:jc w:val="center"/>
        <w:rPr>
          <w:rFonts w:ascii="Arial" w:hAnsi="Arial" w:cs="Arial"/>
          <w:sz w:val="24"/>
          <w:szCs w:val="24"/>
        </w:rPr>
      </w:pPr>
    </w:p>
    <w:p w:rsidR="000726B4" w:rsidRPr="00327525" w:rsidRDefault="006B7E5C" w:rsidP="00E7225D">
      <w:pPr>
        <w:pStyle w:val="PargrafodaLista"/>
        <w:widowControl w:val="0"/>
        <w:spacing w:after="0" w:line="240" w:lineRule="auto"/>
        <w:ind w:left="0" w:right="-28"/>
        <w:jc w:val="center"/>
        <w:rPr>
          <w:rFonts w:ascii="Arial" w:hAnsi="Arial" w:cs="Arial"/>
        </w:rPr>
      </w:pPr>
      <w:r w:rsidRPr="00327525">
        <w:rPr>
          <w:rFonts w:ascii="Arial" w:hAnsi="Arial" w:cs="Arial"/>
        </w:rPr>
        <w:t xml:space="preserve">QUADROS DAS DEMONSTRAÇÕES FINANCEIRAS </w:t>
      </w:r>
      <w:r w:rsidR="00AE7EBE" w:rsidRPr="00327525">
        <w:rPr>
          <w:rFonts w:ascii="Arial" w:hAnsi="Arial" w:cs="Arial"/>
        </w:rPr>
        <w:t>– MAIO</w:t>
      </w:r>
      <w:r w:rsidR="00AF05AC" w:rsidRPr="00327525">
        <w:rPr>
          <w:rFonts w:ascii="Arial" w:hAnsi="Arial" w:cs="Arial"/>
        </w:rPr>
        <w:t>/2017</w:t>
      </w:r>
    </w:p>
    <w:p w:rsidR="005A5353" w:rsidRDefault="005A5353" w:rsidP="00E7225D">
      <w:pPr>
        <w:pStyle w:val="PargrafodaLista"/>
        <w:widowControl w:val="0"/>
        <w:spacing w:after="0" w:line="240" w:lineRule="auto"/>
        <w:ind w:left="0" w:right="-28"/>
        <w:jc w:val="center"/>
        <w:rPr>
          <w:rFonts w:ascii="Arial" w:hAnsi="Arial" w:cs="Arial"/>
        </w:rPr>
      </w:pPr>
    </w:p>
    <w:p w:rsidR="00671851" w:rsidRDefault="00671851" w:rsidP="00AE7EBE">
      <w:pPr>
        <w:pStyle w:val="PargrafodaLista"/>
        <w:widowControl w:val="0"/>
        <w:spacing w:after="0" w:line="240" w:lineRule="auto"/>
        <w:ind w:left="0" w:right="-28"/>
        <w:rPr>
          <w:rFonts w:ascii="Arial" w:hAnsi="Arial" w:cs="Arial"/>
        </w:rPr>
      </w:pPr>
    </w:p>
    <w:p w:rsidR="00671851" w:rsidRPr="00167FB0" w:rsidRDefault="00671851" w:rsidP="00E7225D">
      <w:pPr>
        <w:pStyle w:val="PargrafodaLista"/>
        <w:widowControl w:val="0"/>
        <w:spacing w:after="0" w:line="240" w:lineRule="auto"/>
        <w:ind w:left="0" w:right="-28"/>
        <w:jc w:val="center"/>
        <w:rPr>
          <w:rFonts w:ascii="Arial" w:hAnsi="Arial" w:cs="Arial"/>
        </w:rPr>
      </w:pPr>
      <w:r>
        <w:rPr>
          <w:noProof/>
          <w:lang w:eastAsia="pt-BR"/>
        </w:rPr>
        <w:drawing>
          <wp:inline distT="0" distB="0" distL="0" distR="0" wp14:anchorId="276827BF" wp14:editId="111AC071">
            <wp:extent cx="5972175" cy="2371090"/>
            <wp:effectExtent l="0" t="0" r="9525"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72175" cy="2371090"/>
                    </a:xfrm>
                    <a:prstGeom prst="rect">
                      <a:avLst/>
                    </a:prstGeom>
                  </pic:spPr>
                </pic:pic>
              </a:graphicData>
            </a:graphic>
          </wp:inline>
        </w:drawing>
      </w:r>
    </w:p>
    <w:p w:rsidR="003764DA" w:rsidRPr="00167FB0" w:rsidRDefault="00671851" w:rsidP="00E7225D">
      <w:pPr>
        <w:pStyle w:val="PargrafodaLista"/>
        <w:widowControl w:val="0"/>
        <w:spacing w:after="0" w:line="240" w:lineRule="auto"/>
        <w:ind w:left="0" w:right="-28"/>
        <w:jc w:val="center"/>
        <w:rPr>
          <w:rFonts w:ascii="Arial" w:hAnsi="Arial" w:cs="Arial"/>
        </w:rPr>
      </w:pPr>
      <w:r>
        <w:rPr>
          <w:noProof/>
          <w:lang w:eastAsia="pt-BR"/>
        </w:rPr>
        <w:drawing>
          <wp:inline distT="0" distB="0" distL="0" distR="0" wp14:anchorId="5A8A754E" wp14:editId="0360CE90">
            <wp:extent cx="5972175" cy="1195705"/>
            <wp:effectExtent l="0" t="0" r="9525" b="4445"/>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72175" cy="1195705"/>
                    </a:xfrm>
                    <a:prstGeom prst="rect">
                      <a:avLst/>
                    </a:prstGeom>
                  </pic:spPr>
                </pic:pic>
              </a:graphicData>
            </a:graphic>
          </wp:inline>
        </w:drawing>
      </w:r>
    </w:p>
    <w:p w:rsidR="005A5353" w:rsidRPr="00167FB0" w:rsidRDefault="00671851" w:rsidP="00E7225D">
      <w:pPr>
        <w:pStyle w:val="PargrafodaLista"/>
        <w:widowControl w:val="0"/>
        <w:spacing w:after="0" w:line="240" w:lineRule="auto"/>
        <w:ind w:left="0" w:right="-28"/>
        <w:jc w:val="center"/>
        <w:rPr>
          <w:rFonts w:ascii="Arial" w:hAnsi="Arial" w:cs="Arial"/>
        </w:rPr>
      </w:pPr>
      <w:r>
        <w:rPr>
          <w:noProof/>
          <w:lang w:eastAsia="pt-BR"/>
        </w:rPr>
        <w:drawing>
          <wp:inline distT="0" distB="0" distL="0" distR="0" wp14:anchorId="1B7AD6CC" wp14:editId="15D22BBF">
            <wp:extent cx="5972175" cy="1182370"/>
            <wp:effectExtent l="0" t="0" r="9525"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72175" cy="1182370"/>
                    </a:xfrm>
                    <a:prstGeom prst="rect">
                      <a:avLst/>
                    </a:prstGeom>
                  </pic:spPr>
                </pic:pic>
              </a:graphicData>
            </a:graphic>
          </wp:inline>
        </w:drawing>
      </w:r>
    </w:p>
    <w:p w:rsidR="005F5E05" w:rsidRPr="00167FB0" w:rsidRDefault="00671851" w:rsidP="00C2476A">
      <w:pPr>
        <w:pStyle w:val="PargrafodaLista"/>
        <w:widowControl w:val="0"/>
        <w:spacing w:after="0" w:line="240" w:lineRule="auto"/>
        <w:ind w:left="0" w:right="-28"/>
        <w:jc w:val="center"/>
        <w:rPr>
          <w:rFonts w:ascii="Arial" w:hAnsi="Arial" w:cs="Arial"/>
        </w:rPr>
      </w:pPr>
      <w:r>
        <w:rPr>
          <w:noProof/>
          <w:lang w:eastAsia="pt-BR"/>
        </w:rPr>
        <w:drawing>
          <wp:inline distT="0" distB="0" distL="0" distR="0" wp14:anchorId="42E66867" wp14:editId="7B00AD3E">
            <wp:extent cx="5972175" cy="1176020"/>
            <wp:effectExtent l="0" t="0" r="9525" b="508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72175" cy="1176020"/>
                    </a:xfrm>
                    <a:prstGeom prst="rect">
                      <a:avLst/>
                    </a:prstGeom>
                  </pic:spPr>
                </pic:pic>
              </a:graphicData>
            </a:graphic>
          </wp:inline>
        </w:drawing>
      </w:r>
    </w:p>
    <w:p w:rsidR="007E71FF" w:rsidRPr="00167FB0" w:rsidRDefault="00671851" w:rsidP="00C2476A">
      <w:pPr>
        <w:pStyle w:val="PargrafodaLista"/>
        <w:widowControl w:val="0"/>
        <w:spacing w:after="0" w:line="240" w:lineRule="auto"/>
        <w:ind w:left="0" w:right="-28"/>
        <w:jc w:val="center"/>
        <w:rPr>
          <w:rFonts w:ascii="Arial" w:hAnsi="Arial" w:cs="Arial"/>
        </w:rPr>
      </w:pPr>
      <w:r>
        <w:rPr>
          <w:noProof/>
          <w:lang w:eastAsia="pt-BR"/>
        </w:rPr>
        <w:drawing>
          <wp:inline distT="0" distB="0" distL="0" distR="0" wp14:anchorId="7D393367" wp14:editId="5DF45BE7">
            <wp:extent cx="5972175" cy="1527175"/>
            <wp:effectExtent l="0" t="0" r="9525"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72175" cy="1527175"/>
                    </a:xfrm>
                    <a:prstGeom prst="rect">
                      <a:avLst/>
                    </a:prstGeom>
                  </pic:spPr>
                </pic:pic>
              </a:graphicData>
            </a:graphic>
          </wp:inline>
        </w:drawing>
      </w:r>
    </w:p>
    <w:p w:rsidR="00D505C2" w:rsidRPr="00167FB0" w:rsidRDefault="00D505C2" w:rsidP="00C2476A">
      <w:pPr>
        <w:pStyle w:val="PargrafodaLista"/>
        <w:widowControl w:val="0"/>
        <w:spacing w:after="0" w:line="240" w:lineRule="auto"/>
        <w:ind w:left="0" w:right="-28"/>
        <w:jc w:val="center"/>
        <w:rPr>
          <w:rFonts w:ascii="Arial" w:hAnsi="Arial" w:cs="Arial"/>
        </w:rPr>
      </w:pPr>
    </w:p>
    <w:p w:rsidR="006852A4" w:rsidRPr="00327525" w:rsidRDefault="006B7E5C" w:rsidP="00C2476A">
      <w:pPr>
        <w:pStyle w:val="PargrafodaLista"/>
        <w:widowControl w:val="0"/>
        <w:spacing w:after="0" w:line="240" w:lineRule="auto"/>
        <w:ind w:left="0" w:right="-28"/>
        <w:jc w:val="center"/>
        <w:rPr>
          <w:rFonts w:ascii="Arial" w:hAnsi="Arial" w:cs="Arial"/>
        </w:rPr>
      </w:pPr>
      <w:r w:rsidRPr="00327525">
        <w:rPr>
          <w:rFonts w:ascii="Arial" w:hAnsi="Arial" w:cs="Arial"/>
        </w:rPr>
        <w:t xml:space="preserve">QUADRO DE </w:t>
      </w:r>
      <w:r w:rsidR="006852A4" w:rsidRPr="00327525">
        <w:rPr>
          <w:rFonts w:ascii="Arial" w:hAnsi="Arial" w:cs="Arial"/>
        </w:rPr>
        <w:t>DESPESAS INDIVIDUALIZADAS SEDE</w:t>
      </w:r>
      <w:r w:rsidRPr="00327525">
        <w:rPr>
          <w:rFonts w:ascii="Arial" w:hAnsi="Arial" w:cs="Arial"/>
        </w:rPr>
        <w:t xml:space="preserve"> E REGIONAIS</w:t>
      </w:r>
      <w:r w:rsidR="00F07276" w:rsidRPr="00327525">
        <w:rPr>
          <w:rFonts w:ascii="Arial" w:hAnsi="Arial" w:cs="Arial"/>
        </w:rPr>
        <w:t xml:space="preserve"> -</w:t>
      </w:r>
      <w:r w:rsidR="0064013B" w:rsidRPr="00327525">
        <w:rPr>
          <w:rFonts w:ascii="Arial" w:hAnsi="Arial" w:cs="Arial"/>
        </w:rPr>
        <w:t xml:space="preserve"> </w:t>
      </w:r>
      <w:r w:rsidR="00BD104A" w:rsidRPr="00327525">
        <w:rPr>
          <w:rFonts w:ascii="Arial" w:hAnsi="Arial" w:cs="Arial"/>
        </w:rPr>
        <w:t>MAIO</w:t>
      </w:r>
      <w:r w:rsidR="00F07276" w:rsidRPr="00327525">
        <w:rPr>
          <w:rFonts w:ascii="Arial" w:hAnsi="Arial" w:cs="Arial"/>
        </w:rPr>
        <w:t>/</w:t>
      </w:r>
      <w:r w:rsidR="00D505C2" w:rsidRPr="00327525">
        <w:rPr>
          <w:rFonts w:ascii="Arial" w:hAnsi="Arial" w:cs="Arial"/>
        </w:rPr>
        <w:t>2017</w:t>
      </w:r>
    </w:p>
    <w:p w:rsidR="00C16469" w:rsidRPr="00167FB0" w:rsidRDefault="00C16469" w:rsidP="00C2476A">
      <w:pPr>
        <w:pStyle w:val="PargrafodaLista"/>
        <w:widowControl w:val="0"/>
        <w:spacing w:after="0" w:line="240" w:lineRule="auto"/>
        <w:ind w:left="0" w:right="-28"/>
        <w:jc w:val="center"/>
        <w:rPr>
          <w:rFonts w:ascii="Arial" w:hAnsi="Arial" w:cs="Arial"/>
        </w:rPr>
      </w:pPr>
      <w:r>
        <w:rPr>
          <w:noProof/>
          <w:lang w:eastAsia="pt-BR"/>
        </w:rPr>
        <w:lastRenderedPageBreak/>
        <w:drawing>
          <wp:inline distT="0" distB="0" distL="0" distR="0" wp14:anchorId="5C0450E4" wp14:editId="2FD237C5">
            <wp:extent cx="5972175" cy="3548380"/>
            <wp:effectExtent l="0" t="0" r="9525"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72175" cy="3548380"/>
                    </a:xfrm>
                    <a:prstGeom prst="rect">
                      <a:avLst/>
                    </a:prstGeom>
                  </pic:spPr>
                </pic:pic>
              </a:graphicData>
            </a:graphic>
          </wp:inline>
        </w:drawing>
      </w:r>
    </w:p>
    <w:p w:rsidR="002A33CF" w:rsidRPr="00167FB0" w:rsidRDefault="002A33CF" w:rsidP="00C2476A">
      <w:pPr>
        <w:pStyle w:val="PargrafodaLista"/>
        <w:widowControl w:val="0"/>
        <w:spacing w:after="0" w:line="240" w:lineRule="auto"/>
        <w:ind w:left="0" w:right="-28"/>
        <w:jc w:val="center"/>
        <w:rPr>
          <w:rFonts w:ascii="Arial" w:hAnsi="Arial" w:cs="Arial"/>
        </w:rPr>
      </w:pPr>
    </w:p>
    <w:p w:rsidR="008D4436" w:rsidRPr="00327525" w:rsidRDefault="008D4436" w:rsidP="00C2476A">
      <w:pPr>
        <w:pStyle w:val="PargrafodaLista"/>
        <w:widowControl w:val="0"/>
        <w:spacing w:after="0" w:line="240" w:lineRule="auto"/>
        <w:ind w:left="0" w:right="-28"/>
        <w:jc w:val="center"/>
        <w:rPr>
          <w:rFonts w:ascii="Arial" w:hAnsi="Arial" w:cs="Arial"/>
        </w:rPr>
      </w:pPr>
      <w:r w:rsidRPr="00327525">
        <w:rPr>
          <w:rFonts w:ascii="Arial" w:hAnsi="Arial" w:cs="Arial"/>
        </w:rPr>
        <w:t>QUADRO COMPARATIVO DE TAXAS</w:t>
      </w:r>
    </w:p>
    <w:p w:rsidR="00E9456D" w:rsidRPr="00327525" w:rsidRDefault="00C66199" w:rsidP="00C2476A">
      <w:pPr>
        <w:pStyle w:val="PargrafodaLista"/>
        <w:widowControl w:val="0"/>
        <w:spacing w:after="0" w:line="240" w:lineRule="auto"/>
        <w:ind w:left="0" w:right="-28"/>
        <w:jc w:val="center"/>
        <w:rPr>
          <w:rFonts w:ascii="Arial" w:hAnsi="Arial" w:cs="Arial"/>
        </w:rPr>
      </w:pPr>
      <w:r w:rsidRPr="00327525">
        <w:rPr>
          <w:rFonts w:ascii="Arial" w:hAnsi="Arial" w:cs="Arial"/>
        </w:rPr>
        <w:t xml:space="preserve">RENDIMENTO DAS APLICAÇÕES DE RECURSOS DO CAU PR – </w:t>
      </w:r>
      <w:r w:rsidR="00C16469" w:rsidRPr="00327525">
        <w:rPr>
          <w:rFonts w:ascii="Arial" w:hAnsi="Arial" w:cs="Arial"/>
        </w:rPr>
        <w:t>MAIO</w:t>
      </w:r>
      <w:r w:rsidR="002D10E3" w:rsidRPr="00327525">
        <w:rPr>
          <w:rFonts w:ascii="Arial" w:hAnsi="Arial" w:cs="Arial"/>
        </w:rPr>
        <w:t>/2017</w:t>
      </w:r>
    </w:p>
    <w:p w:rsidR="00A901B0" w:rsidRPr="00327525" w:rsidRDefault="00A901B0" w:rsidP="00C2476A">
      <w:pPr>
        <w:pStyle w:val="PargrafodaLista"/>
        <w:widowControl w:val="0"/>
        <w:spacing w:after="0" w:line="240" w:lineRule="auto"/>
        <w:ind w:left="0" w:right="-28"/>
        <w:jc w:val="center"/>
        <w:rPr>
          <w:rFonts w:ascii="Arial" w:hAnsi="Arial" w:cs="Arial"/>
        </w:rPr>
      </w:pPr>
    </w:p>
    <w:p w:rsidR="00B9308D" w:rsidRPr="00327525" w:rsidRDefault="005E3911" w:rsidP="00FF66EA">
      <w:pPr>
        <w:pStyle w:val="PargrafodaLista"/>
        <w:widowControl w:val="0"/>
        <w:spacing w:before="240" w:after="0" w:line="240" w:lineRule="auto"/>
        <w:ind w:left="0" w:right="-28"/>
        <w:jc w:val="both"/>
        <w:rPr>
          <w:rFonts w:ascii="Arial" w:hAnsi="Arial" w:cs="Arial"/>
        </w:rPr>
      </w:pPr>
      <w:r w:rsidRPr="00327525">
        <w:rPr>
          <w:rFonts w:ascii="Arial" w:hAnsi="Arial" w:cs="Arial"/>
          <w:b/>
          <w:sz w:val="24"/>
          <w:szCs w:val="24"/>
        </w:rPr>
        <w:t>1.3</w:t>
      </w:r>
      <w:r w:rsidR="007C7F28" w:rsidRPr="00327525">
        <w:rPr>
          <w:rFonts w:ascii="Arial" w:hAnsi="Arial" w:cs="Arial"/>
          <w:b/>
          <w:sz w:val="24"/>
          <w:szCs w:val="24"/>
        </w:rPr>
        <w:t>.1</w:t>
      </w:r>
      <w:r w:rsidR="0064013B" w:rsidRPr="00327525">
        <w:rPr>
          <w:rFonts w:ascii="Arial" w:hAnsi="Arial" w:cs="Arial"/>
          <w:b/>
          <w:sz w:val="24"/>
          <w:szCs w:val="24"/>
        </w:rPr>
        <w:t xml:space="preserve"> </w:t>
      </w:r>
      <w:r w:rsidR="003A7316" w:rsidRPr="00327525">
        <w:rPr>
          <w:rFonts w:ascii="Arial" w:hAnsi="Arial" w:cs="Arial"/>
          <w:b/>
          <w:sz w:val="24"/>
          <w:szCs w:val="24"/>
        </w:rPr>
        <w:t>C</w:t>
      </w:r>
      <w:r w:rsidR="002A4CB8" w:rsidRPr="00327525">
        <w:rPr>
          <w:rFonts w:ascii="Arial" w:hAnsi="Arial" w:cs="Arial"/>
          <w:b/>
          <w:sz w:val="24"/>
          <w:szCs w:val="24"/>
        </w:rPr>
        <w:t xml:space="preserve">OMPORTAMENTO DAS RECEITAS </w:t>
      </w:r>
      <w:r w:rsidR="000329B4" w:rsidRPr="00327525">
        <w:rPr>
          <w:rFonts w:ascii="Arial" w:hAnsi="Arial" w:cs="Arial"/>
          <w:b/>
          <w:sz w:val="24"/>
          <w:szCs w:val="24"/>
        </w:rPr>
        <w:t>PARA</w:t>
      </w:r>
      <w:r w:rsidR="003757E4" w:rsidRPr="00327525">
        <w:rPr>
          <w:rFonts w:ascii="Arial" w:hAnsi="Arial" w:cs="Arial"/>
          <w:b/>
          <w:sz w:val="24"/>
          <w:szCs w:val="24"/>
        </w:rPr>
        <w:t xml:space="preserve"> </w:t>
      </w:r>
      <w:r w:rsidR="00C4327C">
        <w:rPr>
          <w:rFonts w:ascii="Arial" w:hAnsi="Arial" w:cs="Arial"/>
          <w:b/>
          <w:sz w:val="24"/>
          <w:szCs w:val="24"/>
        </w:rPr>
        <w:t>MAIO/</w:t>
      </w:r>
      <w:r w:rsidR="00656CCF" w:rsidRPr="00327525">
        <w:rPr>
          <w:rFonts w:ascii="Arial" w:hAnsi="Arial" w:cs="Arial"/>
          <w:b/>
          <w:sz w:val="24"/>
          <w:szCs w:val="24"/>
        </w:rPr>
        <w:t>2017</w:t>
      </w:r>
      <w:r w:rsidR="003A7316" w:rsidRPr="00327525">
        <w:rPr>
          <w:rFonts w:ascii="Arial" w:hAnsi="Arial" w:cs="Arial"/>
          <w:b/>
          <w:sz w:val="24"/>
          <w:szCs w:val="24"/>
        </w:rPr>
        <w:t>:</w:t>
      </w:r>
      <w:r w:rsidR="0064013B" w:rsidRPr="00327525">
        <w:rPr>
          <w:rFonts w:ascii="Arial" w:hAnsi="Arial" w:cs="Arial"/>
          <w:b/>
          <w:sz w:val="24"/>
          <w:szCs w:val="24"/>
        </w:rPr>
        <w:t xml:space="preserve"> </w:t>
      </w:r>
      <w:r w:rsidR="00206F5A" w:rsidRPr="00327525">
        <w:rPr>
          <w:rFonts w:ascii="Arial" w:hAnsi="Arial" w:cs="Arial"/>
          <w:sz w:val="24"/>
          <w:szCs w:val="24"/>
        </w:rPr>
        <w:t>Após análise das contas de MAIO</w:t>
      </w:r>
      <w:r w:rsidR="00656CCF" w:rsidRPr="00327525">
        <w:rPr>
          <w:rFonts w:ascii="Arial" w:hAnsi="Arial" w:cs="Arial"/>
          <w:sz w:val="24"/>
          <w:szCs w:val="24"/>
        </w:rPr>
        <w:t>/2017</w:t>
      </w:r>
      <w:r w:rsidR="00A32B46" w:rsidRPr="00327525">
        <w:rPr>
          <w:rFonts w:ascii="Arial" w:hAnsi="Arial" w:cs="Arial"/>
          <w:sz w:val="24"/>
          <w:szCs w:val="24"/>
        </w:rPr>
        <w:t>, e c</w:t>
      </w:r>
      <w:r w:rsidR="00325290" w:rsidRPr="00327525">
        <w:rPr>
          <w:rFonts w:ascii="Arial" w:hAnsi="Arial" w:cs="Arial"/>
          <w:sz w:val="24"/>
          <w:szCs w:val="24"/>
        </w:rPr>
        <w:t>onforme DCI (docume</w:t>
      </w:r>
      <w:r w:rsidR="00C20F20" w:rsidRPr="00327525">
        <w:rPr>
          <w:rFonts w:ascii="Arial" w:hAnsi="Arial" w:cs="Arial"/>
          <w:sz w:val="24"/>
          <w:szCs w:val="24"/>
        </w:rPr>
        <w:t>nto</w:t>
      </w:r>
      <w:r w:rsidR="00206F5A" w:rsidRPr="00327525">
        <w:rPr>
          <w:rFonts w:ascii="Arial" w:hAnsi="Arial" w:cs="Arial"/>
          <w:sz w:val="24"/>
          <w:szCs w:val="24"/>
        </w:rPr>
        <w:t xml:space="preserve"> de circulação interna) de 01</w:t>
      </w:r>
      <w:r w:rsidR="00656CCF" w:rsidRPr="00327525">
        <w:rPr>
          <w:rFonts w:ascii="Arial" w:hAnsi="Arial" w:cs="Arial"/>
          <w:sz w:val="24"/>
          <w:szCs w:val="24"/>
        </w:rPr>
        <w:t>/0</w:t>
      </w:r>
      <w:r w:rsidR="00206F5A" w:rsidRPr="00327525">
        <w:rPr>
          <w:rFonts w:ascii="Arial" w:hAnsi="Arial" w:cs="Arial"/>
          <w:sz w:val="24"/>
          <w:szCs w:val="24"/>
        </w:rPr>
        <w:t>6</w:t>
      </w:r>
      <w:r w:rsidR="00656CCF" w:rsidRPr="00327525">
        <w:rPr>
          <w:rFonts w:ascii="Arial" w:hAnsi="Arial" w:cs="Arial"/>
          <w:sz w:val="24"/>
          <w:szCs w:val="24"/>
        </w:rPr>
        <w:t>/2017</w:t>
      </w:r>
      <w:r w:rsidR="00325290" w:rsidRPr="00327525">
        <w:rPr>
          <w:rFonts w:ascii="Arial" w:hAnsi="Arial" w:cs="Arial"/>
          <w:sz w:val="24"/>
          <w:szCs w:val="24"/>
        </w:rPr>
        <w:t xml:space="preserve"> apresentada pelo Sr. Nilto Roberto Cerioli Gerente Financeiro,</w:t>
      </w:r>
      <w:r w:rsidR="0064013B" w:rsidRPr="00327525">
        <w:rPr>
          <w:rFonts w:ascii="Arial" w:hAnsi="Arial" w:cs="Arial"/>
          <w:sz w:val="24"/>
          <w:szCs w:val="24"/>
        </w:rPr>
        <w:t xml:space="preserve"> </w:t>
      </w:r>
      <w:r w:rsidR="00C47571" w:rsidRPr="00327525">
        <w:rPr>
          <w:rFonts w:ascii="Arial" w:hAnsi="Arial" w:cs="Arial"/>
          <w:sz w:val="24"/>
          <w:szCs w:val="24"/>
        </w:rPr>
        <w:t xml:space="preserve">e </w:t>
      </w:r>
      <w:r w:rsidR="00C20F20" w:rsidRPr="00327525">
        <w:rPr>
          <w:rFonts w:ascii="Arial" w:hAnsi="Arial" w:cs="Arial"/>
          <w:sz w:val="24"/>
          <w:szCs w:val="24"/>
        </w:rPr>
        <w:t>como já anunciado</w:t>
      </w:r>
      <w:r w:rsidR="00C47571" w:rsidRPr="00327525">
        <w:rPr>
          <w:rFonts w:ascii="Arial" w:hAnsi="Arial" w:cs="Arial"/>
          <w:sz w:val="24"/>
          <w:szCs w:val="24"/>
        </w:rPr>
        <w:t xml:space="preserve"> nos textos acima</w:t>
      </w:r>
      <w:r w:rsidR="00656CCF" w:rsidRPr="00327525">
        <w:rPr>
          <w:rFonts w:ascii="Arial" w:hAnsi="Arial" w:cs="Arial"/>
          <w:sz w:val="24"/>
          <w:szCs w:val="24"/>
        </w:rPr>
        <w:t>,</w:t>
      </w:r>
      <w:r w:rsidR="0064013B" w:rsidRPr="00327525">
        <w:rPr>
          <w:rFonts w:ascii="Arial" w:hAnsi="Arial" w:cs="Arial"/>
          <w:sz w:val="24"/>
          <w:szCs w:val="24"/>
        </w:rPr>
        <w:t xml:space="preserve"> </w:t>
      </w:r>
      <w:r w:rsidR="00206F5A" w:rsidRPr="00327525">
        <w:rPr>
          <w:rFonts w:ascii="Arial" w:hAnsi="Arial" w:cs="Arial"/>
          <w:sz w:val="24"/>
          <w:szCs w:val="24"/>
        </w:rPr>
        <w:t>o aumento das Receitas, consequência do elevado número de RRTs quitados, refletem, como já comentado no mês anterior, antes de uma nova tendência, uma consequência lógica do calendário: 18 dias úteis em abril e 22 dias úteis em maio. As Despesas, por seu turno, continuam mantendo os patamares já registrados para o exercício.</w:t>
      </w:r>
      <w:r w:rsidR="009B6F61" w:rsidRPr="00327525">
        <w:rPr>
          <w:rFonts w:ascii="Arial" w:hAnsi="Arial" w:cs="Arial"/>
          <w:sz w:val="24"/>
          <w:szCs w:val="24"/>
        </w:rPr>
        <w:t xml:space="preserve"> </w:t>
      </w:r>
      <w:r w:rsidR="00206F5A" w:rsidRPr="00327525">
        <w:rPr>
          <w:rFonts w:ascii="Arial" w:hAnsi="Arial" w:cs="Arial"/>
          <w:sz w:val="24"/>
          <w:szCs w:val="24"/>
        </w:rPr>
        <w:t xml:space="preserve">A DCI deste mês destaca dois fatos relevantes do mês: </w:t>
      </w:r>
      <w:r w:rsidR="00206F5A" w:rsidRPr="006B0DC8">
        <w:rPr>
          <w:rFonts w:ascii="Arial" w:hAnsi="Arial" w:cs="Arial"/>
          <w:sz w:val="24"/>
          <w:szCs w:val="24"/>
        </w:rPr>
        <w:t>A verificação da maior arrecadação histórica de receitas, e, a transferência de R$1.800.000,00 oriundos de aplicação junto ao Banco do Brasil S.A. para aplicação na Caixa</w:t>
      </w:r>
      <w:r w:rsidR="00206F5A" w:rsidRPr="00327525">
        <w:rPr>
          <w:rFonts w:ascii="Arial" w:hAnsi="Arial" w:cs="Arial"/>
          <w:sz w:val="24"/>
          <w:szCs w:val="24"/>
        </w:rPr>
        <w:t xml:space="preserve"> Econômica Federal, conforme autorizado na Plenária de Abril de 2017.</w:t>
      </w:r>
      <w:r w:rsidR="00410D2A" w:rsidRPr="00327525">
        <w:rPr>
          <w:rFonts w:ascii="Arial" w:hAnsi="Arial" w:cs="Arial"/>
          <w:sz w:val="24"/>
          <w:szCs w:val="24"/>
        </w:rPr>
        <w:t xml:space="preserve"> </w:t>
      </w:r>
      <w:r w:rsidR="003739EB">
        <w:rPr>
          <w:rFonts w:ascii="Arial" w:hAnsi="Arial" w:cs="Arial"/>
          <w:sz w:val="24"/>
          <w:szCs w:val="24"/>
        </w:rPr>
        <w:t xml:space="preserve">(i) </w:t>
      </w:r>
      <w:r w:rsidR="00410D2A" w:rsidRPr="00327525">
        <w:rPr>
          <w:rFonts w:ascii="Arial" w:hAnsi="Arial" w:cs="Arial"/>
          <w:sz w:val="24"/>
          <w:szCs w:val="24"/>
        </w:rPr>
        <w:t xml:space="preserve">Fazendo uma observação no Quadro Comparativo de taxas de rendimento das aplicações de recursos do CAU PR – MAIO/2017 no período de um ano, foi observado que mais de 50% do montante de recursos do CAU-PR aplicado em título CP Diferenciado tem apresentado os menores índices de rentabilidade desde 05/2016, portanto esta Comissão sugere a Gerência Financeira e a Presidência para negociar melhores taxas e rentabilidade junto as aplicações no próprio Banco do Brasil, ou </w:t>
      </w:r>
      <w:r w:rsidR="00A9702B" w:rsidRPr="00327525">
        <w:rPr>
          <w:rFonts w:ascii="Arial" w:hAnsi="Arial" w:cs="Arial"/>
          <w:sz w:val="24"/>
          <w:szCs w:val="24"/>
        </w:rPr>
        <w:t>pesquise outras formas de melhores rentabilidades para esse investimento</w:t>
      </w:r>
      <w:r w:rsidR="00410D2A" w:rsidRPr="00327525">
        <w:rPr>
          <w:rFonts w:ascii="Arial" w:hAnsi="Arial" w:cs="Arial"/>
          <w:sz w:val="24"/>
          <w:szCs w:val="24"/>
        </w:rPr>
        <w:t xml:space="preserve">. </w:t>
      </w:r>
      <w:r w:rsidR="00FF66EA">
        <w:rPr>
          <w:rFonts w:ascii="Arial" w:hAnsi="Arial" w:cs="Arial"/>
          <w:sz w:val="24"/>
          <w:szCs w:val="24"/>
        </w:rPr>
        <w:t>(ii) verificou-se divergências no</w:t>
      </w:r>
      <w:r w:rsidR="00BF48A4">
        <w:rPr>
          <w:rFonts w:ascii="Arial" w:hAnsi="Arial" w:cs="Arial"/>
          <w:sz w:val="24"/>
          <w:szCs w:val="24"/>
        </w:rPr>
        <w:t xml:space="preserve"> </w:t>
      </w:r>
      <w:r w:rsidR="00FF66EA" w:rsidRPr="00FF66EA">
        <w:rPr>
          <w:rFonts w:ascii="Arial" w:hAnsi="Arial" w:cs="Arial"/>
          <w:sz w:val="24"/>
          <w:szCs w:val="24"/>
        </w:rPr>
        <w:t>GRÁFICO COMPARATIVO RRT MAIO/2017</w:t>
      </w:r>
      <w:r w:rsidR="00FF66EA">
        <w:rPr>
          <w:rFonts w:ascii="Arial" w:hAnsi="Arial" w:cs="Arial"/>
          <w:sz w:val="24"/>
          <w:szCs w:val="24"/>
        </w:rPr>
        <w:t xml:space="preserve"> / </w:t>
      </w:r>
      <w:r w:rsidR="00FF66EA" w:rsidRPr="00FF66EA">
        <w:rPr>
          <w:rFonts w:ascii="Arial" w:hAnsi="Arial" w:cs="Arial"/>
          <w:sz w:val="24"/>
          <w:szCs w:val="24"/>
        </w:rPr>
        <w:t xml:space="preserve">ABR/2017, sendo solicitado ao Gerente de Atendimento LEANDRO REGUELIN, que fizesse a verificação destas informações junto ao CAU-BR, considerando que </w:t>
      </w:r>
      <w:r w:rsidR="00FF66EA">
        <w:rPr>
          <w:rFonts w:ascii="Arial" w:hAnsi="Arial" w:cs="Arial"/>
          <w:sz w:val="24"/>
          <w:szCs w:val="24"/>
        </w:rPr>
        <w:t>são</w:t>
      </w:r>
      <w:r w:rsidR="00FF66EA" w:rsidRPr="00FF66EA">
        <w:rPr>
          <w:rFonts w:ascii="Arial" w:hAnsi="Arial" w:cs="Arial"/>
          <w:sz w:val="24"/>
          <w:szCs w:val="24"/>
        </w:rPr>
        <w:t xml:space="preserve"> provenientes do SICCAU.</w:t>
      </w:r>
      <w:r w:rsidR="00FF66EA">
        <w:rPr>
          <w:rFonts w:ascii="Arial" w:hAnsi="Arial" w:cs="Arial"/>
          <w:sz w:val="24"/>
          <w:szCs w:val="24"/>
        </w:rPr>
        <w:t xml:space="preserve"> (iii) Sugere-se a Comissão </w:t>
      </w:r>
      <w:r w:rsidR="00FF66EA">
        <w:rPr>
          <w:rFonts w:ascii="Arial" w:hAnsi="Arial" w:cs="Arial"/>
          <w:sz w:val="24"/>
          <w:szCs w:val="24"/>
        </w:rPr>
        <w:lastRenderedPageBreak/>
        <w:t xml:space="preserve">de Organização e Administração (COA), que seja identificada a responsabilidade por despesas decorrentes de danos ao patrimônio, no que diz respeito ao uso de veículos do CAU-PR, sejam decorrentes de multas ou avarias aos veículos, haja vista a constatação de despesas decorrentes de reparos de veículos ocorridos no mês de maio. </w:t>
      </w:r>
      <w:r w:rsidR="00FF66EA" w:rsidRPr="00FF66EA">
        <w:rPr>
          <w:rFonts w:ascii="Arial" w:hAnsi="Arial" w:cs="Arial"/>
          <w:sz w:val="24"/>
          <w:szCs w:val="24"/>
        </w:rPr>
        <w:t xml:space="preserve"> Observado alterações nas informações informadas no gráfico anterior de ABR/2017</w:t>
      </w:r>
      <w:r w:rsidR="00BF48A4">
        <w:rPr>
          <w:rFonts w:ascii="Arial" w:hAnsi="Arial" w:cs="Arial"/>
          <w:sz w:val="24"/>
          <w:szCs w:val="24"/>
        </w:rPr>
        <w:t xml:space="preserve"> </w:t>
      </w:r>
      <w:r w:rsidR="001034A6" w:rsidRPr="00327525">
        <w:rPr>
          <w:rFonts w:ascii="Arial" w:hAnsi="Arial" w:cs="Arial"/>
          <w:sz w:val="24"/>
          <w:szCs w:val="24"/>
        </w:rPr>
        <w:t>Esta</w:t>
      </w:r>
      <w:r w:rsidR="00CD77CF" w:rsidRPr="00327525">
        <w:rPr>
          <w:rFonts w:ascii="Arial" w:hAnsi="Arial" w:cs="Arial"/>
          <w:sz w:val="24"/>
          <w:szCs w:val="24"/>
        </w:rPr>
        <w:t xml:space="preserve"> comissão recebeu o acompanhamento e esclarecimentos,</w:t>
      </w:r>
      <w:r w:rsidR="0064013B" w:rsidRPr="00327525">
        <w:rPr>
          <w:rFonts w:ascii="Arial" w:hAnsi="Arial" w:cs="Arial"/>
          <w:sz w:val="24"/>
          <w:szCs w:val="24"/>
        </w:rPr>
        <w:t xml:space="preserve"> </w:t>
      </w:r>
      <w:r w:rsidR="00CD77CF" w:rsidRPr="00327525">
        <w:rPr>
          <w:rFonts w:ascii="Arial" w:hAnsi="Arial" w:cs="Arial"/>
          <w:sz w:val="24"/>
          <w:szCs w:val="24"/>
        </w:rPr>
        <w:t>com</w:t>
      </w:r>
      <w:r w:rsidR="00ED762A" w:rsidRPr="00327525">
        <w:rPr>
          <w:rFonts w:ascii="Arial" w:hAnsi="Arial" w:cs="Arial"/>
          <w:sz w:val="24"/>
          <w:szCs w:val="24"/>
        </w:rPr>
        <w:t xml:space="preserve"> a apresentação de documentos da </w:t>
      </w:r>
      <w:r w:rsidR="004D6FF4" w:rsidRPr="00327525">
        <w:rPr>
          <w:rFonts w:ascii="Arial" w:hAnsi="Arial" w:cs="Arial"/>
          <w:sz w:val="24"/>
          <w:szCs w:val="24"/>
        </w:rPr>
        <w:t>Coordenador</w:t>
      </w:r>
      <w:r w:rsidR="00312CBA" w:rsidRPr="00327525">
        <w:rPr>
          <w:rFonts w:ascii="Arial" w:hAnsi="Arial" w:cs="Arial"/>
          <w:sz w:val="24"/>
          <w:szCs w:val="24"/>
        </w:rPr>
        <w:t xml:space="preserve">a Financeira </w:t>
      </w:r>
      <w:r w:rsidR="00692C31" w:rsidRPr="00327525">
        <w:rPr>
          <w:rFonts w:ascii="Arial" w:hAnsi="Arial" w:cs="Arial"/>
          <w:sz w:val="24"/>
          <w:szCs w:val="24"/>
        </w:rPr>
        <w:t>RAFAELLE R. WASZAK</w:t>
      </w:r>
      <w:r w:rsidR="00697A3F" w:rsidRPr="00327525">
        <w:rPr>
          <w:rFonts w:ascii="Arial" w:hAnsi="Arial" w:cs="Arial"/>
          <w:sz w:val="24"/>
          <w:szCs w:val="24"/>
        </w:rPr>
        <w:t xml:space="preserve"> </w:t>
      </w:r>
      <w:r w:rsidR="00FD00BF" w:rsidRPr="00327525">
        <w:rPr>
          <w:rFonts w:ascii="Arial" w:hAnsi="Arial" w:cs="Arial"/>
          <w:sz w:val="24"/>
          <w:szCs w:val="24"/>
        </w:rPr>
        <w:t>e Coord. das Com</w:t>
      </w:r>
      <w:bookmarkStart w:id="0" w:name="_GoBack"/>
      <w:bookmarkEnd w:id="0"/>
      <w:r w:rsidR="00FD00BF" w:rsidRPr="00327525">
        <w:rPr>
          <w:rFonts w:ascii="Arial" w:hAnsi="Arial" w:cs="Arial"/>
          <w:sz w:val="24"/>
          <w:szCs w:val="24"/>
        </w:rPr>
        <w:t>issões</w:t>
      </w:r>
      <w:r w:rsidR="000247FC" w:rsidRPr="00327525">
        <w:rPr>
          <w:rFonts w:ascii="Arial" w:hAnsi="Arial" w:cs="Arial"/>
          <w:sz w:val="24"/>
          <w:szCs w:val="24"/>
        </w:rPr>
        <w:t>, e c</w:t>
      </w:r>
      <w:r w:rsidR="00CD77CF" w:rsidRPr="00327525">
        <w:rPr>
          <w:rFonts w:ascii="Arial" w:hAnsi="Arial" w:cs="Arial"/>
          <w:sz w:val="24"/>
          <w:szCs w:val="24"/>
        </w:rPr>
        <w:t>om base nos documentos apresentados,</w:t>
      </w:r>
      <w:r w:rsidR="00F20A6B" w:rsidRPr="00327525">
        <w:rPr>
          <w:rFonts w:ascii="Arial" w:hAnsi="Arial" w:cs="Arial"/>
          <w:sz w:val="24"/>
          <w:szCs w:val="24"/>
        </w:rPr>
        <w:t xml:space="preserve"> </w:t>
      </w:r>
      <w:r w:rsidR="002D69B7" w:rsidRPr="00327525">
        <w:rPr>
          <w:rFonts w:ascii="Arial" w:hAnsi="Arial" w:cs="Arial"/>
          <w:sz w:val="24"/>
          <w:szCs w:val="24"/>
        </w:rPr>
        <w:t>complementados</w:t>
      </w:r>
      <w:r w:rsidR="00CD77CF" w:rsidRPr="00327525">
        <w:rPr>
          <w:rFonts w:ascii="Arial" w:hAnsi="Arial" w:cs="Arial"/>
          <w:sz w:val="24"/>
          <w:szCs w:val="24"/>
        </w:rPr>
        <w:t xml:space="preserve"> por informações e esclarecimentos prestados pe</w:t>
      </w:r>
      <w:r w:rsidR="00AB17D6" w:rsidRPr="00327525">
        <w:rPr>
          <w:rFonts w:ascii="Arial" w:hAnsi="Arial" w:cs="Arial"/>
          <w:sz w:val="24"/>
          <w:szCs w:val="24"/>
        </w:rPr>
        <w:t xml:space="preserve">los responsáveis que os </w:t>
      </w:r>
      <w:r w:rsidR="00656CCF" w:rsidRPr="00327525">
        <w:rPr>
          <w:rFonts w:ascii="Arial" w:hAnsi="Arial" w:cs="Arial"/>
          <w:sz w:val="24"/>
          <w:szCs w:val="24"/>
        </w:rPr>
        <w:t>assinaram, esta</w:t>
      </w:r>
      <w:r w:rsidR="00CD77CF" w:rsidRPr="00327525">
        <w:rPr>
          <w:rFonts w:ascii="Arial" w:hAnsi="Arial" w:cs="Arial"/>
          <w:sz w:val="24"/>
          <w:szCs w:val="24"/>
        </w:rPr>
        <w:t xml:space="preserve"> Comissão opina favoravelmente à Aprov</w:t>
      </w:r>
      <w:r w:rsidR="00C47571" w:rsidRPr="00327525">
        <w:rPr>
          <w:rFonts w:ascii="Arial" w:hAnsi="Arial" w:cs="Arial"/>
          <w:sz w:val="24"/>
          <w:szCs w:val="24"/>
        </w:rPr>
        <w:t xml:space="preserve">ação do </w:t>
      </w:r>
      <w:r w:rsidR="00B21B18" w:rsidRPr="00327525">
        <w:rPr>
          <w:rFonts w:ascii="Arial" w:hAnsi="Arial" w:cs="Arial"/>
          <w:sz w:val="24"/>
          <w:szCs w:val="24"/>
        </w:rPr>
        <w:t xml:space="preserve">Relatório Financeiro de </w:t>
      </w:r>
      <w:r w:rsidR="00C85E3D" w:rsidRPr="00327525">
        <w:rPr>
          <w:rFonts w:ascii="Arial" w:hAnsi="Arial" w:cs="Arial"/>
          <w:sz w:val="24"/>
          <w:szCs w:val="24"/>
        </w:rPr>
        <w:t>MAIO</w:t>
      </w:r>
      <w:r w:rsidR="001D5A4C" w:rsidRPr="00327525">
        <w:rPr>
          <w:rFonts w:ascii="Arial" w:hAnsi="Arial" w:cs="Arial"/>
          <w:sz w:val="24"/>
          <w:szCs w:val="24"/>
        </w:rPr>
        <w:t>/</w:t>
      </w:r>
      <w:r w:rsidR="00656CCF" w:rsidRPr="00327525">
        <w:rPr>
          <w:rFonts w:ascii="Arial" w:hAnsi="Arial" w:cs="Arial"/>
          <w:sz w:val="24"/>
          <w:szCs w:val="24"/>
        </w:rPr>
        <w:t>2017</w:t>
      </w:r>
      <w:r w:rsidR="00E31673" w:rsidRPr="00327525">
        <w:rPr>
          <w:rFonts w:ascii="Arial" w:hAnsi="Arial" w:cs="Arial"/>
          <w:sz w:val="24"/>
          <w:szCs w:val="24"/>
        </w:rPr>
        <w:t>.</w:t>
      </w:r>
      <w:r w:rsidR="002800C1" w:rsidRPr="00327525">
        <w:rPr>
          <w:rFonts w:ascii="Arial" w:hAnsi="Arial" w:cs="Arial"/>
          <w:sz w:val="24"/>
          <w:szCs w:val="24"/>
        </w:rPr>
        <w:t>-.-.-.-.</w:t>
      </w:r>
      <w:r w:rsidR="00320D2B" w:rsidRPr="00327525">
        <w:rPr>
          <w:rFonts w:ascii="Arial" w:hAnsi="Arial" w:cs="Arial"/>
          <w:sz w:val="24"/>
          <w:szCs w:val="24"/>
        </w:rPr>
        <w:t>-.-.-.-.-.-.-.-.-.-.-.-.-.-.-.</w:t>
      </w:r>
      <w:r w:rsidR="002800C1" w:rsidRPr="00327525">
        <w:rPr>
          <w:rFonts w:ascii="Arial" w:hAnsi="Arial" w:cs="Arial"/>
          <w:sz w:val="24"/>
          <w:szCs w:val="24"/>
        </w:rPr>
        <w:t>-.-.-.-.-.-.-.-.-.-.-.-.-</w:t>
      </w:r>
      <w:r w:rsidR="00D27FB4" w:rsidRPr="00327525">
        <w:rPr>
          <w:rFonts w:ascii="Arial" w:hAnsi="Arial" w:cs="Arial"/>
          <w:sz w:val="24"/>
          <w:szCs w:val="24"/>
        </w:rPr>
        <w:t>.-.-.-.-.-.-.-.-.-.-.-.-.-.-.-.-.-.-.-.-.-.-.-.-.-.-.-.-.-.-.-.-.-.-.-.-.-.-.-.-.-.-.-</w:t>
      </w:r>
      <w:r w:rsidR="00B85003" w:rsidRPr="00327525">
        <w:rPr>
          <w:rFonts w:ascii="Arial" w:hAnsi="Arial" w:cs="Arial"/>
          <w:sz w:val="24"/>
          <w:szCs w:val="24"/>
        </w:rPr>
        <w:t>.-.-.-.-.-.-.-.-.-.-.</w:t>
      </w:r>
      <w:r w:rsidR="001D4DED" w:rsidRPr="00327525">
        <w:rPr>
          <w:rFonts w:ascii="Arial" w:hAnsi="Arial" w:cs="Arial"/>
          <w:sz w:val="24"/>
          <w:szCs w:val="24"/>
        </w:rPr>
        <w:t>-.-.-.</w:t>
      </w:r>
      <w:r w:rsidR="00B85003" w:rsidRPr="00327525">
        <w:rPr>
          <w:rFonts w:ascii="Arial" w:hAnsi="Arial" w:cs="Arial"/>
          <w:sz w:val="24"/>
          <w:szCs w:val="24"/>
        </w:rPr>
        <w:t>-</w:t>
      </w:r>
      <w:r w:rsidR="00B9308D" w:rsidRPr="00327525">
        <w:rPr>
          <w:rFonts w:ascii="Arial" w:hAnsi="Arial" w:cs="Arial"/>
          <w:sz w:val="24"/>
          <w:szCs w:val="24"/>
        </w:rPr>
        <w:t>.-.-.-</w:t>
      </w:r>
    </w:p>
    <w:p w:rsidR="00997B9A" w:rsidRDefault="00E41F12" w:rsidP="005320DE">
      <w:pPr>
        <w:jc w:val="both"/>
        <w:rPr>
          <w:rFonts w:cs="Arial"/>
          <w:bCs/>
          <w:sz w:val="24"/>
          <w:szCs w:val="24"/>
        </w:rPr>
      </w:pPr>
      <w:r w:rsidRPr="009C0548">
        <w:rPr>
          <w:rFonts w:ascii="Arial" w:eastAsia="Calibri" w:hAnsi="Arial" w:cs="Arial"/>
          <w:b/>
          <w:sz w:val="24"/>
          <w:szCs w:val="24"/>
          <w:lang w:eastAsia="en-US"/>
        </w:rPr>
        <w:t>1.4</w:t>
      </w:r>
      <w:r w:rsidR="00375C45" w:rsidRPr="009C0548">
        <w:rPr>
          <w:rFonts w:ascii="Arial" w:eastAsia="Calibri" w:hAnsi="Arial" w:cs="Arial"/>
          <w:b/>
          <w:sz w:val="24"/>
          <w:szCs w:val="24"/>
          <w:lang w:eastAsia="en-US"/>
        </w:rPr>
        <w:t xml:space="preserve"> </w:t>
      </w:r>
      <w:r w:rsidR="00D362C0" w:rsidRPr="00D362C0">
        <w:rPr>
          <w:rFonts w:ascii="Arial" w:eastAsia="Calibri" w:hAnsi="Arial" w:cs="Arial"/>
          <w:b/>
          <w:sz w:val="24"/>
          <w:szCs w:val="24"/>
          <w:lang w:eastAsia="en-US"/>
        </w:rPr>
        <w:t>SEMINÁRIO DE PLANEJAMENTO E GESTÃO ESTRATÉGICA DO CAU</w:t>
      </w:r>
      <w:r w:rsidR="00D362C0">
        <w:rPr>
          <w:rFonts w:ascii="Arial" w:eastAsia="Calibri" w:hAnsi="Arial" w:cs="Arial"/>
          <w:b/>
          <w:sz w:val="24"/>
          <w:szCs w:val="24"/>
          <w:lang w:eastAsia="en-US"/>
        </w:rPr>
        <w:t>-BR:</w:t>
      </w:r>
      <w:r w:rsidR="0083418E">
        <w:rPr>
          <w:rFonts w:ascii="Arial" w:eastAsia="Calibri" w:hAnsi="Arial" w:cs="Arial"/>
          <w:b/>
          <w:sz w:val="24"/>
          <w:szCs w:val="24"/>
          <w:lang w:eastAsia="en-US"/>
        </w:rPr>
        <w:t xml:space="preserve"> </w:t>
      </w:r>
      <w:r w:rsidR="00D362C0">
        <w:rPr>
          <w:rFonts w:ascii="Arial" w:eastAsia="Calibri" w:hAnsi="Arial" w:cs="Arial"/>
          <w:sz w:val="24"/>
          <w:szCs w:val="24"/>
          <w:lang w:eastAsia="en-US"/>
        </w:rPr>
        <w:t>Foi realizado nos dias 12 e 13 de junho de 2017 em Brasília</w:t>
      </w:r>
      <w:r w:rsidR="00C4327C">
        <w:rPr>
          <w:rFonts w:ascii="Arial" w:eastAsia="Calibri" w:hAnsi="Arial" w:cs="Arial"/>
          <w:sz w:val="24"/>
          <w:szCs w:val="24"/>
          <w:lang w:eastAsia="en-US"/>
        </w:rPr>
        <w:t>/DF</w:t>
      </w:r>
      <w:r w:rsidR="00D362C0">
        <w:rPr>
          <w:rFonts w:ascii="Arial" w:eastAsia="Calibri" w:hAnsi="Arial" w:cs="Arial"/>
          <w:sz w:val="24"/>
          <w:szCs w:val="24"/>
          <w:lang w:eastAsia="en-US"/>
        </w:rPr>
        <w:t xml:space="preserve">. Estiveram presentes o Coordenador da CPFi Conselheiro IDEVAL DOS SANTOS FILHO, </w:t>
      </w:r>
      <w:r w:rsidR="006F0592">
        <w:rPr>
          <w:rFonts w:ascii="Arial" w:eastAsia="Calibri" w:hAnsi="Arial" w:cs="Arial"/>
          <w:sz w:val="24"/>
          <w:szCs w:val="24"/>
          <w:lang w:eastAsia="en-US"/>
        </w:rPr>
        <w:t>e coordenador</w:t>
      </w:r>
      <w:r w:rsidR="00D362C0">
        <w:rPr>
          <w:rFonts w:ascii="Arial" w:eastAsia="Calibri" w:hAnsi="Arial" w:cs="Arial"/>
          <w:sz w:val="24"/>
          <w:szCs w:val="24"/>
          <w:lang w:eastAsia="en-US"/>
        </w:rPr>
        <w:t xml:space="preserve"> adjunto de Planejamento JOÃO EDUARDO DRESSLER. </w:t>
      </w:r>
      <w:r w:rsidR="004C415E">
        <w:rPr>
          <w:rFonts w:ascii="Arial" w:eastAsia="Calibri" w:hAnsi="Arial" w:cs="Arial"/>
          <w:sz w:val="24"/>
          <w:szCs w:val="24"/>
          <w:lang w:eastAsia="en-US"/>
        </w:rPr>
        <w:t>Como principal</w:t>
      </w:r>
      <w:r w:rsidR="00D362C0">
        <w:rPr>
          <w:rFonts w:ascii="Arial" w:eastAsia="Calibri" w:hAnsi="Arial" w:cs="Arial"/>
          <w:sz w:val="24"/>
          <w:szCs w:val="24"/>
          <w:lang w:eastAsia="en-US"/>
        </w:rPr>
        <w:t xml:space="preserve"> assunto</w:t>
      </w:r>
      <w:r w:rsidR="004C415E">
        <w:rPr>
          <w:rFonts w:ascii="Arial" w:eastAsia="Calibri" w:hAnsi="Arial" w:cs="Arial"/>
          <w:sz w:val="24"/>
          <w:szCs w:val="24"/>
          <w:lang w:eastAsia="en-US"/>
        </w:rPr>
        <w:t xml:space="preserve"> a </w:t>
      </w:r>
      <w:r w:rsidR="00D362C0" w:rsidRPr="00D362C0">
        <w:rPr>
          <w:rFonts w:ascii="Arial" w:eastAsia="Calibri" w:hAnsi="Arial" w:cs="Arial"/>
          <w:sz w:val="24"/>
          <w:szCs w:val="24"/>
          <w:lang w:eastAsia="en-US"/>
        </w:rPr>
        <w:t>Rep</w:t>
      </w:r>
      <w:r w:rsidR="00C4327C">
        <w:rPr>
          <w:rFonts w:ascii="Arial" w:eastAsia="Calibri" w:hAnsi="Arial" w:cs="Arial"/>
          <w:sz w:val="24"/>
          <w:szCs w:val="24"/>
          <w:lang w:eastAsia="en-US"/>
        </w:rPr>
        <w:t>rogramação do Plano de Ação 2018</w:t>
      </w:r>
      <w:r w:rsidR="004C415E">
        <w:rPr>
          <w:rFonts w:ascii="Arial" w:eastAsia="Calibri" w:hAnsi="Arial" w:cs="Arial"/>
          <w:sz w:val="24"/>
          <w:szCs w:val="24"/>
          <w:lang w:eastAsia="en-US"/>
        </w:rPr>
        <w:t>, relatório completo encontra-se</w:t>
      </w:r>
      <w:r w:rsidR="004E0CB8">
        <w:rPr>
          <w:rFonts w:ascii="Arial" w:eastAsia="Calibri" w:hAnsi="Arial" w:cs="Arial"/>
          <w:sz w:val="24"/>
          <w:szCs w:val="24"/>
          <w:lang w:eastAsia="en-US"/>
        </w:rPr>
        <w:t xml:space="preserve"> anexo</w:t>
      </w:r>
      <w:r w:rsidR="00065F46" w:rsidRPr="007600CA">
        <w:rPr>
          <w:rFonts w:cs="Arial"/>
          <w:bCs/>
          <w:sz w:val="24"/>
          <w:szCs w:val="24"/>
        </w:rPr>
        <w:t>.-.-.-.-.-.-.-.-.-.-.-.-.-.-.-.-.-.-.-.-.-.-.-.-.-.-.-.-.-.-.-.-.-.-.-.-.-.-.-.-.-.-.-.-.-.-.-.-.-.-.-.-.-.-.-.-.-.-.-.-.-.-.-.-.-.-.-.-.-.-.-.-.-.-</w:t>
      </w:r>
    </w:p>
    <w:p w:rsidR="0083418E" w:rsidRDefault="0083418E" w:rsidP="006A1CD9">
      <w:pPr>
        <w:ind w:right="12"/>
        <w:jc w:val="both"/>
        <w:rPr>
          <w:rFonts w:cs="Arial"/>
          <w:bCs/>
          <w:sz w:val="24"/>
          <w:szCs w:val="24"/>
        </w:rPr>
      </w:pPr>
      <w:r>
        <w:rPr>
          <w:rFonts w:ascii="Arial" w:eastAsia="Calibri" w:hAnsi="Arial" w:cs="Arial"/>
          <w:b/>
          <w:sz w:val="24"/>
          <w:szCs w:val="24"/>
          <w:lang w:eastAsia="en-US"/>
        </w:rPr>
        <w:t>1.5</w:t>
      </w:r>
      <w:r w:rsidRPr="009C0548">
        <w:rPr>
          <w:rFonts w:ascii="Arial" w:eastAsia="Calibri" w:hAnsi="Arial" w:cs="Arial"/>
          <w:b/>
          <w:sz w:val="24"/>
          <w:szCs w:val="24"/>
          <w:lang w:eastAsia="en-US"/>
        </w:rPr>
        <w:t xml:space="preserve"> </w:t>
      </w:r>
      <w:r w:rsidR="0026377E" w:rsidRPr="0026377E">
        <w:rPr>
          <w:rFonts w:ascii="Arial" w:eastAsia="Calibri" w:hAnsi="Arial" w:cs="Arial"/>
          <w:b/>
          <w:sz w:val="24"/>
          <w:szCs w:val="24"/>
          <w:lang w:eastAsia="en-US"/>
        </w:rPr>
        <w:t>PROJE</w:t>
      </w:r>
      <w:r w:rsidR="0026377E">
        <w:rPr>
          <w:rFonts w:ascii="Arial" w:eastAsia="Calibri" w:hAnsi="Arial" w:cs="Arial"/>
          <w:b/>
          <w:sz w:val="24"/>
          <w:szCs w:val="24"/>
          <w:lang w:eastAsia="en-US"/>
        </w:rPr>
        <w:t>ÇÃO DE RECEITAS DE ARRECADAÇÃO-</w:t>
      </w:r>
      <w:r w:rsidR="0026377E" w:rsidRPr="0026377E">
        <w:rPr>
          <w:rFonts w:ascii="Arial" w:eastAsia="Calibri" w:hAnsi="Arial" w:cs="Arial"/>
          <w:b/>
          <w:sz w:val="24"/>
          <w:szCs w:val="24"/>
          <w:lang w:eastAsia="en-US"/>
        </w:rPr>
        <w:t>REPROGRAMAÇÃO 2017</w:t>
      </w:r>
      <w:r w:rsidRPr="009C0548">
        <w:rPr>
          <w:rFonts w:ascii="Arial" w:eastAsia="Calibri" w:hAnsi="Arial" w:cs="Arial"/>
          <w:b/>
          <w:sz w:val="24"/>
          <w:szCs w:val="24"/>
          <w:lang w:eastAsia="en-US"/>
        </w:rPr>
        <w:t>:</w:t>
      </w:r>
      <w:r w:rsidRPr="0026377E">
        <w:rPr>
          <w:rFonts w:ascii="Arial" w:eastAsia="Calibri" w:hAnsi="Arial" w:cs="Arial"/>
          <w:b/>
          <w:sz w:val="24"/>
          <w:szCs w:val="24"/>
          <w:lang w:eastAsia="en-US"/>
        </w:rPr>
        <w:t xml:space="preserve"> </w:t>
      </w:r>
      <w:r w:rsidR="0098011F">
        <w:rPr>
          <w:rFonts w:ascii="Arial" w:eastAsia="Calibri" w:hAnsi="Arial" w:cs="Arial"/>
          <w:sz w:val="24"/>
          <w:szCs w:val="24"/>
          <w:lang w:eastAsia="en-US"/>
        </w:rPr>
        <w:t>Atendendo</w:t>
      </w:r>
      <w:r w:rsidR="006A1CD9">
        <w:rPr>
          <w:rFonts w:ascii="Arial" w:eastAsia="Calibri" w:hAnsi="Arial" w:cs="Arial"/>
          <w:sz w:val="24"/>
          <w:szCs w:val="24"/>
          <w:lang w:eastAsia="en-US"/>
        </w:rPr>
        <w:t xml:space="preserve"> estudo técnico</w:t>
      </w:r>
      <w:r w:rsidR="00547016">
        <w:rPr>
          <w:rFonts w:ascii="Arial" w:eastAsia="Calibri" w:hAnsi="Arial" w:cs="Arial"/>
          <w:sz w:val="24"/>
          <w:szCs w:val="24"/>
          <w:lang w:eastAsia="en-US"/>
        </w:rPr>
        <w:t xml:space="preserve"> e orientações</w:t>
      </w:r>
      <w:r w:rsidR="006A1CD9">
        <w:rPr>
          <w:rFonts w:ascii="Arial" w:eastAsia="Calibri" w:hAnsi="Arial" w:cs="Arial"/>
          <w:sz w:val="24"/>
          <w:szCs w:val="24"/>
          <w:lang w:eastAsia="en-US"/>
        </w:rPr>
        <w:t xml:space="preserve"> </w:t>
      </w:r>
      <w:r w:rsidR="0098011F">
        <w:rPr>
          <w:rFonts w:ascii="Arial" w:eastAsia="Calibri" w:hAnsi="Arial" w:cs="Arial"/>
          <w:sz w:val="24"/>
          <w:szCs w:val="24"/>
          <w:lang w:eastAsia="en-US"/>
        </w:rPr>
        <w:t>do CAU-BR</w:t>
      </w:r>
      <w:r w:rsidR="00547016">
        <w:rPr>
          <w:rFonts w:ascii="Arial" w:eastAsia="Calibri" w:hAnsi="Arial" w:cs="Arial"/>
          <w:sz w:val="24"/>
          <w:szCs w:val="24"/>
          <w:lang w:eastAsia="en-US"/>
        </w:rPr>
        <w:t xml:space="preserve"> para um déficit orçamentário na ordem de 4,1%,</w:t>
      </w:r>
      <w:r w:rsidR="0098011F">
        <w:rPr>
          <w:rFonts w:ascii="Arial" w:eastAsia="Calibri" w:hAnsi="Arial" w:cs="Arial"/>
          <w:sz w:val="24"/>
          <w:szCs w:val="24"/>
          <w:lang w:eastAsia="en-US"/>
        </w:rPr>
        <w:t xml:space="preserve"> o CAU-PR realizou estudos de Planejamento</w:t>
      </w:r>
      <w:r w:rsidR="0019004C">
        <w:rPr>
          <w:rFonts w:ascii="Arial" w:eastAsia="Calibri" w:hAnsi="Arial" w:cs="Arial"/>
          <w:sz w:val="24"/>
          <w:szCs w:val="24"/>
          <w:lang w:eastAsia="en-US"/>
        </w:rPr>
        <w:t xml:space="preserve"> para R</w:t>
      </w:r>
      <w:r w:rsidR="0098011F">
        <w:rPr>
          <w:rFonts w:ascii="Arial" w:eastAsia="Calibri" w:hAnsi="Arial" w:cs="Arial"/>
          <w:sz w:val="24"/>
          <w:szCs w:val="24"/>
          <w:lang w:eastAsia="en-US"/>
        </w:rPr>
        <w:t xml:space="preserve">edução do Orçamento </w:t>
      </w:r>
      <w:r w:rsidR="006A1CD9">
        <w:rPr>
          <w:rFonts w:ascii="Arial" w:eastAsia="Calibri" w:hAnsi="Arial" w:cs="Arial"/>
          <w:sz w:val="24"/>
          <w:szCs w:val="24"/>
          <w:lang w:eastAsia="en-US"/>
        </w:rPr>
        <w:t xml:space="preserve">das Receitas Correntes </w:t>
      </w:r>
      <w:r w:rsidR="0098011F">
        <w:rPr>
          <w:rFonts w:ascii="Arial" w:eastAsia="Calibri" w:hAnsi="Arial" w:cs="Arial"/>
          <w:sz w:val="24"/>
          <w:szCs w:val="24"/>
          <w:lang w:eastAsia="en-US"/>
        </w:rPr>
        <w:t>do Exercício de 2017</w:t>
      </w:r>
      <w:r w:rsidR="006A1CD9">
        <w:rPr>
          <w:rFonts w:ascii="Arial" w:eastAsia="Calibri" w:hAnsi="Arial" w:cs="Arial"/>
          <w:sz w:val="24"/>
          <w:szCs w:val="24"/>
          <w:lang w:eastAsia="en-US"/>
        </w:rPr>
        <w:t>, p</w:t>
      </w:r>
      <w:r w:rsidR="0098011F">
        <w:rPr>
          <w:rFonts w:ascii="Arial" w:eastAsia="Calibri" w:hAnsi="Arial" w:cs="Arial"/>
          <w:sz w:val="24"/>
          <w:szCs w:val="24"/>
          <w:lang w:eastAsia="en-US"/>
        </w:rPr>
        <w:t xml:space="preserve">ara tanto chegou-se a um valor de redução </w:t>
      </w:r>
      <w:r w:rsidR="0098011F" w:rsidRPr="006B0DC8">
        <w:rPr>
          <w:rFonts w:ascii="Arial" w:eastAsia="Calibri" w:hAnsi="Arial" w:cs="Arial"/>
          <w:sz w:val="24"/>
          <w:szCs w:val="24"/>
          <w:lang w:eastAsia="en-US"/>
        </w:rPr>
        <w:t>de R$400.</w:t>
      </w:r>
      <w:r w:rsidR="00E56FA8" w:rsidRPr="006B0DC8">
        <w:rPr>
          <w:rFonts w:ascii="Arial" w:eastAsia="Calibri" w:hAnsi="Arial" w:cs="Arial"/>
          <w:sz w:val="24"/>
          <w:szCs w:val="24"/>
          <w:lang w:eastAsia="en-US"/>
        </w:rPr>
        <w:t>251</w:t>
      </w:r>
      <w:r w:rsidR="0098011F" w:rsidRPr="006B0DC8">
        <w:rPr>
          <w:rFonts w:ascii="Arial" w:eastAsia="Calibri" w:hAnsi="Arial" w:cs="Arial"/>
          <w:sz w:val="24"/>
          <w:szCs w:val="24"/>
          <w:lang w:eastAsia="en-US"/>
        </w:rPr>
        <w:t>,00, assim</w:t>
      </w:r>
      <w:r w:rsidR="0098011F">
        <w:rPr>
          <w:rFonts w:ascii="Arial" w:eastAsia="Calibri" w:hAnsi="Arial" w:cs="Arial"/>
          <w:sz w:val="24"/>
          <w:szCs w:val="24"/>
          <w:lang w:eastAsia="en-US"/>
        </w:rPr>
        <w:t xml:space="preserve"> sendo</w:t>
      </w:r>
      <w:r w:rsidR="006A1CD9">
        <w:rPr>
          <w:rFonts w:ascii="Arial" w:eastAsia="Calibri" w:hAnsi="Arial" w:cs="Arial"/>
          <w:sz w:val="24"/>
          <w:szCs w:val="24"/>
          <w:lang w:eastAsia="en-US"/>
        </w:rPr>
        <w:t>,</w:t>
      </w:r>
      <w:r w:rsidR="0098011F">
        <w:rPr>
          <w:rFonts w:ascii="Arial" w:eastAsia="Calibri" w:hAnsi="Arial" w:cs="Arial"/>
          <w:sz w:val="24"/>
          <w:szCs w:val="24"/>
          <w:lang w:eastAsia="en-US"/>
        </w:rPr>
        <w:t xml:space="preserve"> a Comissão decidiu acatar o valor proposto </w:t>
      </w:r>
      <w:r w:rsidR="006A1CD9">
        <w:rPr>
          <w:rFonts w:ascii="Arial" w:eastAsia="Calibri" w:hAnsi="Arial" w:cs="Arial"/>
          <w:sz w:val="24"/>
          <w:szCs w:val="24"/>
          <w:lang w:eastAsia="en-US"/>
        </w:rPr>
        <w:t>para atender a proposta</w:t>
      </w:r>
      <w:r w:rsidR="0098011F">
        <w:rPr>
          <w:rFonts w:ascii="Arial" w:eastAsia="Calibri" w:hAnsi="Arial" w:cs="Arial"/>
          <w:sz w:val="24"/>
          <w:szCs w:val="24"/>
          <w:lang w:eastAsia="en-US"/>
        </w:rPr>
        <w:t xml:space="preserve"> aprovada na Plen</w:t>
      </w:r>
      <w:r w:rsidR="006A1CD9">
        <w:rPr>
          <w:rFonts w:ascii="Arial" w:eastAsia="Calibri" w:hAnsi="Arial" w:cs="Arial"/>
          <w:sz w:val="24"/>
          <w:szCs w:val="24"/>
          <w:lang w:eastAsia="en-US"/>
        </w:rPr>
        <w:t>ária do mesmo, realizada em</w:t>
      </w:r>
      <w:r w:rsidR="0098011F">
        <w:rPr>
          <w:rFonts w:ascii="Arial" w:eastAsia="Calibri" w:hAnsi="Arial" w:cs="Arial"/>
          <w:sz w:val="24"/>
          <w:szCs w:val="24"/>
          <w:lang w:eastAsia="en-US"/>
        </w:rPr>
        <w:t xml:space="preserve"> </w:t>
      </w:r>
      <w:r w:rsidR="006A1CD9">
        <w:rPr>
          <w:rFonts w:ascii="Arial" w:eastAsia="Calibri" w:hAnsi="Arial" w:cs="Arial"/>
          <w:sz w:val="24"/>
          <w:szCs w:val="24"/>
          <w:lang w:eastAsia="en-US"/>
        </w:rPr>
        <w:t>23/06/2017</w:t>
      </w:r>
      <w:r w:rsidR="004C415E">
        <w:rPr>
          <w:rFonts w:ascii="Arial" w:eastAsia="Calibri" w:hAnsi="Arial" w:cs="Arial"/>
          <w:sz w:val="24"/>
          <w:szCs w:val="24"/>
          <w:lang w:eastAsia="en-US"/>
        </w:rPr>
        <w:t>. O Planejamento detalhado será apresentado na Plenária de JUL/2017</w:t>
      </w:r>
      <w:r w:rsidRPr="007600CA">
        <w:rPr>
          <w:rFonts w:cs="Arial"/>
          <w:bCs/>
          <w:sz w:val="24"/>
          <w:szCs w:val="24"/>
        </w:rPr>
        <w:t>.-.-.-.-.-.-.-.-.-.-.-.-.-.-.-.-.-.-.-.-.-.-.-.-.-.-.-.-.-.-.-.-.-.-.-.-.-.-.-.-.-.-.-.-.-.-.-.-.-.-.-.-.-.-.-.-.-.-.-.-.-.-.-.-.-.-.-.-.-.-.-</w:t>
      </w:r>
    </w:p>
    <w:p w:rsidR="00A57A0E" w:rsidRPr="0010653B" w:rsidRDefault="00E41F12" w:rsidP="005C493F">
      <w:pPr>
        <w:shd w:val="clear" w:color="auto" w:fill="FFFFFF"/>
        <w:suppressAutoHyphens w:val="0"/>
        <w:jc w:val="both"/>
        <w:rPr>
          <w:rFonts w:ascii="Arial" w:hAnsi="Arial" w:cs="Arial"/>
          <w:b/>
          <w:bCs/>
          <w:sz w:val="24"/>
          <w:szCs w:val="24"/>
        </w:rPr>
      </w:pPr>
      <w:r w:rsidRPr="0010653B">
        <w:rPr>
          <w:rFonts w:ascii="Arial" w:hAnsi="Arial" w:cs="Arial"/>
          <w:b/>
          <w:bCs/>
          <w:sz w:val="24"/>
          <w:szCs w:val="24"/>
        </w:rPr>
        <w:t>1</w:t>
      </w:r>
      <w:r w:rsidR="00F453EA" w:rsidRPr="0010653B">
        <w:rPr>
          <w:rFonts w:ascii="Arial" w:hAnsi="Arial" w:cs="Arial"/>
          <w:b/>
          <w:bCs/>
          <w:sz w:val="24"/>
          <w:szCs w:val="24"/>
        </w:rPr>
        <w:t>.6</w:t>
      </w:r>
      <w:r w:rsidR="0064013B" w:rsidRPr="0010653B">
        <w:rPr>
          <w:rFonts w:ascii="Arial" w:hAnsi="Arial" w:cs="Arial"/>
          <w:b/>
          <w:bCs/>
          <w:sz w:val="24"/>
          <w:szCs w:val="24"/>
        </w:rPr>
        <w:t xml:space="preserve"> </w:t>
      </w:r>
      <w:r w:rsidR="00A57A0E" w:rsidRPr="0010653B">
        <w:rPr>
          <w:rFonts w:ascii="Arial" w:hAnsi="Arial" w:cs="Arial"/>
          <w:b/>
          <w:bCs/>
          <w:sz w:val="24"/>
          <w:szCs w:val="24"/>
        </w:rPr>
        <w:t>IMPACTO DA REDUÇÃO DA TAXA SELIC NAS APLICAÇÕES FINANCEIRAS DO CAU/PR – EXERCÍCIO 2017 – RE</w:t>
      </w:r>
      <w:r w:rsidR="00E10580" w:rsidRPr="0010653B">
        <w:rPr>
          <w:rFonts w:ascii="Arial" w:hAnsi="Arial" w:cs="Arial"/>
          <w:b/>
          <w:bCs/>
          <w:sz w:val="24"/>
          <w:szCs w:val="24"/>
        </w:rPr>
        <w:t>D</w:t>
      </w:r>
      <w:r w:rsidR="00A57A0E" w:rsidRPr="0010653B">
        <w:rPr>
          <w:rFonts w:ascii="Arial" w:hAnsi="Arial" w:cs="Arial"/>
          <w:b/>
          <w:bCs/>
          <w:sz w:val="24"/>
          <w:szCs w:val="24"/>
        </w:rPr>
        <w:t>UÇÃO DO VALOR ORÇADO</w:t>
      </w:r>
      <w:r w:rsidR="005C493F" w:rsidRPr="0010653B">
        <w:rPr>
          <w:rFonts w:ascii="Arial" w:hAnsi="Arial" w:cs="Arial"/>
          <w:b/>
          <w:bCs/>
          <w:sz w:val="24"/>
          <w:szCs w:val="24"/>
        </w:rPr>
        <w:t>:</w:t>
      </w:r>
      <w:r w:rsidR="0064013B" w:rsidRPr="0010653B">
        <w:rPr>
          <w:rFonts w:ascii="Arial" w:hAnsi="Arial" w:cs="Arial"/>
          <w:b/>
          <w:bCs/>
          <w:sz w:val="24"/>
          <w:szCs w:val="24"/>
        </w:rPr>
        <w:t xml:space="preserve"> </w:t>
      </w:r>
    </w:p>
    <w:p w:rsidR="00A57A0E" w:rsidRPr="0010653B" w:rsidRDefault="0040440B" w:rsidP="0040440B">
      <w:pPr>
        <w:shd w:val="clear" w:color="auto" w:fill="FFFFFF"/>
        <w:suppressAutoHyphens w:val="0"/>
        <w:spacing w:before="120" w:after="120"/>
        <w:jc w:val="both"/>
        <w:rPr>
          <w:rFonts w:ascii="Arial" w:hAnsi="Arial" w:cs="Arial"/>
          <w:bCs/>
          <w:sz w:val="24"/>
          <w:szCs w:val="24"/>
        </w:rPr>
      </w:pPr>
      <w:r w:rsidRPr="0010653B">
        <w:rPr>
          <w:rFonts w:ascii="Arial" w:hAnsi="Arial" w:cs="Arial"/>
          <w:bCs/>
          <w:sz w:val="24"/>
          <w:szCs w:val="24"/>
        </w:rPr>
        <w:t>DADOS:</w:t>
      </w:r>
    </w:p>
    <w:p w:rsidR="00A57A0E" w:rsidRPr="0010653B" w:rsidRDefault="00A57A0E" w:rsidP="00160449">
      <w:pPr>
        <w:pStyle w:val="PargrafodaLista"/>
        <w:numPr>
          <w:ilvl w:val="0"/>
          <w:numId w:val="32"/>
        </w:numPr>
        <w:shd w:val="clear" w:color="auto" w:fill="FFFFFF"/>
        <w:spacing w:after="360"/>
        <w:jc w:val="both"/>
        <w:rPr>
          <w:rFonts w:ascii="Arial" w:hAnsi="Arial" w:cs="Arial"/>
          <w:bCs/>
          <w:sz w:val="24"/>
          <w:szCs w:val="24"/>
        </w:rPr>
      </w:pPr>
      <w:r w:rsidRPr="0010653B">
        <w:rPr>
          <w:rFonts w:ascii="Arial" w:hAnsi="Arial" w:cs="Arial"/>
          <w:bCs/>
          <w:sz w:val="24"/>
          <w:szCs w:val="24"/>
        </w:rPr>
        <w:t>Valor orçado</w:t>
      </w:r>
      <w:r w:rsidR="005841AD" w:rsidRPr="0010653B">
        <w:rPr>
          <w:rFonts w:ascii="Arial" w:hAnsi="Arial" w:cs="Arial"/>
          <w:bCs/>
          <w:sz w:val="24"/>
          <w:szCs w:val="24"/>
        </w:rPr>
        <w:t xml:space="preserve"> apresentado última plenária</w:t>
      </w:r>
      <w:r w:rsidRPr="0010653B">
        <w:rPr>
          <w:rFonts w:ascii="Arial" w:hAnsi="Arial" w:cs="Arial"/>
          <w:bCs/>
          <w:sz w:val="24"/>
          <w:szCs w:val="24"/>
        </w:rPr>
        <w:t>: R$ 1.249 MIL</w:t>
      </w:r>
    </w:p>
    <w:p w:rsidR="005841AD" w:rsidRPr="0010653B" w:rsidRDefault="005841AD" w:rsidP="00160449">
      <w:pPr>
        <w:pStyle w:val="PargrafodaLista"/>
        <w:numPr>
          <w:ilvl w:val="0"/>
          <w:numId w:val="32"/>
        </w:numPr>
        <w:shd w:val="clear" w:color="auto" w:fill="FFFFFF"/>
        <w:spacing w:after="360"/>
        <w:jc w:val="both"/>
        <w:rPr>
          <w:rFonts w:ascii="Arial" w:hAnsi="Arial" w:cs="Arial"/>
          <w:bCs/>
          <w:sz w:val="24"/>
          <w:szCs w:val="24"/>
        </w:rPr>
      </w:pPr>
      <w:r w:rsidRPr="0010653B">
        <w:rPr>
          <w:rFonts w:ascii="Arial" w:hAnsi="Arial" w:cs="Arial"/>
          <w:bCs/>
          <w:sz w:val="24"/>
          <w:szCs w:val="24"/>
        </w:rPr>
        <w:t>Valor real: R$ 967 MIL (</w:t>
      </w:r>
      <w:r w:rsidRPr="0010653B">
        <w:rPr>
          <w:rFonts w:ascii="Arial" w:hAnsi="Arial" w:cs="Arial"/>
          <w:bCs/>
          <w:i/>
          <w:sz w:val="24"/>
          <w:szCs w:val="24"/>
        </w:rPr>
        <w:t>juntou-se ao valor inicial orçado por lapso, também os rendimentos financeiros das multas sobre atraso de anuidades que pertencem à mesma subconta contábil</w:t>
      </w:r>
      <w:r w:rsidRPr="0010653B">
        <w:rPr>
          <w:rFonts w:ascii="Arial" w:hAnsi="Arial" w:cs="Arial"/>
          <w:bCs/>
          <w:sz w:val="24"/>
          <w:szCs w:val="24"/>
        </w:rPr>
        <w:t>). Portanto, o valor informado inicialmente de R$ 1.249</w:t>
      </w:r>
      <w:r w:rsidR="00165FE2" w:rsidRPr="0010653B">
        <w:rPr>
          <w:rFonts w:ascii="Arial" w:hAnsi="Arial" w:cs="Arial"/>
          <w:bCs/>
          <w:sz w:val="24"/>
          <w:szCs w:val="24"/>
        </w:rPr>
        <w:t>,</w:t>
      </w:r>
      <w:r w:rsidRPr="0010653B">
        <w:rPr>
          <w:rFonts w:ascii="Arial" w:hAnsi="Arial" w:cs="Arial"/>
          <w:bCs/>
          <w:sz w:val="24"/>
          <w:szCs w:val="24"/>
        </w:rPr>
        <w:t xml:space="preserve"> menos a redução calculada de R$ 250 mil, resulta num saldo de R$ 999 mil, praticamente idêntico ao valor correto orçado inicialmente (R$ 967 mil).</w:t>
      </w:r>
    </w:p>
    <w:p w:rsidR="00A57A0E" w:rsidRPr="0010653B" w:rsidRDefault="00A57A0E" w:rsidP="00160449">
      <w:pPr>
        <w:pStyle w:val="PargrafodaLista"/>
        <w:numPr>
          <w:ilvl w:val="0"/>
          <w:numId w:val="32"/>
        </w:numPr>
        <w:shd w:val="clear" w:color="auto" w:fill="FFFFFF"/>
        <w:spacing w:after="360"/>
        <w:jc w:val="both"/>
        <w:rPr>
          <w:rFonts w:ascii="Arial" w:hAnsi="Arial" w:cs="Arial"/>
          <w:bCs/>
          <w:sz w:val="24"/>
          <w:szCs w:val="24"/>
        </w:rPr>
      </w:pPr>
      <w:r w:rsidRPr="0010653B">
        <w:rPr>
          <w:rFonts w:ascii="Arial" w:hAnsi="Arial" w:cs="Arial"/>
          <w:bCs/>
          <w:sz w:val="24"/>
          <w:szCs w:val="24"/>
        </w:rPr>
        <w:t>Taxa Selic época elaboração do orçamento (</w:t>
      </w:r>
      <w:r w:rsidR="00327525" w:rsidRPr="0010653B">
        <w:rPr>
          <w:rFonts w:ascii="Arial" w:hAnsi="Arial" w:cs="Arial"/>
          <w:bCs/>
          <w:sz w:val="24"/>
          <w:szCs w:val="24"/>
        </w:rPr>
        <w:t>NOV</w:t>
      </w:r>
      <w:r w:rsidRPr="0010653B">
        <w:rPr>
          <w:rFonts w:ascii="Arial" w:hAnsi="Arial" w:cs="Arial"/>
          <w:bCs/>
          <w:sz w:val="24"/>
          <w:szCs w:val="24"/>
        </w:rPr>
        <w:t>/16): 13,90%</w:t>
      </w:r>
    </w:p>
    <w:p w:rsidR="00A57A0E" w:rsidRPr="0010653B" w:rsidRDefault="00A57A0E" w:rsidP="00160449">
      <w:pPr>
        <w:pStyle w:val="PargrafodaLista"/>
        <w:numPr>
          <w:ilvl w:val="0"/>
          <w:numId w:val="32"/>
        </w:numPr>
        <w:shd w:val="clear" w:color="auto" w:fill="FFFFFF"/>
        <w:spacing w:after="360"/>
        <w:jc w:val="both"/>
        <w:rPr>
          <w:rFonts w:ascii="Arial" w:hAnsi="Arial" w:cs="Arial"/>
          <w:bCs/>
          <w:sz w:val="24"/>
          <w:szCs w:val="24"/>
        </w:rPr>
      </w:pPr>
      <w:r w:rsidRPr="0010653B">
        <w:rPr>
          <w:rFonts w:ascii="Arial" w:hAnsi="Arial" w:cs="Arial"/>
          <w:bCs/>
          <w:sz w:val="24"/>
          <w:szCs w:val="24"/>
        </w:rPr>
        <w:t>Taxa Selic atual: 12,25%</w:t>
      </w:r>
    </w:p>
    <w:p w:rsidR="00A57A0E" w:rsidRPr="0010653B" w:rsidRDefault="00A57A0E" w:rsidP="00160449">
      <w:pPr>
        <w:pStyle w:val="PargrafodaLista"/>
        <w:numPr>
          <w:ilvl w:val="0"/>
          <w:numId w:val="32"/>
        </w:numPr>
        <w:shd w:val="clear" w:color="auto" w:fill="FFFFFF"/>
        <w:spacing w:after="360"/>
        <w:jc w:val="both"/>
        <w:rPr>
          <w:rFonts w:ascii="Arial" w:hAnsi="Arial" w:cs="Arial"/>
          <w:bCs/>
          <w:sz w:val="24"/>
          <w:szCs w:val="24"/>
        </w:rPr>
      </w:pPr>
      <w:r w:rsidRPr="0010653B">
        <w:rPr>
          <w:rFonts w:ascii="Arial" w:hAnsi="Arial" w:cs="Arial"/>
          <w:bCs/>
          <w:sz w:val="24"/>
          <w:szCs w:val="24"/>
        </w:rPr>
        <w:t>Taxa Selic projetada pelo mercado para o final de 2017: 7,50%</w:t>
      </w:r>
    </w:p>
    <w:p w:rsidR="00A57A0E" w:rsidRPr="0010653B" w:rsidRDefault="00A57A0E" w:rsidP="0040440B">
      <w:pPr>
        <w:pStyle w:val="PargrafodaLista"/>
        <w:numPr>
          <w:ilvl w:val="0"/>
          <w:numId w:val="32"/>
        </w:numPr>
        <w:shd w:val="clear" w:color="auto" w:fill="FFFFFF"/>
        <w:spacing w:after="0"/>
        <w:jc w:val="both"/>
        <w:rPr>
          <w:rFonts w:ascii="Arial" w:hAnsi="Arial" w:cs="Arial"/>
          <w:bCs/>
          <w:sz w:val="24"/>
          <w:szCs w:val="24"/>
        </w:rPr>
      </w:pPr>
      <w:r w:rsidRPr="0010653B">
        <w:rPr>
          <w:rFonts w:ascii="Arial" w:hAnsi="Arial" w:cs="Arial"/>
          <w:bCs/>
          <w:sz w:val="24"/>
          <w:szCs w:val="24"/>
        </w:rPr>
        <w:t>Rendimento realizado de JAN/17 à ABR/17: R$ 387 mil</w:t>
      </w:r>
    </w:p>
    <w:p w:rsidR="00017F7D" w:rsidRDefault="00017F7D" w:rsidP="0040440B">
      <w:pPr>
        <w:shd w:val="clear" w:color="auto" w:fill="FFFFFF"/>
        <w:suppressAutoHyphens w:val="0"/>
        <w:spacing w:before="120" w:after="120"/>
        <w:jc w:val="both"/>
        <w:rPr>
          <w:rFonts w:ascii="Arial" w:hAnsi="Arial" w:cs="Arial"/>
          <w:bCs/>
          <w:sz w:val="24"/>
          <w:szCs w:val="24"/>
        </w:rPr>
      </w:pPr>
    </w:p>
    <w:p w:rsidR="00A57A0E" w:rsidRPr="0010653B" w:rsidRDefault="0040440B" w:rsidP="0040440B">
      <w:pPr>
        <w:shd w:val="clear" w:color="auto" w:fill="FFFFFF"/>
        <w:suppressAutoHyphens w:val="0"/>
        <w:spacing w:before="120" w:after="120"/>
        <w:jc w:val="both"/>
        <w:rPr>
          <w:rFonts w:ascii="Arial" w:hAnsi="Arial" w:cs="Arial"/>
          <w:bCs/>
          <w:sz w:val="24"/>
          <w:szCs w:val="24"/>
        </w:rPr>
      </w:pPr>
      <w:r w:rsidRPr="0010653B">
        <w:rPr>
          <w:rFonts w:ascii="Arial" w:hAnsi="Arial" w:cs="Arial"/>
          <w:bCs/>
          <w:sz w:val="24"/>
          <w:szCs w:val="24"/>
        </w:rPr>
        <w:t>CÁLCULO:</w:t>
      </w:r>
    </w:p>
    <w:p w:rsidR="00A57A0E" w:rsidRPr="0010653B" w:rsidRDefault="00A57A0E" w:rsidP="0005366A">
      <w:pPr>
        <w:pStyle w:val="PargrafodaLista"/>
        <w:numPr>
          <w:ilvl w:val="0"/>
          <w:numId w:val="33"/>
        </w:numPr>
        <w:shd w:val="clear" w:color="auto" w:fill="FFFFFF"/>
        <w:jc w:val="both"/>
        <w:rPr>
          <w:rFonts w:ascii="Arial" w:hAnsi="Arial" w:cs="Arial"/>
          <w:bCs/>
          <w:sz w:val="24"/>
          <w:szCs w:val="24"/>
        </w:rPr>
      </w:pPr>
      <w:r w:rsidRPr="0010653B">
        <w:rPr>
          <w:rFonts w:ascii="Arial" w:hAnsi="Arial" w:cs="Arial"/>
          <w:bCs/>
          <w:sz w:val="24"/>
          <w:szCs w:val="24"/>
        </w:rPr>
        <w:t>Média da Taxa projetada de ABR/17 à DEZ/17</w:t>
      </w:r>
    </w:p>
    <w:p w:rsidR="00A57A0E" w:rsidRPr="0010653B" w:rsidRDefault="00A57A0E" w:rsidP="0005366A">
      <w:pPr>
        <w:pStyle w:val="PargrafodaLista"/>
        <w:shd w:val="clear" w:color="auto" w:fill="FFFFFF"/>
        <w:jc w:val="both"/>
        <w:rPr>
          <w:rFonts w:ascii="Arial" w:hAnsi="Arial" w:cs="Arial"/>
          <w:bCs/>
          <w:sz w:val="24"/>
          <w:szCs w:val="24"/>
        </w:rPr>
      </w:pPr>
      <w:r w:rsidRPr="0010653B">
        <w:rPr>
          <w:rFonts w:ascii="Arial" w:hAnsi="Arial" w:cs="Arial"/>
          <w:bCs/>
          <w:sz w:val="24"/>
          <w:szCs w:val="24"/>
        </w:rPr>
        <w:t>Média da taxa projetada de ABR/17 à DEZ/17:</w:t>
      </w:r>
    </w:p>
    <w:p w:rsidR="00A57A0E" w:rsidRPr="0010653B" w:rsidRDefault="00A57A0E" w:rsidP="0005366A">
      <w:pPr>
        <w:pStyle w:val="PargrafodaLista"/>
        <w:shd w:val="clear" w:color="auto" w:fill="FFFFFF"/>
        <w:jc w:val="both"/>
        <w:rPr>
          <w:rFonts w:ascii="Arial" w:hAnsi="Arial" w:cs="Arial"/>
          <w:bCs/>
          <w:sz w:val="24"/>
          <w:szCs w:val="24"/>
        </w:rPr>
      </w:pPr>
      <w:r w:rsidRPr="0010653B">
        <w:rPr>
          <w:rFonts w:ascii="Arial" w:hAnsi="Arial" w:cs="Arial"/>
          <w:bCs/>
          <w:sz w:val="24"/>
          <w:szCs w:val="24"/>
        </w:rPr>
        <w:lastRenderedPageBreak/>
        <w:t>12,25 + 7,5 / 2 = 9,87 %</w:t>
      </w:r>
    </w:p>
    <w:p w:rsidR="00A57A0E" w:rsidRPr="0010653B" w:rsidRDefault="00A57A0E" w:rsidP="0005366A">
      <w:pPr>
        <w:pStyle w:val="PargrafodaLista"/>
        <w:numPr>
          <w:ilvl w:val="0"/>
          <w:numId w:val="33"/>
        </w:numPr>
        <w:shd w:val="clear" w:color="auto" w:fill="FFFFFF"/>
        <w:jc w:val="both"/>
        <w:rPr>
          <w:rFonts w:ascii="Arial" w:hAnsi="Arial" w:cs="Arial"/>
          <w:bCs/>
          <w:sz w:val="24"/>
          <w:szCs w:val="24"/>
        </w:rPr>
      </w:pPr>
      <w:r w:rsidRPr="0010653B">
        <w:rPr>
          <w:rFonts w:ascii="Arial" w:hAnsi="Arial" w:cs="Arial"/>
          <w:bCs/>
          <w:sz w:val="24"/>
          <w:szCs w:val="24"/>
        </w:rPr>
        <w:t>Rendimento orçado de MAI/17 à DEZ/17:</w:t>
      </w:r>
    </w:p>
    <w:p w:rsidR="00A57A0E" w:rsidRPr="0010653B" w:rsidRDefault="00A57A0E" w:rsidP="0005366A">
      <w:pPr>
        <w:pStyle w:val="PargrafodaLista"/>
        <w:shd w:val="clear" w:color="auto" w:fill="FFFFFF"/>
        <w:jc w:val="both"/>
        <w:rPr>
          <w:rFonts w:ascii="Arial" w:hAnsi="Arial" w:cs="Arial"/>
          <w:bCs/>
          <w:sz w:val="24"/>
          <w:szCs w:val="24"/>
        </w:rPr>
      </w:pPr>
      <w:r w:rsidRPr="0010653B">
        <w:rPr>
          <w:rFonts w:ascii="Arial" w:hAnsi="Arial" w:cs="Arial"/>
          <w:bCs/>
          <w:sz w:val="24"/>
          <w:szCs w:val="24"/>
        </w:rPr>
        <w:t>1.249 mil – 387 mil = 862 mil</w:t>
      </w:r>
    </w:p>
    <w:p w:rsidR="00A57A0E" w:rsidRPr="0010653B" w:rsidRDefault="00A57A0E" w:rsidP="0005366A">
      <w:pPr>
        <w:pStyle w:val="PargrafodaLista"/>
        <w:numPr>
          <w:ilvl w:val="0"/>
          <w:numId w:val="33"/>
        </w:numPr>
        <w:shd w:val="clear" w:color="auto" w:fill="FFFFFF"/>
        <w:jc w:val="both"/>
        <w:rPr>
          <w:rFonts w:ascii="Arial" w:hAnsi="Arial" w:cs="Arial"/>
          <w:bCs/>
          <w:sz w:val="24"/>
          <w:szCs w:val="24"/>
        </w:rPr>
      </w:pPr>
      <w:r w:rsidRPr="0010653B">
        <w:rPr>
          <w:rFonts w:ascii="Arial" w:hAnsi="Arial" w:cs="Arial"/>
          <w:bCs/>
          <w:sz w:val="24"/>
          <w:szCs w:val="24"/>
        </w:rPr>
        <w:t>Recálculo segundo projeção atual:</w:t>
      </w:r>
    </w:p>
    <w:p w:rsidR="00A57A0E" w:rsidRPr="0010653B" w:rsidRDefault="00A57A0E" w:rsidP="0005366A">
      <w:pPr>
        <w:pStyle w:val="PargrafodaLista"/>
        <w:shd w:val="clear" w:color="auto" w:fill="FFFFFF"/>
        <w:jc w:val="both"/>
        <w:rPr>
          <w:rFonts w:ascii="Arial" w:hAnsi="Arial" w:cs="Arial"/>
          <w:bCs/>
          <w:sz w:val="24"/>
          <w:szCs w:val="24"/>
        </w:rPr>
      </w:pPr>
      <w:r w:rsidRPr="0010653B">
        <w:rPr>
          <w:rFonts w:ascii="Arial" w:hAnsi="Arial" w:cs="Arial"/>
          <w:bCs/>
          <w:sz w:val="24"/>
          <w:szCs w:val="24"/>
        </w:rPr>
        <w:t xml:space="preserve">13,90% </w:t>
      </w:r>
      <w:r w:rsidRPr="0010653B">
        <w:sym w:font="Wingdings" w:char="F0E0"/>
      </w:r>
      <w:r w:rsidRPr="0010653B">
        <w:rPr>
          <w:rFonts w:ascii="Arial" w:hAnsi="Arial" w:cs="Arial"/>
          <w:bCs/>
          <w:sz w:val="24"/>
          <w:szCs w:val="24"/>
        </w:rPr>
        <w:t xml:space="preserve"> 862 mil</w:t>
      </w:r>
    </w:p>
    <w:p w:rsidR="00A57A0E" w:rsidRPr="0010653B" w:rsidRDefault="00A57A0E" w:rsidP="0005366A">
      <w:pPr>
        <w:pStyle w:val="PargrafodaLista"/>
        <w:shd w:val="clear" w:color="auto" w:fill="FFFFFF"/>
        <w:jc w:val="both"/>
        <w:rPr>
          <w:rFonts w:ascii="Arial" w:hAnsi="Arial" w:cs="Arial"/>
          <w:bCs/>
          <w:sz w:val="24"/>
          <w:szCs w:val="24"/>
        </w:rPr>
      </w:pPr>
      <w:r w:rsidRPr="0010653B">
        <w:rPr>
          <w:rFonts w:ascii="Arial" w:hAnsi="Arial" w:cs="Arial"/>
          <w:bCs/>
          <w:sz w:val="24"/>
          <w:szCs w:val="24"/>
        </w:rPr>
        <w:t xml:space="preserve">9,87% </w:t>
      </w:r>
      <w:r w:rsidRPr="0010653B">
        <w:sym w:font="Wingdings" w:char="F0E0"/>
      </w:r>
      <w:r w:rsidRPr="0010653B">
        <w:rPr>
          <w:rFonts w:ascii="Arial" w:hAnsi="Arial" w:cs="Arial"/>
          <w:bCs/>
          <w:sz w:val="24"/>
          <w:szCs w:val="24"/>
        </w:rPr>
        <w:t xml:space="preserve">     x    </w:t>
      </w:r>
      <w:r w:rsidRPr="0010653B">
        <w:sym w:font="Wingdings" w:char="F0E0"/>
      </w:r>
      <w:r w:rsidRPr="0010653B">
        <w:rPr>
          <w:rFonts w:ascii="Arial" w:hAnsi="Arial" w:cs="Arial"/>
          <w:bCs/>
          <w:sz w:val="24"/>
          <w:szCs w:val="24"/>
        </w:rPr>
        <w:t xml:space="preserve"> 612 mil</w:t>
      </w:r>
    </w:p>
    <w:p w:rsidR="00F725E2" w:rsidRPr="0010653B" w:rsidRDefault="00F725E2" w:rsidP="0005366A">
      <w:pPr>
        <w:pStyle w:val="PargrafodaLista"/>
        <w:numPr>
          <w:ilvl w:val="0"/>
          <w:numId w:val="33"/>
        </w:numPr>
        <w:shd w:val="clear" w:color="auto" w:fill="FFFFFF"/>
        <w:jc w:val="both"/>
        <w:rPr>
          <w:rFonts w:ascii="Arial" w:hAnsi="Arial" w:cs="Arial"/>
          <w:bCs/>
          <w:sz w:val="24"/>
          <w:szCs w:val="24"/>
        </w:rPr>
      </w:pPr>
      <w:r w:rsidRPr="0010653B">
        <w:rPr>
          <w:rFonts w:ascii="Arial" w:hAnsi="Arial" w:cs="Arial"/>
          <w:bCs/>
          <w:sz w:val="24"/>
          <w:szCs w:val="24"/>
        </w:rPr>
        <w:t>Previsão de redução do rendimento inicialmente orçado:</w:t>
      </w:r>
    </w:p>
    <w:p w:rsidR="00F725E2" w:rsidRPr="0010653B" w:rsidRDefault="00F725E2" w:rsidP="0005366A">
      <w:pPr>
        <w:pStyle w:val="PargrafodaLista"/>
        <w:shd w:val="clear" w:color="auto" w:fill="FFFFFF"/>
        <w:jc w:val="both"/>
        <w:rPr>
          <w:rFonts w:ascii="Arial" w:hAnsi="Arial" w:cs="Arial"/>
          <w:bCs/>
          <w:sz w:val="24"/>
          <w:szCs w:val="24"/>
        </w:rPr>
      </w:pPr>
      <w:r w:rsidRPr="0010653B">
        <w:rPr>
          <w:rFonts w:ascii="Arial" w:hAnsi="Arial" w:cs="Arial"/>
          <w:bCs/>
          <w:sz w:val="24"/>
          <w:szCs w:val="24"/>
        </w:rPr>
        <w:t>862 mil – 612 mil = R$ 250 mil</w:t>
      </w:r>
    </w:p>
    <w:p w:rsidR="00B576A5" w:rsidRDefault="00B576A5" w:rsidP="00B576A5">
      <w:pPr>
        <w:shd w:val="clear" w:color="auto" w:fill="FFFFFF"/>
        <w:suppressAutoHyphens w:val="0"/>
        <w:jc w:val="both"/>
        <w:rPr>
          <w:rFonts w:ascii="Arial" w:eastAsia="Calibri" w:hAnsi="Arial" w:cs="Arial"/>
          <w:sz w:val="24"/>
          <w:szCs w:val="24"/>
          <w:lang w:eastAsia="en-US"/>
        </w:rPr>
      </w:pPr>
      <w:r w:rsidRPr="0010653B">
        <w:rPr>
          <w:rFonts w:ascii="Arial" w:eastAsia="Calibri" w:hAnsi="Arial" w:cs="Arial"/>
          <w:sz w:val="24"/>
          <w:szCs w:val="24"/>
          <w:lang w:eastAsia="en-US"/>
        </w:rPr>
        <w:t>De acordo com o Gerente Geral NILTO ROBERTO CERIOLI, no que se refere a este tópico, por ora, felizmente não há necessidade de se alterar as previsões iniciais. Cabe informar ainda que, na época, não se incluiu como valor destinado à aplicação a parcela orçada de capital destinada à reforma da nova sede (R$ 2.500 mil), pois o desembolso poderia ocorrer já no início do exercício. Razão, portanto, de previsão mais conservadora.-.-.-.-.-.-.-.-.-.-.-.-.-.-.-.-.-.-.-.-.-.-.-.-.-.-.-.-.-.-.-.-.-.-.-.-.-.-.-.-.-.-.-.-.-.-.-.-.-.-.-.-.-.-.-.-.-.-.-.-.-.-.-.-.-.-.-.-.-.-.-.-.-.-.-.-.-.-.-.-.-.-.-.-.-.-.-.-.-.-.-.-.-.-.-.-.-.-.-.-.-.-.-.-.-.-.-.-.-.-.-.-.-.-.-.-.-.-</w:t>
      </w:r>
    </w:p>
    <w:p w:rsidR="008753B3" w:rsidRDefault="008753B3" w:rsidP="008753B3">
      <w:pPr>
        <w:shd w:val="clear" w:color="auto" w:fill="FFFFFF"/>
        <w:jc w:val="both"/>
        <w:rPr>
          <w:rFonts w:ascii="Arial" w:hAnsi="Arial" w:cs="Arial"/>
          <w:b/>
          <w:bCs/>
          <w:sz w:val="24"/>
          <w:szCs w:val="24"/>
        </w:rPr>
      </w:pPr>
      <w:r w:rsidRPr="00D06CDE">
        <w:rPr>
          <w:rFonts w:ascii="Arial" w:hAnsi="Arial" w:cs="Arial"/>
          <w:b/>
          <w:bCs/>
          <w:sz w:val="24"/>
          <w:szCs w:val="24"/>
        </w:rPr>
        <w:t>1</w:t>
      </w:r>
      <w:r>
        <w:rPr>
          <w:rFonts w:ascii="Arial" w:hAnsi="Arial" w:cs="Arial"/>
          <w:b/>
          <w:bCs/>
          <w:sz w:val="24"/>
          <w:szCs w:val="24"/>
        </w:rPr>
        <w:t xml:space="preserve">.7 ISENÇÃO DE ANUIDADE POR DOENÇA </w:t>
      </w:r>
      <w:r w:rsidR="00EC6C89">
        <w:rPr>
          <w:rFonts w:ascii="Arial" w:hAnsi="Arial" w:cs="Arial"/>
          <w:b/>
          <w:bCs/>
          <w:sz w:val="24"/>
          <w:szCs w:val="24"/>
        </w:rPr>
        <w:t>GRAVE.</w:t>
      </w:r>
      <w:r w:rsidR="00EC6C89" w:rsidRPr="00EC6C89">
        <w:rPr>
          <w:rFonts w:ascii="Arial" w:hAnsi="Arial" w:cs="Arial"/>
          <w:bCs/>
          <w:sz w:val="24"/>
          <w:szCs w:val="24"/>
        </w:rPr>
        <w:t>-</w:t>
      </w:r>
      <w:r w:rsidRPr="008753B3">
        <w:rPr>
          <w:rFonts w:ascii="Arial" w:hAnsi="Arial" w:cs="Arial"/>
          <w:bCs/>
          <w:sz w:val="24"/>
          <w:szCs w:val="24"/>
        </w:rPr>
        <w:t>.-.-.-.-.-.-.-.-</w:t>
      </w:r>
      <w:r w:rsidR="00EC6C89">
        <w:rPr>
          <w:rFonts w:ascii="Arial" w:hAnsi="Arial" w:cs="Arial"/>
          <w:bCs/>
          <w:sz w:val="24"/>
          <w:szCs w:val="24"/>
        </w:rPr>
        <w:t>.-.-.-.-.-.-.-.-.-.-.-.-.-.-.-</w:t>
      </w:r>
    </w:p>
    <w:p w:rsidR="008753B3" w:rsidRDefault="00017F7D" w:rsidP="008753B3">
      <w:pPr>
        <w:shd w:val="clear" w:color="auto" w:fill="FFFFFF"/>
        <w:jc w:val="both"/>
        <w:rPr>
          <w:rFonts w:cs="Arial"/>
          <w:sz w:val="24"/>
          <w:szCs w:val="24"/>
        </w:rPr>
      </w:pPr>
      <w:r>
        <w:rPr>
          <w:rFonts w:ascii="Arial" w:hAnsi="Arial" w:cs="Arial"/>
          <w:b/>
          <w:bCs/>
          <w:sz w:val="24"/>
          <w:szCs w:val="24"/>
        </w:rPr>
        <w:t xml:space="preserve">1.7.1 </w:t>
      </w:r>
      <w:r w:rsidR="008753B3">
        <w:rPr>
          <w:rFonts w:ascii="Arial" w:hAnsi="Arial" w:cs="Arial"/>
          <w:b/>
          <w:bCs/>
          <w:sz w:val="24"/>
          <w:szCs w:val="24"/>
        </w:rPr>
        <w:t xml:space="preserve">PROTOCOLO 531703/2017 – DELIBERAÇÃO Nº04/2017: </w:t>
      </w:r>
      <w:r w:rsidR="008753B3">
        <w:rPr>
          <w:rFonts w:ascii="Arial" w:hAnsi="Arial" w:cs="Arial"/>
          <w:bCs/>
          <w:sz w:val="24"/>
          <w:szCs w:val="24"/>
        </w:rPr>
        <w:t>Considerando a Resolução 134 do CAU/BR, que prevê a isenção do pagamento da anuidade para os arquitetos e urbanistas portadores de doença grave, a CPFi do CAU/PR, delibera que seja cumprida o que consta nesta Resolução acima citada, e que, para o atendimento será fixado o prazo de validade do laudo pericial apresentado pela Arquiteto e Urbanista DEBORA DE SANTIS (A18805-0), sendo isentadas às anuidades proporcionais do exercícios de 2015 (AGO) e exercício de 2016, renováveis para períodos posteriores mediante comprovação anual enquanto perdurar o estado de doença</w:t>
      </w:r>
      <w:r w:rsidR="008753B3" w:rsidRPr="0050046D">
        <w:rPr>
          <w:rFonts w:cs="Arial"/>
          <w:sz w:val="24"/>
          <w:szCs w:val="24"/>
        </w:rPr>
        <w:t>.-.-.-.-.-.-.-.-.-.-.-.-.-.-.-.-.-.-.-.-.-.-.-.-.-.-.-.-.-.-.-.-.-.-.-.-.-.-.-.-.-.-.-.-.-.-.-.-.-.-.-.-.-.-.-.-.-.-.-.-.-.-.-.-.-.-.-.-.-.-.-.-.-.-.-.-.-.-.-.-.-</w:t>
      </w:r>
    </w:p>
    <w:p w:rsidR="008753B3" w:rsidRDefault="00017F7D" w:rsidP="008753B3">
      <w:pPr>
        <w:shd w:val="clear" w:color="auto" w:fill="FFFFFF"/>
        <w:jc w:val="both"/>
        <w:rPr>
          <w:rFonts w:cs="Arial"/>
          <w:sz w:val="24"/>
          <w:szCs w:val="24"/>
        </w:rPr>
      </w:pPr>
      <w:r>
        <w:rPr>
          <w:rFonts w:ascii="Arial" w:hAnsi="Arial" w:cs="Arial"/>
          <w:b/>
          <w:bCs/>
          <w:sz w:val="24"/>
          <w:szCs w:val="24"/>
        </w:rPr>
        <w:t xml:space="preserve">1.7.2 </w:t>
      </w:r>
      <w:r w:rsidR="008753B3">
        <w:rPr>
          <w:rFonts w:ascii="Arial" w:hAnsi="Arial" w:cs="Arial"/>
          <w:b/>
          <w:bCs/>
          <w:sz w:val="24"/>
          <w:szCs w:val="24"/>
        </w:rPr>
        <w:t xml:space="preserve">PROTOCOLO 539080/2017 </w:t>
      </w:r>
      <w:r w:rsidR="008753B3" w:rsidRPr="006B0DC8">
        <w:rPr>
          <w:rFonts w:ascii="Arial" w:hAnsi="Arial" w:cs="Arial"/>
          <w:b/>
          <w:bCs/>
          <w:sz w:val="24"/>
          <w:szCs w:val="24"/>
        </w:rPr>
        <w:t>– DELIBERAÇÃO Nº0</w:t>
      </w:r>
      <w:r w:rsidR="00E56FA8" w:rsidRPr="006B0DC8">
        <w:rPr>
          <w:rFonts w:ascii="Arial" w:hAnsi="Arial" w:cs="Arial"/>
          <w:b/>
          <w:bCs/>
          <w:sz w:val="24"/>
          <w:szCs w:val="24"/>
        </w:rPr>
        <w:t>5</w:t>
      </w:r>
      <w:r w:rsidR="008753B3" w:rsidRPr="006B0DC8">
        <w:rPr>
          <w:rFonts w:ascii="Arial" w:hAnsi="Arial" w:cs="Arial"/>
          <w:b/>
          <w:bCs/>
          <w:sz w:val="24"/>
          <w:szCs w:val="24"/>
        </w:rPr>
        <w:t>/2017:</w:t>
      </w:r>
      <w:r w:rsidR="008753B3">
        <w:rPr>
          <w:rFonts w:ascii="Arial" w:hAnsi="Arial" w:cs="Arial"/>
          <w:b/>
          <w:bCs/>
          <w:sz w:val="24"/>
          <w:szCs w:val="24"/>
        </w:rPr>
        <w:t xml:space="preserve"> </w:t>
      </w:r>
      <w:r w:rsidR="008753B3">
        <w:rPr>
          <w:rFonts w:ascii="Arial" w:hAnsi="Arial" w:cs="Arial"/>
          <w:bCs/>
          <w:sz w:val="24"/>
          <w:szCs w:val="24"/>
        </w:rPr>
        <w:t>Considerando a Resolução 134 do CAU/BR, que prevê a isenção do pagamento da anuidade para os arquitetos e urbanistas portadores de doença grave, a CPFi do CAU/PR, delibera que seja cumprida o que consta nesta Resolução acima citada, e que, para o atendimento será fixado o prazo de validade do laudo pericial apresentado pela Arquiteto e Urbanista ADRIANA PERARO MORENO CLEMES (37506-3), sendo isentadas às anuidades proporcionais do exercício</w:t>
      </w:r>
      <w:r w:rsidR="00363A67">
        <w:rPr>
          <w:rFonts w:ascii="Arial" w:hAnsi="Arial" w:cs="Arial"/>
          <w:bCs/>
          <w:sz w:val="24"/>
          <w:szCs w:val="24"/>
        </w:rPr>
        <w:t xml:space="preserve">s de 2013, a partir de abril até a data de seu falecimento 23/04/2014 conforme comprovantes apresentados. </w:t>
      </w:r>
      <w:r w:rsidR="00660A2D">
        <w:rPr>
          <w:rFonts w:ascii="Arial" w:hAnsi="Arial" w:cs="Arial"/>
          <w:bCs/>
          <w:sz w:val="24"/>
          <w:szCs w:val="24"/>
        </w:rPr>
        <w:t>No caso em que o viúvo venha a apresentar laudos médicos referentes ao exercício de 2012, haverá nova análise dessa Comissão.</w:t>
      </w:r>
      <w:r w:rsidR="008753B3" w:rsidRPr="0050046D">
        <w:rPr>
          <w:rFonts w:cs="Arial"/>
          <w:sz w:val="24"/>
          <w:szCs w:val="24"/>
        </w:rPr>
        <w:t>-.-.-.-.-.-.-.-.-.-.-.-.-.-.-.-.-.-.-.-.-.-.-.-.-.-.-.-.-.-.-.-.-.-.-.-.-.-.-.-.-.-.-.-.-.-.-.-.-.-.-.-.-.-.-.-.-.-.-.-.-.-.-.-.-.-.-.-.-.-.-.-.-.-.-.-.-.-.-.-.-.-.-.-.-.-.-.-.-.-.-.-.-.-.-.-.-.-.-.-</w:t>
      </w:r>
      <w:r w:rsidR="00660A2D">
        <w:rPr>
          <w:rFonts w:cs="Arial"/>
          <w:sz w:val="24"/>
          <w:szCs w:val="24"/>
        </w:rPr>
        <w:t>.-.-.-.-.-.-.-.-.-.-.-.-.-.-.-.-.-.-.-.-.-.-.-.-.-.-</w:t>
      </w:r>
    </w:p>
    <w:p w:rsidR="004360EE" w:rsidRPr="00737B0E" w:rsidRDefault="003B3358" w:rsidP="004360EE">
      <w:pPr>
        <w:shd w:val="clear" w:color="auto" w:fill="FFFFFF"/>
        <w:jc w:val="both"/>
        <w:rPr>
          <w:rFonts w:cs="Arial"/>
          <w:sz w:val="24"/>
          <w:szCs w:val="24"/>
        </w:rPr>
      </w:pPr>
      <w:r w:rsidRPr="00737B0E">
        <w:rPr>
          <w:rFonts w:ascii="Arial" w:hAnsi="Arial" w:cs="Arial"/>
          <w:b/>
          <w:bCs/>
          <w:sz w:val="24"/>
          <w:szCs w:val="24"/>
        </w:rPr>
        <w:t>1</w:t>
      </w:r>
      <w:r w:rsidR="00851D2C" w:rsidRPr="00737B0E">
        <w:rPr>
          <w:rFonts w:ascii="Arial" w:hAnsi="Arial" w:cs="Arial"/>
          <w:b/>
          <w:bCs/>
          <w:sz w:val="24"/>
          <w:szCs w:val="24"/>
        </w:rPr>
        <w:t>.9</w:t>
      </w:r>
      <w:r w:rsidRPr="00737B0E">
        <w:rPr>
          <w:rFonts w:ascii="Arial" w:hAnsi="Arial" w:cs="Arial"/>
          <w:b/>
          <w:bCs/>
          <w:sz w:val="24"/>
          <w:szCs w:val="24"/>
        </w:rPr>
        <w:t xml:space="preserve"> INFORMATIVOS: </w:t>
      </w:r>
      <w:r w:rsidRPr="00737B0E">
        <w:rPr>
          <w:rFonts w:ascii="Arial" w:hAnsi="Arial" w:cs="Arial"/>
          <w:bCs/>
          <w:sz w:val="24"/>
          <w:szCs w:val="24"/>
        </w:rPr>
        <w:t>(i</w:t>
      </w:r>
      <w:r w:rsidR="00E0533C" w:rsidRPr="00737B0E">
        <w:rPr>
          <w:rFonts w:ascii="Arial" w:hAnsi="Arial" w:cs="Arial"/>
          <w:bCs/>
          <w:sz w:val="24"/>
          <w:szCs w:val="24"/>
        </w:rPr>
        <w:t>)</w:t>
      </w:r>
      <w:r w:rsidR="00E0533C" w:rsidRPr="00737B0E">
        <w:rPr>
          <w:rFonts w:ascii="Arial" w:hAnsi="Arial" w:cs="Arial"/>
          <w:b/>
          <w:bCs/>
          <w:sz w:val="24"/>
          <w:szCs w:val="24"/>
        </w:rPr>
        <w:t xml:space="preserve"> </w:t>
      </w:r>
      <w:r w:rsidR="00E0533C" w:rsidRPr="00737B0E">
        <w:rPr>
          <w:rFonts w:ascii="Arial" w:hAnsi="Arial" w:cs="Arial"/>
          <w:bCs/>
          <w:sz w:val="24"/>
          <w:szCs w:val="24"/>
        </w:rPr>
        <w:t>foi</w:t>
      </w:r>
      <w:r w:rsidRPr="00737B0E">
        <w:rPr>
          <w:rFonts w:ascii="Arial" w:hAnsi="Arial" w:cs="Arial"/>
          <w:bCs/>
          <w:sz w:val="24"/>
          <w:szCs w:val="24"/>
        </w:rPr>
        <w:t xml:space="preserve"> recebido</w:t>
      </w:r>
      <w:r w:rsidR="005115CA" w:rsidRPr="00737B0E">
        <w:rPr>
          <w:rFonts w:ascii="Arial" w:hAnsi="Arial" w:cs="Arial"/>
          <w:bCs/>
          <w:sz w:val="24"/>
          <w:szCs w:val="24"/>
        </w:rPr>
        <w:t xml:space="preserve"> o Of</w:t>
      </w:r>
      <w:r w:rsidR="00E0533C" w:rsidRPr="00737B0E">
        <w:rPr>
          <w:rFonts w:ascii="Arial" w:hAnsi="Arial" w:cs="Arial"/>
          <w:bCs/>
          <w:sz w:val="24"/>
          <w:szCs w:val="24"/>
        </w:rPr>
        <w:t xml:space="preserve">ício Circular </w:t>
      </w:r>
      <w:r w:rsidR="005115CA" w:rsidRPr="00737B0E">
        <w:rPr>
          <w:rFonts w:ascii="Arial" w:hAnsi="Arial" w:cs="Arial"/>
          <w:bCs/>
          <w:sz w:val="24"/>
          <w:szCs w:val="24"/>
        </w:rPr>
        <w:t xml:space="preserve">CAU/BR Nº026/2017-PRES de 06 de </w:t>
      </w:r>
      <w:r w:rsidR="00E0533C" w:rsidRPr="00737B0E">
        <w:rPr>
          <w:rFonts w:ascii="Arial" w:hAnsi="Arial" w:cs="Arial"/>
          <w:bCs/>
          <w:sz w:val="24"/>
          <w:szCs w:val="24"/>
        </w:rPr>
        <w:t>junho</w:t>
      </w:r>
      <w:r w:rsidR="005115CA" w:rsidRPr="00737B0E">
        <w:rPr>
          <w:rFonts w:ascii="Arial" w:hAnsi="Arial" w:cs="Arial"/>
          <w:bCs/>
          <w:sz w:val="24"/>
          <w:szCs w:val="24"/>
        </w:rPr>
        <w:t xml:space="preserve"> de 2017</w:t>
      </w:r>
      <w:r w:rsidR="005C31AB" w:rsidRPr="00737B0E">
        <w:rPr>
          <w:rFonts w:ascii="Arial" w:hAnsi="Arial" w:cs="Arial"/>
          <w:bCs/>
          <w:sz w:val="24"/>
          <w:szCs w:val="24"/>
        </w:rPr>
        <w:t xml:space="preserve"> (anexo)</w:t>
      </w:r>
      <w:r w:rsidR="005115CA" w:rsidRPr="00737B0E">
        <w:rPr>
          <w:rFonts w:ascii="Arial" w:hAnsi="Arial" w:cs="Arial"/>
          <w:bCs/>
          <w:sz w:val="24"/>
          <w:szCs w:val="24"/>
        </w:rPr>
        <w:t xml:space="preserve">, assinado pelo Presidente Haroldo Pinheiro Villar de Queiroz, que trata da migração do novo sistema de cobrança sem registro para o sistema de cobrança com registro, </w:t>
      </w:r>
      <w:r w:rsidR="00E0533C" w:rsidRPr="00737B0E">
        <w:rPr>
          <w:rFonts w:ascii="Arial" w:hAnsi="Arial" w:cs="Arial"/>
          <w:bCs/>
          <w:sz w:val="24"/>
          <w:szCs w:val="24"/>
        </w:rPr>
        <w:t>conforme circular</w:t>
      </w:r>
      <w:r w:rsidR="005115CA" w:rsidRPr="00737B0E">
        <w:rPr>
          <w:rFonts w:ascii="Arial" w:hAnsi="Arial" w:cs="Arial"/>
          <w:bCs/>
          <w:sz w:val="24"/>
          <w:szCs w:val="24"/>
        </w:rPr>
        <w:t xml:space="preserve"> BACEN Nº3.641/09, 3.598/12 e 3.656/13. </w:t>
      </w:r>
      <w:r w:rsidR="00895293" w:rsidRPr="00737B0E">
        <w:rPr>
          <w:rFonts w:ascii="Arial" w:hAnsi="Arial" w:cs="Arial"/>
          <w:bCs/>
          <w:sz w:val="24"/>
          <w:szCs w:val="24"/>
        </w:rPr>
        <w:t>CRONOGRAMA FEBRABAN: o</w:t>
      </w:r>
      <w:r w:rsidR="005115CA" w:rsidRPr="00737B0E">
        <w:rPr>
          <w:rFonts w:ascii="Arial" w:hAnsi="Arial" w:cs="Arial"/>
          <w:bCs/>
          <w:sz w:val="24"/>
          <w:szCs w:val="24"/>
        </w:rPr>
        <w:t xml:space="preserve"> ofício apresenta cronograma de implementação para boletos com valores de R$50.000,00, R$2.000,00, R$500,00, R$200,00 e boletos inferiores, com data de início de validação de 10/07/2017, 11/09/2017, 09/10/2017, 13/11/2017 e 11/12/2017 respectivamente;</w:t>
      </w:r>
      <w:r w:rsidR="00727FB6" w:rsidRPr="00737B0E">
        <w:rPr>
          <w:rFonts w:ascii="Arial" w:hAnsi="Arial" w:cs="Arial"/>
          <w:bCs/>
          <w:sz w:val="24"/>
          <w:szCs w:val="24"/>
        </w:rPr>
        <w:t xml:space="preserve"> </w:t>
      </w:r>
      <w:r w:rsidR="00895293" w:rsidRPr="00737B0E">
        <w:rPr>
          <w:rFonts w:ascii="Arial" w:hAnsi="Arial" w:cs="Arial"/>
          <w:bCs/>
          <w:sz w:val="24"/>
          <w:szCs w:val="24"/>
        </w:rPr>
        <w:t xml:space="preserve">CRONOGRAMA ADOTADO: </w:t>
      </w:r>
      <w:r w:rsidR="00727FB6" w:rsidRPr="00737B0E">
        <w:rPr>
          <w:rFonts w:ascii="Arial" w:hAnsi="Arial" w:cs="Arial"/>
          <w:bCs/>
          <w:sz w:val="24"/>
          <w:szCs w:val="24"/>
        </w:rPr>
        <w:t xml:space="preserve">de acordo com </w:t>
      </w:r>
      <w:r w:rsidR="00727FB6" w:rsidRPr="00737B0E">
        <w:rPr>
          <w:rFonts w:ascii="Arial" w:hAnsi="Arial" w:cs="Arial"/>
          <w:bCs/>
          <w:sz w:val="24"/>
          <w:szCs w:val="24"/>
        </w:rPr>
        <w:lastRenderedPageBreak/>
        <w:t xml:space="preserve">o informado pelo Banco do Brasil, o procedimento adotado pela instituição será o de manter os serviços da carteira sem registro </w:t>
      </w:r>
      <w:r w:rsidR="00727FB6" w:rsidRPr="00737B0E">
        <w:rPr>
          <w:rFonts w:ascii="Arial" w:hAnsi="Arial" w:cs="Arial"/>
          <w:b/>
          <w:bCs/>
          <w:sz w:val="24"/>
          <w:szCs w:val="24"/>
        </w:rPr>
        <w:t>apenas até o dia 30/06/2017</w:t>
      </w:r>
      <w:r w:rsidR="00727FB6" w:rsidRPr="00737B0E">
        <w:rPr>
          <w:rFonts w:ascii="Arial" w:hAnsi="Arial" w:cs="Arial"/>
          <w:bCs/>
          <w:sz w:val="24"/>
          <w:szCs w:val="24"/>
        </w:rPr>
        <w:t xml:space="preserve">, sendo encerradas as carteiras sem registro após esta data; o </w:t>
      </w:r>
      <w:r w:rsidR="00E0533C" w:rsidRPr="00737B0E">
        <w:rPr>
          <w:rFonts w:ascii="Arial" w:hAnsi="Arial" w:cs="Arial"/>
          <w:bCs/>
          <w:sz w:val="24"/>
          <w:szCs w:val="24"/>
        </w:rPr>
        <w:t>ofício</w:t>
      </w:r>
      <w:r w:rsidR="00727FB6" w:rsidRPr="00737B0E">
        <w:rPr>
          <w:rFonts w:ascii="Arial" w:hAnsi="Arial" w:cs="Arial"/>
          <w:bCs/>
          <w:sz w:val="24"/>
          <w:szCs w:val="24"/>
        </w:rPr>
        <w:t xml:space="preserve"> traz ainda orientações acerca das mudanças que ocorrerão para os Conselhos e para os profissionais,</w:t>
      </w:r>
      <w:r w:rsidR="00895293" w:rsidRPr="00737B0E">
        <w:rPr>
          <w:rFonts w:ascii="Arial" w:hAnsi="Arial" w:cs="Arial"/>
          <w:bCs/>
          <w:sz w:val="24"/>
          <w:szCs w:val="24"/>
        </w:rPr>
        <w:t xml:space="preserve"> do novo sistema de cobrança, </w:t>
      </w:r>
      <w:r w:rsidR="00895293" w:rsidRPr="00737B0E">
        <w:rPr>
          <w:rFonts w:ascii="Arial" w:hAnsi="Arial" w:cs="Arial"/>
          <w:b/>
          <w:bCs/>
          <w:sz w:val="24"/>
          <w:szCs w:val="24"/>
        </w:rPr>
        <w:t>pois os boletos precisam ser registrados antes da sua liquidação</w:t>
      </w:r>
      <w:r w:rsidR="00895293" w:rsidRPr="00737B0E">
        <w:rPr>
          <w:rFonts w:ascii="Arial" w:hAnsi="Arial" w:cs="Arial"/>
          <w:bCs/>
          <w:sz w:val="24"/>
          <w:szCs w:val="24"/>
        </w:rPr>
        <w:t>,</w:t>
      </w:r>
      <w:r w:rsidR="004D131C" w:rsidRPr="00737B0E">
        <w:rPr>
          <w:rFonts w:ascii="Arial" w:hAnsi="Arial" w:cs="Arial"/>
          <w:bCs/>
          <w:sz w:val="24"/>
          <w:szCs w:val="24"/>
        </w:rPr>
        <w:t xml:space="preserve"> </w:t>
      </w:r>
      <w:r w:rsidR="004D131C" w:rsidRPr="00737B0E">
        <w:rPr>
          <w:rFonts w:ascii="Arial" w:hAnsi="Arial" w:cs="Arial"/>
          <w:b/>
          <w:bCs/>
          <w:sz w:val="24"/>
          <w:szCs w:val="24"/>
        </w:rPr>
        <w:t>de forma que o profissional só conseguirá realizar o pagamento do título após o registro do mesmo</w:t>
      </w:r>
      <w:r w:rsidR="004D131C" w:rsidRPr="00737B0E">
        <w:rPr>
          <w:rFonts w:ascii="Arial" w:hAnsi="Arial" w:cs="Arial"/>
          <w:bCs/>
          <w:sz w:val="24"/>
          <w:szCs w:val="24"/>
        </w:rPr>
        <w:t>,</w:t>
      </w:r>
      <w:r w:rsidR="00727FB6" w:rsidRPr="00737B0E">
        <w:rPr>
          <w:rFonts w:ascii="Arial" w:hAnsi="Arial" w:cs="Arial"/>
          <w:bCs/>
          <w:sz w:val="24"/>
          <w:szCs w:val="24"/>
        </w:rPr>
        <w:t xml:space="preserve"> cabendo destacar que: (i) boletos emitidos até às 16h horário de Brasília – estarão disponível para pagamentos após 1 dia útil e boletos emitidos depois das 16h – estarão disponível para pagamento após 2 dias; </w:t>
      </w:r>
      <w:r w:rsidR="00895293" w:rsidRPr="00737B0E">
        <w:rPr>
          <w:rFonts w:ascii="Arial" w:hAnsi="Arial" w:cs="Arial"/>
          <w:bCs/>
          <w:sz w:val="24"/>
          <w:szCs w:val="24"/>
        </w:rPr>
        <w:t>TARIFAS: t</w:t>
      </w:r>
      <w:r w:rsidR="00727FB6" w:rsidRPr="00737B0E">
        <w:rPr>
          <w:rFonts w:ascii="Arial" w:hAnsi="Arial" w:cs="Arial"/>
          <w:bCs/>
          <w:sz w:val="24"/>
          <w:szCs w:val="24"/>
        </w:rPr>
        <w:t>endo em vista ser um sistema de cobrança que envolve mais ações dos bancos, o sistema de cobrança com registro possui três novas tarifas: (i) a de registro; (ii) a de baixa e (iii) a de alteraç</w:t>
      </w:r>
      <w:r w:rsidR="00895293" w:rsidRPr="00737B0E">
        <w:rPr>
          <w:rFonts w:ascii="Arial" w:hAnsi="Arial" w:cs="Arial"/>
          <w:bCs/>
          <w:sz w:val="24"/>
          <w:szCs w:val="24"/>
        </w:rPr>
        <w:t>ão; p</w:t>
      </w:r>
      <w:r w:rsidR="00E0533C" w:rsidRPr="00737B0E">
        <w:rPr>
          <w:rFonts w:ascii="Arial" w:hAnsi="Arial" w:cs="Arial"/>
          <w:bCs/>
          <w:sz w:val="24"/>
          <w:szCs w:val="24"/>
        </w:rPr>
        <w:t>or final o CAU/BR informa que está em tratativas com o Banco do Brasil para a formulação de um novo Protocolo de intenções que englobe todos os custos bancários dos títulos</w:t>
      </w:r>
      <w:r w:rsidR="004360EE" w:rsidRPr="00737B0E">
        <w:rPr>
          <w:rFonts w:cs="Arial"/>
          <w:sz w:val="24"/>
          <w:szCs w:val="24"/>
        </w:rPr>
        <w:t>.-.-.-.-.-.-.-.-.-.-.-.-.-.-.-.-.-.-.-.-.-.-.-.-.-.-.-.-.-.-.-.-.-.-.-.-.-.-.-.-.-.-.-.-.-.-.-.-.-.-.-.-.-.-.-.-.-.-.-.-.-.-.-.-.-.-.-.-.-.-.-.-.-.-.-.-.-.-.-.-.-.-.-.-.-.-.-.-.-.-.-.-.-.-.-.-.-.-</w:t>
      </w:r>
      <w:r w:rsidR="00E0533C" w:rsidRPr="00737B0E">
        <w:rPr>
          <w:rFonts w:cs="Arial"/>
          <w:sz w:val="24"/>
          <w:szCs w:val="24"/>
        </w:rPr>
        <w:t>.-.-.-.-.-.-.-.-.-.-.-.-.-.-.-.-.-.-.-.-</w:t>
      </w:r>
    </w:p>
    <w:p w:rsidR="008518A1" w:rsidRPr="0050046D" w:rsidRDefault="009232D1" w:rsidP="005C493F">
      <w:pPr>
        <w:pStyle w:val="Recuodecorpodetexto"/>
        <w:widowControl w:val="0"/>
        <w:snapToGrid w:val="0"/>
        <w:ind w:right="-28"/>
        <w:rPr>
          <w:rFonts w:cs="Arial"/>
          <w:sz w:val="24"/>
          <w:szCs w:val="24"/>
        </w:rPr>
      </w:pPr>
      <w:r w:rsidRPr="0050046D">
        <w:rPr>
          <w:rFonts w:cs="Arial"/>
          <w:b/>
          <w:sz w:val="24"/>
          <w:szCs w:val="24"/>
        </w:rPr>
        <w:t xml:space="preserve">2. </w:t>
      </w:r>
      <w:r w:rsidR="005C0A4F" w:rsidRPr="0050046D">
        <w:rPr>
          <w:rFonts w:cs="Arial"/>
          <w:b/>
          <w:sz w:val="24"/>
          <w:szCs w:val="24"/>
        </w:rPr>
        <w:t xml:space="preserve">PROXIMA REUNIÃO. </w:t>
      </w:r>
      <w:r w:rsidR="005C0A4F" w:rsidRPr="0050046D">
        <w:rPr>
          <w:rFonts w:cs="Arial"/>
          <w:sz w:val="24"/>
          <w:szCs w:val="24"/>
        </w:rPr>
        <w:t>Confirmada a data d</w:t>
      </w:r>
      <w:r w:rsidR="006535AB" w:rsidRPr="0050046D">
        <w:rPr>
          <w:rFonts w:cs="Arial"/>
          <w:sz w:val="24"/>
          <w:szCs w:val="24"/>
        </w:rPr>
        <w:t>a</w:t>
      </w:r>
      <w:r w:rsidR="008531C1" w:rsidRPr="0050046D">
        <w:rPr>
          <w:rFonts w:cs="Arial"/>
          <w:sz w:val="24"/>
          <w:szCs w:val="24"/>
        </w:rPr>
        <w:t xml:space="preserve"> próxima reunião ordinária em </w:t>
      </w:r>
      <w:r w:rsidR="00751DF7" w:rsidRPr="0050046D">
        <w:rPr>
          <w:rFonts w:eastAsia="Calibri" w:cs="Arial"/>
          <w:sz w:val="24"/>
          <w:szCs w:val="24"/>
          <w:lang w:eastAsia="en-US"/>
        </w:rPr>
        <w:t>2</w:t>
      </w:r>
      <w:r w:rsidR="00017F7D">
        <w:rPr>
          <w:rFonts w:eastAsia="Calibri" w:cs="Arial"/>
          <w:sz w:val="24"/>
          <w:szCs w:val="24"/>
          <w:lang w:eastAsia="en-US"/>
        </w:rPr>
        <w:t>4</w:t>
      </w:r>
      <w:r w:rsidR="0064013B" w:rsidRPr="0050046D">
        <w:rPr>
          <w:rFonts w:eastAsia="Calibri" w:cs="Arial"/>
          <w:sz w:val="24"/>
          <w:szCs w:val="24"/>
          <w:lang w:eastAsia="en-US"/>
        </w:rPr>
        <w:t xml:space="preserve"> </w:t>
      </w:r>
      <w:r w:rsidR="00DE3EAB" w:rsidRPr="0050046D">
        <w:rPr>
          <w:rFonts w:cs="Arial"/>
          <w:sz w:val="24"/>
          <w:szCs w:val="24"/>
        </w:rPr>
        <w:t xml:space="preserve">de </w:t>
      </w:r>
      <w:r w:rsidR="00017F7D">
        <w:rPr>
          <w:rFonts w:cs="Arial"/>
          <w:sz w:val="24"/>
          <w:szCs w:val="24"/>
        </w:rPr>
        <w:t>jul</w:t>
      </w:r>
      <w:r w:rsidR="00780FB8" w:rsidRPr="0050046D">
        <w:rPr>
          <w:rFonts w:cs="Arial"/>
          <w:sz w:val="24"/>
          <w:szCs w:val="24"/>
        </w:rPr>
        <w:t>ho</w:t>
      </w:r>
      <w:r w:rsidR="00424199" w:rsidRPr="0050046D">
        <w:rPr>
          <w:rFonts w:cs="Arial"/>
          <w:sz w:val="24"/>
          <w:szCs w:val="24"/>
        </w:rPr>
        <w:t xml:space="preserve"> </w:t>
      </w:r>
      <w:r w:rsidR="00C3305B" w:rsidRPr="0050046D">
        <w:rPr>
          <w:rFonts w:cs="Arial"/>
          <w:sz w:val="24"/>
          <w:szCs w:val="24"/>
        </w:rPr>
        <w:t>de 2017</w:t>
      </w:r>
      <w:r w:rsidR="002E2932" w:rsidRPr="0050046D">
        <w:rPr>
          <w:rFonts w:cs="Arial"/>
          <w:sz w:val="24"/>
          <w:szCs w:val="24"/>
        </w:rPr>
        <w:t xml:space="preserve">, </w:t>
      </w:r>
      <w:r w:rsidR="000E380B" w:rsidRPr="0050046D">
        <w:rPr>
          <w:rFonts w:cs="Arial"/>
          <w:sz w:val="24"/>
          <w:szCs w:val="24"/>
        </w:rPr>
        <w:t xml:space="preserve">na </w:t>
      </w:r>
      <w:r w:rsidR="00AD6BC0" w:rsidRPr="0050046D">
        <w:rPr>
          <w:rFonts w:cs="Arial"/>
          <w:sz w:val="24"/>
          <w:szCs w:val="24"/>
        </w:rPr>
        <w:t xml:space="preserve">cidade de </w:t>
      </w:r>
      <w:r w:rsidR="00017F7D">
        <w:rPr>
          <w:rFonts w:cs="Arial"/>
          <w:sz w:val="24"/>
          <w:szCs w:val="24"/>
        </w:rPr>
        <w:t>Londrina</w:t>
      </w:r>
      <w:r w:rsidR="000E380B" w:rsidRPr="0050046D">
        <w:rPr>
          <w:rFonts w:cs="Arial"/>
          <w:sz w:val="24"/>
          <w:szCs w:val="24"/>
        </w:rPr>
        <w:t>-PR</w:t>
      </w:r>
      <w:r w:rsidR="004615F3" w:rsidRPr="0050046D">
        <w:rPr>
          <w:rFonts w:cs="Arial"/>
          <w:sz w:val="24"/>
          <w:szCs w:val="24"/>
        </w:rPr>
        <w:t>.</w:t>
      </w:r>
      <w:r w:rsidR="00AD6BC0" w:rsidRPr="0050046D">
        <w:rPr>
          <w:rFonts w:cs="Arial"/>
          <w:sz w:val="24"/>
          <w:szCs w:val="24"/>
        </w:rPr>
        <w:t>-.</w:t>
      </w:r>
      <w:r w:rsidR="004812D2" w:rsidRPr="0050046D">
        <w:rPr>
          <w:rFonts w:cs="Arial"/>
          <w:sz w:val="24"/>
          <w:szCs w:val="24"/>
        </w:rPr>
        <w:t>-</w:t>
      </w:r>
      <w:r w:rsidR="004615F3" w:rsidRPr="0050046D">
        <w:rPr>
          <w:rFonts w:cs="Arial"/>
          <w:sz w:val="24"/>
          <w:szCs w:val="24"/>
        </w:rPr>
        <w:t>.-.-.-.-.-.-.-.-.-.-.-.-.-.-.-.-.-.-.-.-.-.-.-.-.-.-.-.-.-.-.-.-.-.-.-.-.-.-.-.-.-.-.-.-.-.-.-.-.-.-.-.-.-.-.-.-.-.-.-.-.-.-.-.-.-.-.-.-.-.-.-.-.-.-.-.-.-.-.-.-</w:t>
      </w:r>
      <w:r w:rsidR="00DA3036" w:rsidRPr="0050046D">
        <w:rPr>
          <w:rFonts w:cs="Arial"/>
          <w:sz w:val="24"/>
          <w:szCs w:val="24"/>
        </w:rPr>
        <w:t>.-</w:t>
      </w:r>
      <w:r w:rsidR="002E3D82" w:rsidRPr="0050046D">
        <w:rPr>
          <w:rFonts w:cs="Arial"/>
          <w:sz w:val="24"/>
          <w:szCs w:val="24"/>
        </w:rPr>
        <w:t>.-.-.-.-.-.-.-.-</w:t>
      </w:r>
      <w:r w:rsidR="00935057" w:rsidRPr="0050046D">
        <w:rPr>
          <w:rFonts w:cs="Arial"/>
          <w:sz w:val="24"/>
          <w:szCs w:val="24"/>
        </w:rPr>
        <w:t>.-.-.-.-.-.-.-.-.-.-.-</w:t>
      </w:r>
    </w:p>
    <w:p w:rsidR="005C0A4F" w:rsidRPr="003739EB" w:rsidRDefault="005C0A4F" w:rsidP="005C493F">
      <w:pPr>
        <w:pStyle w:val="Recuodecorpodetexto"/>
        <w:snapToGrid w:val="0"/>
        <w:ind w:right="12"/>
        <w:rPr>
          <w:rFonts w:cs="Arial"/>
          <w:sz w:val="24"/>
          <w:szCs w:val="24"/>
        </w:rPr>
      </w:pPr>
      <w:r w:rsidRPr="003739EB">
        <w:rPr>
          <w:rFonts w:cs="Arial"/>
          <w:sz w:val="24"/>
          <w:szCs w:val="24"/>
        </w:rPr>
        <w:t xml:space="preserve">2.1 Nada mais havendo a tratar, eu, </w:t>
      </w:r>
      <w:r w:rsidR="00676B95" w:rsidRPr="003739EB">
        <w:rPr>
          <w:rFonts w:cs="Arial"/>
          <w:b/>
          <w:sz w:val="24"/>
          <w:szCs w:val="24"/>
        </w:rPr>
        <w:t>IDEVALL DOS SANTOS FILHO</w:t>
      </w:r>
      <w:r w:rsidR="00676B95" w:rsidRPr="003739EB">
        <w:rPr>
          <w:rFonts w:cs="Arial"/>
          <w:sz w:val="24"/>
          <w:szCs w:val="24"/>
        </w:rPr>
        <w:t>, coordenador da C</w:t>
      </w:r>
      <w:r w:rsidRPr="003739EB">
        <w:rPr>
          <w:rFonts w:cs="Arial"/>
          <w:sz w:val="24"/>
          <w:szCs w:val="24"/>
        </w:rPr>
        <w:t>omissão de</w:t>
      </w:r>
      <w:r w:rsidR="00676B95" w:rsidRPr="003739EB">
        <w:rPr>
          <w:rFonts w:cs="Arial"/>
          <w:sz w:val="24"/>
          <w:szCs w:val="24"/>
        </w:rPr>
        <w:t xml:space="preserve"> P</w:t>
      </w:r>
      <w:r w:rsidR="004E5B88" w:rsidRPr="003739EB">
        <w:rPr>
          <w:rFonts w:cs="Arial"/>
          <w:sz w:val="24"/>
          <w:szCs w:val="24"/>
        </w:rPr>
        <w:t>lanejamento e</w:t>
      </w:r>
      <w:r w:rsidR="00676B95" w:rsidRPr="003739EB">
        <w:rPr>
          <w:rFonts w:cs="Arial"/>
          <w:sz w:val="24"/>
          <w:szCs w:val="24"/>
        </w:rPr>
        <w:t xml:space="preserve"> F</w:t>
      </w:r>
      <w:r w:rsidRPr="003739EB">
        <w:rPr>
          <w:rFonts w:cs="Arial"/>
          <w:sz w:val="24"/>
          <w:szCs w:val="24"/>
        </w:rPr>
        <w:t xml:space="preserve">inanças, determino a lavratura da presente ata, a qual, depois de lida e achada conforme, vai assinado por mim e demais membros da referida comissão do Conselho de Arquitetura </w:t>
      </w:r>
      <w:r w:rsidR="001976F1" w:rsidRPr="003739EB">
        <w:rPr>
          <w:rFonts w:cs="Arial"/>
          <w:sz w:val="24"/>
          <w:szCs w:val="24"/>
        </w:rPr>
        <w:t xml:space="preserve">e Urbanismo </w:t>
      </w:r>
      <w:r w:rsidRPr="003739EB">
        <w:rPr>
          <w:rFonts w:cs="Arial"/>
          <w:sz w:val="24"/>
          <w:szCs w:val="24"/>
        </w:rPr>
        <w:t>do Estado do Paraná para que produza os efeitos legais.</w:t>
      </w:r>
    </w:p>
    <w:p w:rsidR="00A150D7" w:rsidRPr="00697F75" w:rsidRDefault="00A150D7" w:rsidP="00C2476A">
      <w:pPr>
        <w:pStyle w:val="Recuodecorpodetexto"/>
        <w:snapToGrid w:val="0"/>
        <w:ind w:right="12"/>
        <w:rPr>
          <w:rFonts w:cs="Arial"/>
          <w:sz w:val="24"/>
          <w:szCs w:val="24"/>
        </w:rPr>
      </w:pPr>
    </w:p>
    <w:tbl>
      <w:tblPr>
        <w:tblW w:w="4500" w:type="dxa"/>
        <w:jc w:val="center"/>
        <w:tblLayout w:type="fixed"/>
        <w:tblCellMar>
          <w:left w:w="70" w:type="dxa"/>
          <w:right w:w="70" w:type="dxa"/>
        </w:tblCellMar>
        <w:tblLook w:val="0000" w:firstRow="0" w:lastRow="0" w:firstColumn="0" w:lastColumn="0" w:noHBand="0" w:noVBand="0"/>
      </w:tblPr>
      <w:tblGrid>
        <w:gridCol w:w="4500"/>
      </w:tblGrid>
      <w:tr w:rsidR="00B02A02" w:rsidRPr="003739EB" w:rsidTr="0033433D">
        <w:trPr>
          <w:jc w:val="center"/>
        </w:trPr>
        <w:tc>
          <w:tcPr>
            <w:tcW w:w="4500" w:type="dxa"/>
          </w:tcPr>
          <w:p w:rsidR="005C0A4F" w:rsidRPr="003739EB" w:rsidRDefault="005C0A4F" w:rsidP="00C2476A">
            <w:pPr>
              <w:pStyle w:val="Ttulo8"/>
              <w:numPr>
                <w:ilvl w:val="0"/>
                <w:numId w:val="0"/>
              </w:numPr>
              <w:jc w:val="both"/>
              <w:rPr>
                <w:rFonts w:ascii="Arial" w:hAnsi="Arial" w:cs="Arial"/>
                <w:b/>
                <w:szCs w:val="24"/>
              </w:rPr>
            </w:pPr>
          </w:p>
          <w:p w:rsidR="005C0A4F" w:rsidRPr="003739EB" w:rsidRDefault="005C0A4F" w:rsidP="00C2476A">
            <w:pPr>
              <w:pStyle w:val="Ttulo8"/>
              <w:tabs>
                <w:tab w:val="num" w:pos="0"/>
              </w:tabs>
              <w:ind w:left="0"/>
              <w:jc w:val="both"/>
              <w:rPr>
                <w:rFonts w:ascii="Arial" w:hAnsi="Arial" w:cs="Arial"/>
                <w:b/>
                <w:szCs w:val="24"/>
              </w:rPr>
            </w:pPr>
            <w:r w:rsidRPr="003739EB">
              <w:rPr>
                <w:rFonts w:ascii="Arial" w:hAnsi="Arial" w:cs="Arial"/>
                <w:b/>
                <w:szCs w:val="24"/>
              </w:rPr>
              <w:t>___________________________</w:t>
            </w:r>
            <w:r w:rsidR="009A288E" w:rsidRPr="003739EB">
              <w:rPr>
                <w:rFonts w:ascii="Arial" w:hAnsi="Arial" w:cs="Arial"/>
                <w:b/>
                <w:szCs w:val="24"/>
              </w:rPr>
              <w:t>_____</w:t>
            </w:r>
          </w:p>
          <w:p w:rsidR="005C0A4F" w:rsidRPr="003739EB" w:rsidRDefault="005C0A4F" w:rsidP="008D5BC2">
            <w:pPr>
              <w:pStyle w:val="Ttulo8"/>
              <w:tabs>
                <w:tab w:val="num" w:pos="0"/>
              </w:tabs>
              <w:ind w:left="0"/>
              <w:jc w:val="center"/>
              <w:rPr>
                <w:rFonts w:ascii="Arial" w:hAnsi="Arial" w:cs="Arial"/>
                <w:b/>
                <w:szCs w:val="24"/>
              </w:rPr>
            </w:pPr>
            <w:r w:rsidRPr="003739EB">
              <w:rPr>
                <w:rFonts w:ascii="Arial" w:hAnsi="Arial" w:cs="Arial"/>
                <w:b/>
                <w:szCs w:val="24"/>
              </w:rPr>
              <w:t>IDEVALL DOS SANTOS FILHO</w:t>
            </w:r>
          </w:p>
          <w:p w:rsidR="00370EFE" w:rsidRPr="003739EB" w:rsidRDefault="00370EFE" w:rsidP="008D5BC2">
            <w:pPr>
              <w:pStyle w:val="Ttulo9"/>
              <w:numPr>
                <w:ilvl w:val="0"/>
                <w:numId w:val="0"/>
              </w:numPr>
              <w:jc w:val="left"/>
              <w:rPr>
                <w:rFonts w:ascii="Arial" w:hAnsi="Arial" w:cs="Arial"/>
                <w:b/>
                <w:sz w:val="20"/>
              </w:rPr>
            </w:pPr>
            <w:r w:rsidRPr="003739EB">
              <w:rPr>
                <w:rFonts w:ascii="Arial" w:hAnsi="Arial" w:cs="Arial"/>
                <w:b/>
                <w:sz w:val="20"/>
              </w:rPr>
              <w:t>Arquiteto e urbanista</w:t>
            </w:r>
            <w:r w:rsidR="00F76B2F" w:rsidRPr="003739EB">
              <w:rPr>
                <w:rFonts w:ascii="Arial" w:hAnsi="Arial" w:cs="Arial"/>
                <w:b/>
                <w:sz w:val="20"/>
              </w:rPr>
              <w:t>–Conselheiro Titular</w:t>
            </w:r>
          </w:p>
          <w:p w:rsidR="005C0A4F" w:rsidRPr="003739EB" w:rsidRDefault="005C0A4F" w:rsidP="008D5BC2">
            <w:pPr>
              <w:pStyle w:val="Ttulo9"/>
              <w:tabs>
                <w:tab w:val="num" w:pos="0"/>
              </w:tabs>
              <w:rPr>
                <w:rFonts w:ascii="Arial" w:hAnsi="Arial" w:cs="Arial"/>
                <w:b/>
                <w:szCs w:val="24"/>
              </w:rPr>
            </w:pPr>
            <w:r w:rsidRPr="003739EB">
              <w:rPr>
                <w:rFonts w:ascii="Arial" w:hAnsi="Arial" w:cs="Arial"/>
                <w:b/>
                <w:sz w:val="20"/>
              </w:rPr>
              <w:t>Coordenador</w:t>
            </w:r>
            <w:r w:rsidR="00F76B2F" w:rsidRPr="003739EB">
              <w:rPr>
                <w:rFonts w:ascii="Arial" w:hAnsi="Arial" w:cs="Arial"/>
                <w:b/>
                <w:sz w:val="20"/>
              </w:rPr>
              <w:t xml:space="preserve"> da CPFi</w:t>
            </w:r>
          </w:p>
        </w:tc>
      </w:tr>
    </w:tbl>
    <w:p w:rsidR="00F512B8" w:rsidRPr="003739EB" w:rsidRDefault="00F512B8" w:rsidP="00C2476A">
      <w:pPr>
        <w:pStyle w:val="Recuodecorpodetexto"/>
        <w:snapToGrid w:val="0"/>
        <w:ind w:right="12"/>
        <w:rPr>
          <w:rFonts w:cs="Arial"/>
          <w:b/>
          <w:sz w:val="24"/>
          <w:szCs w:val="24"/>
        </w:rPr>
      </w:pPr>
    </w:p>
    <w:p w:rsidR="00A10691" w:rsidRPr="003739EB" w:rsidRDefault="00A10691" w:rsidP="00C2476A">
      <w:pPr>
        <w:pStyle w:val="Recuodecorpodetexto"/>
        <w:snapToGrid w:val="0"/>
        <w:ind w:right="12"/>
        <w:rPr>
          <w:rFonts w:cs="Arial"/>
          <w:b/>
          <w:sz w:val="24"/>
          <w:szCs w:val="24"/>
        </w:rPr>
      </w:pPr>
    </w:p>
    <w:p w:rsidR="00164B0B" w:rsidRPr="003739EB" w:rsidRDefault="00164B0B" w:rsidP="00C2476A">
      <w:pPr>
        <w:pStyle w:val="Recuodecorpodetexto"/>
        <w:snapToGrid w:val="0"/>
        <w:ind w:right="12"/>
        <w:rPr>
          <w:rFonts w:cs="Arial"/>
          <w:sz w:val="22"/>
          <w:szCs w:val="22"/>
        </w:rPr>
      </w:pPr>
      <w:r w:rsidRPr="003739EB">
        <w:rPr>
          <w:rFonts w:cs="Arial"/>
          <w:sz w:val="22"/>
          <w:szCs w:val="22"/>
        </w:rPr>
        <w:t>COMISSÃO DE FINANÇAS:</w:t>
      </w:r>
    </w:p>
    <w:p w:rsidR="00164B0B" w:rsidRPr="003739EB" w:rsidRDefault="00164B0B" w:rsidP="00C2476A">
      <w:pPr>
        <w:pStyle w:val="Recuodecorpodetexto"/>
        <w:snapToGrid w:val="0"/>
        <w:ind w:right="12"/>
        <w:rPr>
          <w:rFonts w:cs="Arial"/>
          <w:sz w:val="22"/>
          <w:szCs w:val="22"/>
        </w:rPr>
      </w:pPr>
    </w:p>
    <w:p w:rsidR="00F75BF4" w:rsidRPr="003739EB" w:rsidRDefault="00F75BF4" w:rsidP="00F75BF4">
      <w:pPr>
        <w:ind w:right="12"/>
        <w:jc w:val="both"/>
        <w:rPr>
          <w:rFonts w:ascii="Arial" w:hAnsi="Arial" w:cs="Arial"/>
          <w:sz w:val="22"/>
          <w:szCs w:val="22"/>
        </w:rPr>
      </w:pPr>
      <w:r w:rsidRPr="003739EB">
        <w:rPr>
          <w:rFonts w:ascii="Arial" w:hAnsi="Arial" w:cs="Arial"/>
          <w:sz w:val="22"/>
          <w:szCs w:val="22"/>
        </w:rPr>
        <w:t>Coordenador CPFi</w:t>
      </w:r>
      <w:r w:rsidRPr="003739EB">
        <w:rPr>
          <w:rFonts w:ascii="Arial" w:hAnsi="Arial" w:cs="Arial"/>
          <w:b/>
          <w:sz w:val="22"/>
          <w:szCs w:val="22"/>
        </w:rPr>
        <w:t xml:space="preserve"> IDEVALL DOS SANTOS FILHO</w:t>
      </w:r>
    </w:p>
    <w:p w:rsidR="00C82719" w:rsidRPr="003739EB" w:rsidRDefault="00C82719" w:rsidP="00C2476A">
      <w:pPr>
        <w:ind w:right="12"/>
        <w:jc w:val="both"/>
        <w:rPr>
          <w:rFonts w:ascii="Arial" w:hAnsi="Arial" w:cs="Arial"/>
          <w:sz w:val="22"/>
          <w:szCs w:val="22"/>
        </w:rPr>
      </w:pPr>
      <w:r w:rsidRPr="003739EB">
        <w:rPr>
          <w:rFonts w:ascii="Arial" w:hAnsi="Arial" w:cs="Arial"/>
          <w:sz w:val="22"/>
          <w:szCs w:val="22"/>
        </w:rPr>
        <w:t xml:space="preserve">Conselheiros Titulares: </w:t>
      </w:r>
      <w:r w:rsidRPr="003739EB">
        <w:rPr>
          <w:rFonts w:ascii="Arial" w:hAnsi="Arial" w:cs="Arial"/>
          <w:b/>
          <w:sz w:val="22"/>
          <w:szCs w:val="22"/>
        </w:rPr>
        <w:t xml:space="preserve">ORLANDO BUSSARELO; GIOVANI GUILLERMO MEDEIROS; NESTOR DALMINA; CRISTIANE BICALHO DE LACERDA; </w:t>
      </w:r>
    </w:p>
    <w:p w:rsidR="001570CE" w:rsidRPr="003739EB" w:rsidRDefault="00C82719" w:rsidP="00C2476A">
      <w:pPr>
        <w:ind w:right="12"/>
        <w:jc w:val="both"/>
        <w:rPr>
          <w:rFonts w:ascii="Arial" w:hAnsi="Arial" w:cs="Arial"/>
          <w:sz w:val="22"/>
          <w:szCs w:val="22"/>
        </w:rPr>
      </w:pPr>
      <w:r w:rsidRPr="003739EB">
        <w:rPr>
          <w:rFonts w:ascii="Arial" w:hAnsi="Arial" w:cs="Arial"/>
          <w:sz w:val="22"/>
          <w:szCs w:val="22"/>
        </w:rPr>
        <w:t xml:space="preserve">Conselheiros Suplentes: </w:t>
      </w:r>
      <w:r w:rsidR="00164B0B" w:rsidRPr="003739EB">
        <w:rPr>
          <w:rFonts w:ascii="Arial" w:hAnsi="Arial" w:cs="Arial"/>
          <w:b/>
          <w:sz w:val="22"/>
          <w:szCs w:val="22"/>
        </w:rPr>
        <w:t>CARLOS EDUARDO SALAMANCA</w:t>
      </w:r>
      <w:r w:rsidRPr="003739EB">
        <w:rPr>
          <w:rFonts w:ascii="Arial" w:hAnsi="Arial" w:cs="Arial"/>
          <w:b/>
          <w:sz w:val="22"/>
          <w:szCs w:val="22"/>
        </w:rPr>
        <w:t xml:space="preserve">; </w:t>
      </w:r>
      <w:r w:rsidR="00B7081D" w:rsidRPr="003739EB">
        <w:rPr>
          <w:rFonts w:ascii="Arial" w:hAnsi="Arial" w:cs="Arial"/>
          <w:b/>
          <w:sz w:val="22"/>
          <w:szCs w:val="22"/>
        </w:rPr>
        <w:t>ALESANDRO FILLA ROSANE</w:t>
      </w:r>
      <w:r w:rsidR="00164B0B" w:rsidRPr="003739EB">
        <w:rPr>
          <w:rFonts w:ascii="Arial" w:hAnsi="Arial" w:cs="Arial"/>
          <w:b/>
          <w:sz w:val="22"/>
          <w:szCs w:val="22"/>
        </w:rPr>
        <w:t>LI</w:t>
      </w:r>
      <w:r w:rsidRPr="003739EB">
        <w:rPr>
          <w:rFonts w:ascii="Arial" w:hAnsi="Arial" w:cs="Arial"/>
          <w:b/>
          <w:sz w:val="22"/>
          <w:szCs w:val="22"/>
        </w:rPr>
        <w:t xml:space="preserve">; </w:t>
      </w:r>
      <w:r w:rsidR="00164B0B" w:rsidRPr="003739EB">
        <w:rPr>
          <w:rFonts w:ascii="Arial" w:hAnsi="Arial" w:cs="Arial"/>
          <w:b/>
          <w:sz w:val="22"/>
          <w:szCs w:val="22"/>
        </w:rPr>
        <w:t>GLAUCO PEREIRA JUNIOR</w:t>
      </w:r>
      <w:r w:rsidRPr="003739EB">
        <w:rPr>
          <w:rFonts w:ascii="Arial" w:hAnsi="Arial" w:cs="Arial"/>
          <w:b/>
          <w:sz w:val="22"/>
          <w:szCs w:val="22"/>
        </w:rPr>
        <w:t xml:space="preserve">; </w:t>
      </w:r>
      <w:r w:rsidR="00164B0B" w:rsidRPr="003739EB">
        <w:rPr>
          <w:rFonts w:ascii="Arial" w:hAnsi="Arial" w:cs="Arial"/>
          <w:b/>
          <w:sz w:val="22"/>
          <w:szCs w:val="22"/>
        </w:rPr>
        <w:t>VANDERSON DE SOUZA AZEVEDO</w:t>
      </w:r>
      <w:r w:rsidRPr="003739EB">
        <w:rPr>
          <w:rFonts w:ascii="Arial" w:hAnsi="Arial" w:cs="Arial"/>
          <w:b/>
          <w:sz w:val="22"/>
          <w:szCs w:val="22"/>
        </w:rPr>
        <w:t xml:space="preserve">; </w:t>
      </w:r>
      <w:r w:rsidR="00164B0B" w:rsidRPr="003739EB">
        <w:rPr>
          <w:rFonts w:ascii="Arial" w:hAnsi="Arial" w:cs="Arial"/>
          <w:b/>
          <w:sz w:val="22"/>
          <w:szCs w:val="22"/>
        </w:rPr>
        <w:t xml:space="preserve">MILTON CARLOS </w:t>
      </w:r>
      <w:r w:rsidR="007E1FB0" w:rsidRPr="003739EB">
        <w:rPr>
          <w:rFonts w:ascii="Arial" w:hAnsi="Arial" w:cs="Arial"/>
          <w:b/>
          <w:sz w:val="22"/>
          <w:szCs w:val="22"/>
        </w:rPr>
        <w:t>ZANEL</w:t>
      </w:r>
      <w:r w:rsidR="00164B0B" w:rsidRPr="003739EB">
        <w:rPr>
          <w:rFonts w:ascii="Arial" w:hAnsi="Arial" w:cs="Arial"/>
          <w:b/>
          <w:sz w:val="22"/>
          <w:szCs w:val="22"/>
        </w:rPr>
        <w:t>A</w:t>
      </w:r>
      <w:r w:rsidR="007E1FB0" w:rsidRPr="003739EB">
        <w:rPr>
          <w:rFonts w:ascii="Arial" w:hAnsi="Arial" w:cs="Arial"/>
          <w:b/>
          <w:sz w:val="22"/>
          <w:szCs w:val="22"/>
        </w:rPr>
        <w:t>T</w:t>
      </w:r>
      <w:r w:rsidR="00164B0B" w:rsidRPr="003739EB">
        <w:rPr>
          <w:rFonts w:ascii="Arial" w:hAnsi="Arial" w:cs="Arial"/>
          <w:b/>
          <w:sz w:val="22"/>
          <w:szCs w:val="22"/>
        </w:rPr>
        <w:t>TO GONCALVES</w:t>
      </w:r>
      <w:r w:rsidRPr="003739EB">
        <w:rPr>
          <w:rFonts w:ascii="Arial" w:hAnsi="Arial" w:cs="Arial"/>
          <w:b/>
          <w:sz w:val="22"/>
          <w:szCs w:val="22"/>
        </w:rPr>
        <w:t xml:space="preserve">; </w:t>
      </w:r>
      <w:r w:rsidR="00164B0B" w:rsidRPr="003739EB">
        <w:rPr>
          <w:rFonts w:ascii="Arial" w:hAnsi="Arial" w:cs="Arial"/>
          <w:b/>
          <w:sz w:val="22"/>
          <w:szCs w:val="22"/>
        </w:rPr>
        <w:t>ANTONIO CARLOS ZANI</w:t>
      </w:r>
      <w:r w:rsidR="00074D91" w:rsidRPr="003739EB">
        <w:rPr>
          <w:rFonts w:ascii="Arial" w:hAnsi="Arial" w:cs="Arial"/>
          <w:b/>
          <w:sz w:val="22"/>
          <w:szCs w:val="22"/>
        </w:rPr>
        <w:t>;</w:t>
      </w:r>
    </w:p>
    <w:p w:rsidR="00074D91" w:rsidRPr="003739EB" w:rsidRDefault="00074D91" w:rsidP="00C2476A">
      <w:pPr>
        <w:ind w:right="12"/>
        <w:jc w:val="both"/>
        <w:rPr>
          <w:rFonts w:ascii="Arial" w:hAnsi="Arial" w:cs="Arial"/>
          <w:sz w:val="22"/>
          <w:szCs w:val="22"/>
        </w:rPr>
      </w:pPr>
    </w:p>
    <w:p w:rsidR="00414458" w:rsidRPr="003739EB" w:rsidRDefault="00414458" w:rsidP="00C2476A">
      <w:pPr>
        <w:ind w:right="12"/>
        <w:jc w:val="both"/>
        <w:rPr>
          <w:rFonts w:ascii="Arial" w:hAnsi="Arial" w:cs="Arial"/>
          <w:sz w:val="22"/>
          <w:szCs w:val="22"/>
        </w:rPr>
      </w:pPr>
      <w:r w:rsidRPr="003739EB">
        <w:rPr>
          <w:rFonts w:ascii="Arial" w:hAnsi="Arial" w:cs="Arial"/>
          <w:bCs/>
          <w:sz w:val="22"/>
          <w:szCs w:val="22"/>
        </w:rPr>
        <w:t xml:space="preserve">Gerente Geral </w:t>
      </w:r>
      <w:r w:rsidR="00540912" w:rsidRPr="003739EB">
        <w:rPr>
          <w:rFonts w:ascii="Arial" w:hAnsi="Arial" w:cs="Arial"/>
          <w:b/>
          <w:bCs/>
          <w:sz w:val="22"/>
          <w:szCs w:val="22"/>
        </w:rPr>
        <w:t>NILTO ROBERTO CERIOLI</w:t>
      </w:r>
    </w:p>
    <w:p w:rsidR="00AC0461" w:rsidRPr="003739EB" w:rsidRDefault="00CB291B" w:rsidP="00C2476A">
      <w:pPr>
        <w:ind w:right="12"/>
        <w:jc w:val="both"/>
        <w:rPr>
          <w:rFonts w:ascii="Arial" w:hAnsi="Arial" w:cs="Arial"/>
          <w:sz w:val="22"/>
          <w:szCs w:val="22"/>
        </w:rPr>
      </w:pPr>
      <w:r w:rsidRPr="003739EB">
        <w:rPr>
          <w:rFonts w:ascii="Arial" w:hAnsi="Arial" w:cs="Arial"/>
          <w:sz w:val="22"/>
          <w:szCs w:val="22"/>
        </w:rPr>
        <w:t>Coord.</w:t>
      </w:r>
      <w:r w:rsidR="00AC0461" w:rsidRPr="003739EB">
        <w:rPr>
          <w:rFonts w:ascii="Arial" w:hAnsi="Arial" w:cs="Arial"/>
          <w:sz w:val="22"/>
          <w:szCs w:val="22"/>
        </w:rPr>
        <w:t xml:space="preserve"> Financeira </w:t>
      </w:r>
      <w:r w:rsidR="00540912" w:rsidRPr="003739EB">
        <w:rPr>
          <w:rFonts w:ascii="Arial" w:hAnsi="Arial" w:cs="Arial"/>
          <w:b/>
          <w:sz w:val="22"/>
          <w:szCs w:val="22"/>
        </w:rPr>
        <w:t>RAFAELLE R. WASZAK</w:t>
      </w:r>
    </w:p>
    <w:p w:rsidR="007C0FF4" w:rsidRPr="003739EB" w:rsidRDefault="00CB291B" w:rsidP="00C2476A">
      <w:pPr>
        <w:ind w:right="12"/>
        <w:jc w:val="both"/>
        <w:rPr>
          <w:rFonts w:ascii="Arial" w:hAnsi="Arial" w:cs="Arial"/>
          <w:sz w:val="22"/>
          <w:szCs w:val="22"/>
        </w:rPr>
      </w:pPr>
      <w:r w:rsidRPr="003739EB">
        <w:rPr>
          <w:rFonts w:ascii="Arial" w:hAnsi="Arial" w:cs="Arial"/>
          <w:sz w:val="22"/>
          <w:szCs w:val="22"/>
        </w:rPr>
        <w:t>Coord.</w:t>
      </w:r>
      <w:r w:rsidR="00AC0461" w:rsidRPr="003739EB">
        <w:rPr>
          <w:rFonts w:ascii="Arial" w:hAnsi="Arial" w:cs="Arial"/>
          <w:sz w:val="22"/>
          <w:szCs w:val="22"/>
        </w:rPr>
        <w:t>das Comissões</w:t>
      </w:r>
      <w:r w:rsidR="004D0710" w:rsidRPr="003739EB">
        <w:rPr>
          <w:rFonts w:ascii="Arial" w:hAnsi="Arial" w:cs="Arial"/>
          <w:sz w:val="22"/>
          <w:szCs w:val="22"/>
        </w:rPr>
        <w:t xml:space="preserve"> e Ass. Jurídica</w:t>
      </w:r>
      <w:r w:rsidR="00AC0461" w:rsidRPr="003739EB">
        <w:rPr>
          <w:rFonts w:ascii="Arial" w:hAnsi="Arial" w:cs="Arial"/>
          <w:sz w:val="22"/>
          <w:szCs w:val="22"/>
        </w:rPr>
        <w:t xml:space="preserve"> Dra. </w:t>
      </w:r>
      <w:r w:rsidRPr="003739EB">
        <w:rPr>
          <w:rFonts w:ascii="Arial" w:hAnsi="Arial" w:cs="Arial"/>
          <w:b/>
          <w:sz w:val="22"/>
          <w:szCs w:val="22"/>
        </w:rPr>
        <w:t>CLAUDIA CRISTINA TABORDA DUDEQUE</w:t>
      </w:r>
    </w:p>
    <w:p w:rsidR="005A6845" w:rsidRPr="003739EB" w:rsidRDefault="005A6845" w:rsidP="00C2476A">
      <w:pPr>
        <w:ind w:right="12"/>
        <w:jc w:val="both"/>
        <w:rPr>
          <w:rFonts w:ascii="Arial" w:hAnsi="Arial" w:cs="Arial"/>
          <w:sz w:val="22"/>
          <w:szCs w:val="22"/>
        </w:rPr>
      </w:pPr>
      <w:r w:rsidRPr="003739EB">
        <w:rPr>
          <w:rFonts w:ascii="Arial" w:hAnsi="Arial" w:cs="Arial"/>
          <w:sz w:val="22"/>
          <w:szCs w:val="22"/>
        </w:rPr>
        <w:t xml:space="preserve">Supervisor de Compras </w:t>
      </w:r>
      <w:r w:rsidR="00CB291B" w:rsidRPr="003739EB">
        <w:rPr>
          <w:rFonts w:ascii="Arial" w:hAnsi="Arial" w:cs="Arial"/>
          <w:b/>
          <w:sz w:val="22"/>
          <w:szCs w:val="22"/>
        </w:rPr>
        <w:t>ALEXSANDRO MORAES MONTEIRO</w:t>
      </w:r>
    </w:p>
    <w:p w:rsidR="00CB291B" w:rsidRPr="003739EB" w:rsidRDefault="00CB291B" w:rsidP="00C2476A">
      <w:pPr>
        <w:ind w:right="12"/>
        <w:jc w:val="both"/>
        <w:rPr>
          <w:rFonts w:ascii="Arial" w:hAnsi="Arial" w:cs="Arial"/>
          <w:b/>
          <w:sz w:val="22"/>
          <w:szCs w:val="22"/>
        </w:rPr>
      </w:pPr>
      <w:r w:rsidRPr="003739EB">
        <w:rPr>
          <w:rFonts w:ascii="Arial" w:hAnsi="Arial" w:cs="Arial"/>
          <w:sz w:val="22"/>
          <w:szCs w:val="22"/>
        </w:rPr>
        <w:t xml:space="preserve">Coord. de Planejamento </w:t>
      </w:r>
      <w:r w:rsidRPr="003739EB">
        <w:rPr>
          <w:rFonts w:ascii="Arial" w:hAnsi="Arial" w:cs="Arial"/>
          <w:b/>
          <w:sz w:val="22"/>
          <w:szCs w:val="22"/>
        </w:rPr>
        <w:t>JOÃO ARMANDO ZANATO DA SILVA</w:t>
      </w:r>
    </w:p>
    <w:p w:rsidR="00CE038B" w:rsidRPr="003739EB" w:rsidRDefault="00CE038B" w:rsidP="00C2476A">
      <w:pPr>
        <w:ind w:right="12"/>
        <w:jc w:val="both"/>
        <w:rPr>
          <w:rFonts w:ascii="Arial" w:hAnsi="Arial" w:cs="Arial"/>
          <w:b/>
          <w:sz w:val="22"/>
          <w:szCs w:val="22"/>
        </w:rPr>
      </w:pPr>
      <w:r w:rsidRPr="003739EB">
        <w:rPr>
          <w:rFonts w:ascii="Arial" w:hAnsi="Arial" w:cs="Arial"/>
          <w:sz w:val="22"/>
          <w:szCs w:val="22"/>
        </w:rPr>
        <w:t xml:space="preserve">Advogada do CAU/PR e Consultora Jurídica do DCA Dra. </w:t>
      </w:r>
      <w:r w:rsidRPr="003739EB">
        <w:rPr>
          <w:rFonts w:ascii="Arial" w:hAnsi="Arial" w:cs="Arial"/>
          <w:b/>
          <w:sz w:val="22"/>
          <w:szCs w:val="22"/>
        </w:rPr>
        <w:t>LARISSA MONEDA</w:t>
      </w:r>
    </w:p>
    <w:p w:rsidR="00CE038B" w:rsidRPr="003739EB" w:rsidRDefault="00CE038B" w:rsidP="00C2476A">
      <w:pPr>
        <w:ind w:right="12"/>
        <w:jc w:val="both"/>
        <w:rPr>
          <w:rFonts w:ascii="Arial" w:hAnsi="Arial" w:cs="Arial"/>
          <w:sz w:val="22"/>
          <w:szCs w:val="22"/>
        </w:rPr>
      </w:pPr>
      <w:r w:rsidRPr="003739EB">
        <w:rPr>
          <w:rFonts w:ascii="Arial" w:hAnsi="Arial" w:cs="Arial"/>
          <w:sz w:val="22"/>
          <w:szCs w:val="22"/>
        </w:rPr>
        <w:t>Coordenadora da DCA</w:t>
      </w:r>
      <w:r w:rsidRPr="003739EB">
        <w:rPr>
          <w:rFonts w:ascii="Arial" w:hAnsi="Arial" w:cs="Arial"/>
          <w:b/>
          <w:sz w:val="22"/>
          <w:szCs w:val="22"/>
        </w:rPr>
        <w:t xml:space="preserve"> MARIANA DE GENOVA</w:t>
      </w:r>
    </w:p>
    <w:sectPr w:rsidR="00CE038B" w:rsidRPr="003739EB" w:rsidSect="001570CE">
      <w:headerReference w:type="even" r:id="rId23"/>
      <w:headerReference w:type="default" r:id="rId24"/>
      <w:footerReference w:type="even" r:id="rId25"/>
      <w:footerReference w:type="default" r:id="rId26"/>
      <w:headerReference w:type="first" r:id="rId27"/>
      <w:footnotePr>
        <w:pos w:val="beneathText"/>
      </w:footnotePr>
      <w:pgSz w:w="12240" w:h="15840" w:code="1"/>
      <w:pgMar w:top="1701" w:right="1134" w:bottom="1531" w:left="1701" w:header="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7629" w:rsidRDefault="00057629">
      <w:r>
        <w:separator/>
      </w:r>
    </w:p>
  </w:endnote>
  <w:endnote w:type="continuationSeparator" w:id="0">
    <w:p w:rsidR="00057629" w:rsidRDefault="000576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StarSymbol">
    <w:altName w:val="Arial Unicode MS"/>
    <w:charset w:val="00"/>
    <w:family w:val="auto"/>
    <w:pitch w:val="default"/>
  </w:font>
  <w:font w:name="Consolas">
    <w:panose1 w:val="020B0609020204030204"/>
    <w:charset w:val="00"/>
    <w:family w:val="modern"/>
    <w:pitch w:val="fixed"/>
    <w:sig w:usb0="E00006FF" w:usb1="0000F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0CE" w:rsidRDefault="004647E1" w:rsidP="001570CE">
    <w:pPr>
      <w:pStyle w:val="Rodap"/>
      <w:framePr w:wrap="around" w:vAnchor="text" w:hAnchor="margin" w:xAlign="center" w:y="1"/>
      <w:rPr>
        <w:rStyle w:val="Nmerodepgina"/>
      </w:rPr>
    </w:pPr>
    <w:r>
      <w:rPr>
        <w:rStyle w:val="Nmerodepgina"/>
      </w:rPr>
      <w:fldChar w:fldCharType="begin"/>
    </w:r>
    <w:r w:rsidR="001570CE">
      <w:rPr>
        <w:rStyle w:val="Nmerodepgina"/>
      </w:rPr>
      <w:instrText xml:space="preserve">PAGE  </w:instrText>
    </w:r>
    <w:r>
      <w:rPr>
        <w:rStyle w:val="Nmerodepgina"/>
      </w:rPr>
      <w:fldChar w:fldCharType="end"/>
    </w:r>
  </w:p>
  <w:p w:rsidR="001570CE" w:rsidRDefault="001570CE"/>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005C" w:rsidRPr="009C5E31" w:rsidRDefault="004647E1" w:rsidP="00EA005C">
    <w:pPr>
      <w:pStyle w:val="Rodap"/>
      <w:jc w:val="center"/>
      <w:rPr>
        <w:rFonts w:ascii="Arial" w:hAnsi="Arial" w:cs="Arial"/>
        <w:sz w:val="24"/>
        <w:szCs w:val="24"/>
      </w:rPr>
    </w:pPr>
    <w:r w:rsidRPr="009C5E31">
      <w:rPr>
        <w:rFonts w:ascii="Arial" w:hAnsi="Arial" w:cs="Arial"/>
        <w:sz w:val="24"/>
        <w:szCs w:val="24"/>
      </w:rPr>
      <w:fldChar w:fldCharType="begin"/>
    </w:r>
    <w:r w:rsidR="009C5E31" w:rsidRPr="009C5E31">
      <w:rPr>
        <w:rFonts w:ascii="Arial" w:hAnsi="Arial" w:cs="Arial"/>
        <w:sz w:val="24"/>
        <w:szCs w:val="24"/>
      </w:rPr>
      <w:instrText>PAGE   \* MERGEFORMAT</w:instrText>
    </w:r>
    <w:r w:rsidRPr="009C5E31">
      <w:rPr>
        <w:rFonts w:ascii="Arial" w:hAnsi="Arial" w:cs="Arial"/>
        <w:sz w:val="24"/>
        <w:szCs w:val="24"/>
      </w:rPr>
      <w:fldChar w:fldCharType="separate"/>
    </w:r>
    <w:r w:rsidR="002353B0">
      <w:rPr>
        <w:rFonts w:ascii="Arial" w:hAnsi="Arial" w:cs="Arial"/>
        <w:noProof/>
        <w:sz w:val="24"/>
        <w:szCs w:val="24"/>
      </w:rPr>
      <w:t>9</w:t>
    </w:r>
    <w:r w:rsidRPr="009C5E31">
      <w:rPr>
        <w:rFonts w:ascii="Arial" w:hAnsi="Arial" w:cs="Arial"/>
        <w:sz w:val="24"/>
        <w:szCs w:val="24"/>
      </w:rPr>
      <w:fldChar w:fldCharType="end"/>
    </w:r>
    <w:r w:rsidR="00EA005C">
      <w:rPr>
        <w:rFonts w:ascii="Arial" w:hAnsi="Arial" w:cs="Arial"/>
        <w:sz w:val="24"/>
        <w:szCs w:val="24"/>
      </w:rPr>
      <w:t>/9</w:t>
    </w:r>
  </w:p>
  <w:p w:rsidR="009C5E31" w:rsidRDefault="009C5E31">
    <w:pPr>
      <w:pStyle w:val="Rodap"/>
      <w:jc w:val="center"/>
    </w:pPr>
  </w:p>
  <w:p w:rsidR="0023758D" w:rsidRDefault="0023758D">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7629" w:rsidRDefault="00057629">
      <w:r>
        <w:separator/>
      </w:r>
    </w:p>
  </w:footnote>
  <w:footnote w:type="continuationSeparator" w:id="0">
    <w:p w:rsidR="00057629" w:rsidRDefault="0005762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0CE" w:rsidRDefault="002353B0">
    <w:r>
      <w:rPr>
        <w:noProof/>
        <w:lang w:val="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 o:spid="_x0000_s2053" type="#_x0000_t136" style="position:absolute;margin-left:0;margin-top:0;width:567.9pt;height:63.1pt;rotation:315;z-index:-251659264;mso-wrap-edited:f;mso-position-horizontal:center;mso-position-horizontal-relative:margin;mso-position-vertical:center;mso-position-vertical-relative:margin" wrapcoords="21057 3600 20858 2828 20430 2571 19945 5142 19231 0 18917 -1028 18718 0 18546 0 18375 2057 18575 4371 18375 8485 17633 3342 17262 1542 17063 2571 16606 4114 16349 7200 15550 3342 15322 2314 15208 3342 14523 2828 14352 3085 14266 3857 13981 9514 13154 2314 12954 3342 13211 8228 12583 4371 12069 1800 11755 3085 11499 3857 11413 4371 11185 7457 10728 3857 10186 1542 9986 2828 9416 3342 8075 2828 7846 3085 7818 3342 7789 6171 6848 2571 6676 3085 6591 4371 6477 5914 6277 10028 5364 4371 4964 2057 4793 3342 4593 6171 3909 3342 3623 2571 941 2571 428 3085 256 4114 114 6428 57 13628 456 17228 485 17485 741 17742 1312 17228 2682 18000 3110 17485 3167 16971 3566 17742 3680 17485 3709 15942 3852 16714 4394 17742 4508 16971 5164 17485 5164 17485 5193 11828 5678 15685 6191 18000 6676 13371 7390 17485 7675 17485 7932 18000 8103 16971 8103 14914 8445 11828 8645 13371 9615 18000 9758 17228 9758 12342 9986 13885 10928 18257 11014 17485 11470 15942 11670 17485 12240 18000 12298 17485 12697 15428 12840 13371 12897 11314 13524 16714 13838 18000 14038 15685 14837 18000 14866 17485 15151 13885 16150 17742 16435 19800 17148 22371 17434 20057 17519 17742 18090 17485 18233 17742 18347 16971 18489 14914 18917 13371 19517 18257 19716 16971 19488 12600 19745 14657 20601 18771 20772 18000 21200 16714 21400 14400 21542 12342 21485 7714 21400 6685 21057 3600" fillcolor="black" stroked="f">
          <v:fill opacity="39321f"/>
          <v:textpath style="font-family:&quot;Arial&quot;;font-size:1pt" string="SEM APROVAÇÃO"/>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758D" w:rsidRDefault="0023758D" w:rsidP="007F0A46">
    <w:pPr>
      <w:pStyle w:val="Recuodecorpodetexto"/>
      <w:widowControl w:val="0"/>
      <w:rPr>
        <w:rFonts w:cs="Arial"/>
        <w:sz w:val="24"/>
        <w:szCs w:val="24"/>
      </w:rPr>
    </w:pPr>
  </w:p>
  <w:p w:rsidR="0023758D" w:rsidRDefault="0023758D" w:rsidP="007F0A46">
    <w:pPr>
      <w:pStyle w:val="Recuodecorpodetexto"/>
      <w:widowControl w:val="0"/>
      <w:rPr>
        <w:rFonts w:cs="Arial"/>
        <w:sz w:val="24"/>
        <w:szCs w:val="24"/>
      </w:rPr>
    </w:pPr>
  </w:p>
  <w:p w:rsidR="007F0A46" w:rsidRDefault="007F0A46" w:rsidP="007F0A46">
    <w:pPr>
      <w:pStyle w:val="Recuodecorpodetexto"/>
      <w:widowControl w:val="0"/>
      <w:rPr>
        <w:rFonts w:cs="Arial"/>
        <w:sz w:val="24"/>
        <w:szCs w:val="24"/>
      </w:rPr>
    </w:pPr>
    <w:r w:rsidRPr="00F11B26">
      <w:rPr>
        <w:rFonts w:cs="Arial"/>
        <w:sz w:val="24"/>
        <w:szCs w:val="24"/>
      </w:rPr>
      <w:t xml:space="preserve">ATA DA REUNIÃO ORDINÁRIA Nº </w:t>
    </w:r>
    <w:r w:rsidR="00D107FD">
      <w:rPr>
        <w:rFonts w:cs="Arial"/>
        <w:sz w:val="24"/>
        <w:szCs w:val="24"/>
      </w:rPr>
      <w:t>006</w:t>
    </w:r>
    <w:r w:rsidR="00946006">
      <w:rPr>
        <w:rFonts w:cs="Arial"/>
        <w:sz w:val="24"/>
        <w:szCs w:val="24"/>
      </w:rPr>
      <w:t>/2017</w:t>
    </w:r>
    <w:r w:rsidRPr="00F11B26">
      <w:rPr>
        <w:rFonts w:cs="Arial"/>
        <w:sz w:val="24"/>
        <w:szCs w:val="24"/>
      </w:rPr>
      <w:t xml:space="preserve">, DA COMISSÃO DE </w:t>
    </w:r>
    <w:r>
      <w:rPr>
        <w:rFonts w:cs="Arial"/>
        <w:sz w:val="24"/>
        <w:szCs w:val="24"/>
      </w:rPr>
      <w:t>PLANEJAMENTO E FINANÇAS</w:t>
    </w:r>
    <w:r w:rsidR="0064013B">
      <w:rPr>
        <w:rFonts w:cs="Arial"/>
        <w:sz w:val="24"/>
        <w:szCs w:val="24"/>
      </w:rPr>
      <w:t xml:space="preserve"> </w:t>
    </w:r>
    <w:r w:rsidRPr="00F11B26">
      <w:rPr>
        <w:rFonts w:cs="Arial"/>
        <w:sz w:val="24"/>
        <w:szCs w:val="24"/>
      </w:rPr>
      <w:t xml:space="preserve">DO CONSELHO DE ARQUITETURA E URBANISMO DO PARANÁ – CAU/PR, REALIZADA NO DIA </w:t>
    </w:r>
    <w:r w:rsidR="00D107FD">
      <w:rPr>
        <w:rFonts w:cs="Arial"/>
        <w:sz w:val="24"/>
        <w:szCs w:val="24"/>
      </w:rPr>
      <w:t>26</w:t>
    </w:r>
    <w:r>
      <w:rPr>
        <w:rFonts w:cs="Arial"/>
        <w:sz w:val="24"/>
        <w:szCs w:val="24"/>
      </w:rPr>
      <w:t xml:space="preserve"> DE </w:t>
    </w:r>
    <w:r w:rsidR="00D107FD">
      <w:rPr>
        <w:rFonts w:cs="Arial"/>
        <w:sz w:val="24"/>
        <w:szCs w:val="24"/>
      </w:rPr>
      <w:t>JUNHO</w:t>
    </w:r>
    <w:r>
      <w:rPr>
        <w:rFonts w:cs="Arial"/>
        <w:sz w:val="24"/>
        <w:szCs w:val="24"/>
      </w:rPr>
      <w:t xml:space="preserve"> DE </w:t>
    </w:r>
    <w:r w:rsidRPr="00F11B26">
      <w:rPr>
        <w:rFonts w:cs="Arial"/>
        <w:sz w:val="24"/>
        <w:szCs w:val="24"/>
      </w:rPr>
      <w:t>201</w:t>
    </w:r>
    <w:r w:rsidR="0086400F">
      <w:rPr>
        <w:rFonts w:cs="Arial"/>
        <w:sz w:val="24"/>
        <w:szCs w:val="24"/>
      </w:rPr>
      <w:t>7</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0CE" w:rsidRDefault="002353B0">
    <w:r>
      <w:rPr>
        <w:noProof/>
        <w:lang w:val="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 o:spid="_x0000_s2054" type="#_x0000_t136" style="position:absolute;margin-left:0;margin-top:0;width:567.9pt;height:63.1pt;rotation:315;z-index:-251658240;mso-wrap-edited:f;mso-position-horizontal:center;mso-position-horizontal-relative:margin;mso-position-vertical:center;mso-position-vertical-relative:margin" wrapcoords="21057 3600 20858 2828 20430 2571 19945 5142 19231 0 18917 -1028 18718 0 18546 0 18375 2057 18575 4371 18375 8485 17633 3342 17262 1542 17063 2571 16606 4114 16349 7200 15550 3342 15322 2314 15208 3342 14523 2828 14352 3085 14266 3857 13981 9514 13154 2314 12954 3342 13211 8228 12583 4371 12069 1800 11755 3085 11499 3857 11413 4371 11185 7457 10728 3857 10186 1542 9986 2828 9416 3342 8075 2828 7846 3085 7818 3342 7789 6171 6848 2571 6676 3085 6591 4371 6477 5914 6277 10028 5364 4371 4964 2057 4793 3342 4593 6171 3909 3342 3623 2571 941 2571 428 3085 256 4114 114 6428 57 13628 456 17228 485 17485 741 17742 1312 17228 2682 18000 3110 17485 3167 16971 3566 17742 3680 17485 3709 15942 3852 16714 4394 17742 4508 16971 5164 17485 5164 17485 5193 11828 5678 15685 6191 18000 6676 13371 7390 17485 7675 17485 7932 18000 8103 16971 8103 14914 8445 11828 8645 13371 9615 18000 9758 17228 9758 12342 9986 13885 10928 18257 11014 17485 11470 15942 11670 17485 12240 18000 12298 17485 12697 15428 12840 13371 12897 11314 13524 16714 13838 18000 14038 15685 14837 18000 14866 17485 15151 13885 16150 17742 16435 19800 17148 22371 17434 20057 17519 17742 18090 17485 18233 17742 18347 16971 18489 14914 18917 13371 19517 18257 19716 16971 19488 12600 19745 14657 20601 18771 20772 18000 21200 16714 21400 14400 21542 12342 21485 7714 21400 6685 21057 3600" fillcolor="black" stroked="f">
          <v:fill opacity="39321f"/>
          <v:textpath style="font-family:&quot;Arial&quot;;font-size:1pt" string="SEM APROVAÇÃO"/>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pStyle w:val="Ttulo2"/>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pStyle w:val="Ttulo4"/>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pStyle w:val="Ttulo7"/>
      <w:suff w:val="nothing"/>
      <w:lvlText w:val=""/>
      <w:lvlJc w:val="left"/>
      <w:pPr>
        <w:tabs>
          <w:tab w:val="num" w:pos="0"/>
        </w:tabs>
        <w:ind w:left="0" w:firstLine="0"/>
      </w:pPr>
    </w:lvl>
    <w:lvl w:ilvl="7">
      <w:start w:val="1"/>
      <w:numFmt w:val="none"/>
      <w:pStyle w:val="Ttulo8"/>
      <w:suff w:val="nothing"/>
      <w:lvlText w:val=""/>
      <w:lvlJc w:val="left"/>
      <w:pPr>
        <w:tabs>
          <w:tab w:val="num" w:pos="0"/>
        </w:tabs>
        <w:ind w:left="0" w:firstLine="0"/>
      </w:pPr>
    </w:lvl>
    <w:lvl w:ilvl="8">
      <w:start w:val="1"/>
      <w:numFmt w:val="none"/>
      <w:pStyle w:val="Ttulo9"/>
      <w:suff w:val="nothing"/>
      <w:lvlText w:val=""/>
      <w:lvlJc w:val="left"/>
      <w:pPr>
        <w:tabs>
          <w:tab w:val="num" w:pos="0"/>
        </w:tabs>
        <w:ind w:left="0" w:firstLine="0"/>
      </w:pPr>
    </w:lvl>
  </w:abstractNum>
  <w:abstractNum w:abstractNumId="1" w15:restartNumberingAfterBreak="0">
    <w:nsid w:val="00000002"/>
    <w:multiLevelType w:val="multilevel"/>
    <w:tmpl w:val="00000002"/>
    <w:name w:val="WW8Num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19E2847"/>
    <w:multiLevelType w:val="multilevel"/>
    <w:tmpl w:val="D5B2B6A2"/>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28255A8"/>
    <w:multiLevelType w:val="multilevel"/>
    <w:tmpl w:val="A226047E"/>
    <w:lvl w:ilvl="0">
      <w:start w:val="1"/>
      <w:numFmt w:val="decimal"/>
      <w:lvlText w:val="%1"/>
      <w:lvlJc w:val="left"/>
      <w:pPr>
        <w:ind w:left="360" w:hanging="360"/>
      </w:pPr>
      <w:rPr>
        <w:rFonts w:hint="default"/>
        <w:b/>
        <w:color w:val="000000"/>
      </w:rPr>
    </w:lvl>
    <w:lvl w:ilvl="1">
      <w:start w:val="2"/>
      <w:numFmt w:val="decimal"/>
      <w:lvlText w:val="%1.%2"/>
      <w:lvlJc w:val="left"/>
      <w:pPr>
        <w:ind w:left="360" w:hanging="360"/>
      </w:pPr>
      <w:rPr>
        <w:rFonts w:hint="default"/>
        <w:b/>
        <w:color w:val="000000"/>
      </w:rPr>
    </w:lvl>
    <w:lvl w:ilvl="2">
      <w:start w:val="1"/>
      <w:numFmt w:val="decimal"/>
      <w:lvlText w:val="%1.%2.%3"/>
      <w:lvlJc w:val="left"/>
      <w:pPr>
        <w:ind w:left="720" w:hanging="720"/>
      </w:pPr>
      <w:rPr>
        <w:rFonts w:hint="default"/>
        <w:b/>
        <w:color w:val="000000"/>
      </w:rPr>
    </w:lvl>
    <w:lvl w:ilvl="3">
      <w:start w:val="1"/>
      <w:numFmt w:val="decimal"/>
      <w:lvlText w:val="%1.%2.%3.%4"/>
      <w:lvlJc w:val="left"/>
      <w:pPr>
        <w:ind w:left="720" w:hanging="720"/>
      </w:pPr>
      <w:rPr>
        <w:rFonts w:hint="default"/>
        <w:b/>
        <w:color w:val="000000"/>
      </w:rPr>
    </w:lvl>
    <w:lvl w:ilvl="4">
      <w:start w:val="1"/>
      <w:numFmt w:val="decimal"/>
      <w:lvlText w:val="%1.%2.%3.%4.%5"/>
      <w:lvlJc w:val="left"/>
      <w:pPr>
        <w:ind w:left="1080" w:hanging="1080"/>
      </w:pPr>
      <w:rPr>
        <w:rFonts w:hint="default"/>
        <w:b/>
        <w:color w:val="000000"/>
      </w:rPr>
    </w:lvl>
    <w:lvl w:ilvl="5">
      <w:start w:val="1"/>
      <w:numFmt w:val="decimal"/>
      <w:lvlText w:val="%1.%2.%3.%4.%5.%6"/>
      <w:lvlJc w:val="left"/>
      <w:pPr>
        <w:ind w:left="1080" w:hanging="1080"/>
      </w:pPr>
      <w:rPr>
        <w:rFonts w:hint="default"/>
        <w:b/>
        <w:color w:val="000000"/>
      </w:rPr>
    </w:lvl>
    <w:lvl w:ilvl="6">
      <w:start w:val="1"/>
      <w:numFmt w:val="decimal"/>
      <w:lvlText w:val="%1.%2.%3.%4.%5.%6.%7"/>
      <w:lvlJc w:val="left"/>
      <w:pPr>
        <w:ind w:left="1440" w:hanging="1440"/>
      </w:pPr>
      <w:rPr>
        <w:rFonts w:hint="default"/>
        <w:b/>
        <w:color w:val="000000"/>
      </w:rPr>
    </w:lvl>
    <w:lvl w:ilvl="7">
      <w:start w:val="1"/>
      <w:numFmt w:val="decimal"/>
      <w:lvlText w:val="%1.%2.%3.%4.%5.%6.%7.%8"/>
      <w:lvlJc w:val="left"/>
      <w:pPr>
        <w:ind w:left="1440" w:hanging="1440"/>
      </w:pPr>
      <w:rPr>
        <w:rFonts w:hint="default"/>
        <w:b/>
        <w:color w:val="000000"/>
      </w:rPr>
    </w:lvl>
    <w:lvl w:ilvl="8">
      <w:start w:val="1"/>
      <w:numFmt w:val="decimal"/>
      <w:lvlText w:val="%1.%2.%3.%4.%5.%6.%7.%8.%9"/>
      <w:lvlJc w:val="left"/>
      <w:pPr>
        <w:ind w:left="1800" w:hanging="1800"/>
      </w:pPr>
      <w:rPr>
        <w:rFonts w:hint="default"/>
        <w:b/>
        <w:color w:val="000000"/>
      </w:rPr>
    </w:lvl>
  </w:abstractNum>
  <w:abstractNum w:abstractNumId="4" w15:restartNumberingAfterBreak="0">
    <w:nsid w:val="084439CE"/>
    <w:multiLevelType w:val="hybridMultilevel"/>
    <w:tmpl w:val="C5CCDC14"/>
    <w:lvl w:ilvl="0" w:tplc="30F81D38">
      <w:start w:val="1"/>
      <w:numFmt w:val="bullet"/>
      <w:lvlText w:val="-"/>
      <w:lvlJc w:val="left"/>
      <w:pPr>
        <w:tabs>
          <w:tab w:val="num" w:pos="4755"/>
        </w:tabs>
        <w:ind w:left="4755" w:hanging="361"/>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A13D13"/>
    <w:multiLevelType w:val="multilevel"/>
    <w:tmpl w:val="91DC34CC"/>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 w15:restartNumberingAfterBreak="0">
    <w:nsid w:val="128B0DD3"/>
    <w:multiLevelType w:val="multilevel"/>
    <w:tmpl w:val="264E0204"/>
    <w:lvl w:ilvl="0">
      <w:start w:val="1"/>
      <w:numFmt w:val="decimal"/>
      <w:lvlText w:val="%1"/>
      <w:lvlJc w:val="left"/>
      <w:pPr>
        <w:ind w:left="360" w:hanging="360"/>
      </w:pPr>
      <w:rPr>
        <w:rFonts w:hint="default"/>
        <w:color w:val="000000"/>
      </w:rPr>
    </w:lvl>
    <w:lvl w:ilvl="1">
      <w:start w:val="1"/>
      <w:numFmt w:val="decimal"/>
      <w:lvlText w:val="%1.%2"/>
      <w:lvlJc w:val="left"/>
      <w:pPr>
        <w:ind w:left="420" w:hanging="360"/>
      </w:pPr>
      <w:rPr>
        <w:rFonts w:hint="default"/>
        <w:color w:val="000000"/>
      </w:rPr>
    </w:lvl>
    <w:lvl w:ilvl="2">
      <w:start w:val="1"/>
      <w:numFmt w:val="decimal"/>
      <w:lvlText w:val="%1.%2.%3"/>
      <w:lvlJc w:val="left"/>
      <w:pPr>
        <w:ind w:left="840" w:hanging="720"/>
      </w:pPr>
      <w:rPr>
        <w:rFonts w:hint="default"/>
        <w:color w:val="000000"/>
      </w:rPr>
    </w:lvl>
    <w:lvl w:ilvl="3">
      <w:start w:val="1"/>
      <w:numFmt w:val="decimal"/>
      <w:lvlText w:val="%1.%2.%3.%4"/>
      <w:lvlJc w:val="left"/>
      <w:pPr>
        <w:ind w:left="900" w:hanging="720"/>
      </w:pPr>
      <w:rPr>
        <w:rFonts w:hint="default"/>
        <w:color w:val="000000"/>
      </w:rPr>
    </w:lvl>
    <w:lvl w:ilvl="4">
      <w:start w:val="1"/>
      <w:numFmt w:val="decimal"/>
      <w:lvlText w:val="%1.%2.%3.%4.%5"/>
      <w:lvlJc w:val="left"/>
      <w:pPr>
        <w:ind w:left="1320" w:hanging="1080"/>
      </w:pPr>
      <w:rPr>
        <w:rFonts w:hint="default"/>
        <w:color w:val="000000"/>
      </w:rPr>
    </w:lvl>
    <w:lvl w:ilvl="5">
      <w:start w:val="1"/>
      <w:numFmt w:val="decimal"/>
      <w:lvlText w:val="%1.%2.%3.%4.%5.%6"/>
      <w:lvlJc w:val="left"/>
      <w:pPr>
        <w:ind w:left="1380" w:hanging="1080"/>
      </w:pPr>
      <w:rPr>
        <w:rFonts w:hint="default"/>
        <w:color w:val="000000"/>
      </w:rPr>
    </w:lvl>
    <w:lvl w:ilvl="6">
      <w:start w:val="1"/>
      <w:numFmt w:val="decimal"/>
      <w:lvlText w:val="%1.%2.%3.%4.%5.%6.%7"/>
      <w:lvlJc w:val="left"/>
      <w:pPr>
        <w:ind w:left="1800" w:hanging="1440"/>
      </w:pPr>
      <w:rPr>
        <w:rFonts w:hint="default"/>
        <w:color w:val="000000"/>
      </w:rPr>
    </w:lvl>
    <w:lvl w:ilvl="7">
      <w:start w:val="1"/>
      <w:numFmt w:val="decimal"/>
      <w:lvlText w:val="%1.%2.%3.%4.%5.%6.%7.%8"/>
      <w:lvlJc w:val="left"/>
      <w:pPr>
        <w:ind w:left="1860" w:hanging="1440"/>
      </w:pPr>
      <w:rPr>
        <w:rFonts w:hint="default"/>
        <w:color w:val="000000"/>
      </w:rPr>
    </w:lvl>
    <w:lvl w:ilvl="8">
      <w:start w:val="1"/>
      <w:numFmt w:val="decimal"/>
      <w:lvlText w:val="%1.%2.%3.%4.%5.%6.%7.%8.%9"/>
      <w:lvlJc w:val="left"/>
      <w:pPr>
        <w:ind w:left="2280" w:hanging="1800"/>
      </w:pPr>
      <w:rPr>
        <w:rFonts w:hint="default"/>
        <w:color w:val="000000"/>
      </w:rPr>
    </w:lvl>
  </w:abstractNum>
  <w:abstractNum w:abstractNumId="7" w15:restartNumberingAfterBreak="0">
    <w:nsid w:val="13CB12F0"/>
    <w:multiLevelType w:val="hybridMultilevel"/>
    <w:tmpl w:val="AFBAF716"/>
    <w:lvl w:ilvl="0" w:tplc="E568614A">
      <w:start w:val="1"/>
      <w:numFmt w:val="decimal"/>
      <w:lvlText w:val="%1."/>
      <w:lvlJc w:val="left"/>
      <w:pPr>
        <w:ind w:left="1080" w:hanging="360"/>
      </w:pPr>
    </w:lvl>
    <w:lvl w:ilvl="1" w:tplc="04160019">
      <w:start w:val="1"/>
      <w:numFmt w:val="lowerLetter"/>
      <w:lvlText w:val="%2."/>
      <w:lvlJc w:val="left"/>
      <w:pPr>
        <w:ind w:left="1800" w:hanging="360"/>
      </w:pPr>
    </w:lvl>
    <w:lvl w:ilvl="2" w:tplc="0416001B">
      <w:start w:val="1"/>
      <w:numFmt w:val="lowerRoman"/>
      <w:lvlText w:val="%3."/>
      <w:lvlJc w:val="right"/>
      <w:pPr>
        <w:ind w:left="2520" w:hanging="180"/>
      </w:pPr>
    </w:lvl>
    <w:lvl w:ilvl="3" w:tplc="0416000F">
      <w:start w:val="1"/>
      <w:numFmt w:val="decimal"/>
      <w:lvlText w:val="%4."/>
      <w:lvlJc w:val="left"/>
      <w:pPr>
        <w:ind w:left="3240" w:hanging="360"/>
      </w:pPr>
    </w:lvl>
    <w:lvl w:ilvl="4" w:tplc="04160019">
      <w:start w:val="1"/>
      <w:numFmt w:val="lowerLetter"/>
      <w:lvlText w:val="%5."/>
      <w:lvlJc w:val="left"/>
      <w:pPr>
        <w:ind w:left="3960" w:hanging="360"/>
      </w:pPr>
    </w:lvl>
    <w:lvl w:ilvl="5" w:tplc="0416001B">
      <w:start w:val="1"/>
      <w:numFmt w:val="lowerRoman"/>
      <w:lvlText w:val="%6."/>
      <w:lvlJc w:val="right"/>
      <w:pPr>
        <w:ind w:left="4680" w:hanging="180"/>
      </w:pPr>
    </w:lvl>
    <w:lvl w:ilvl="6" w:tplc="0416000F">
      <w:start w:val="1"/>
      <w:numFmt w:val="decimal"/>
      <w:lvlText w:val="%7."/>
      <w:lvlJc w:val="left"/>
      <w:pPr>
        <w:ind w:left="5400" w:hanging="360"/>
      </w:pPr>
    </w:lvl>
    <w:lvl w:ilvl="7" w:tplc="04160019">
      <w:start w:val="1"/>
      <w:numFmt w:val="lowerLetter"/>
      <w:lvlText w:val="%8."/>
      <w:lvlJc w:val="left"/>
      <w:pPr>
        <w:ind w:left="6120" w:hanging="360"/>
      </w:pPr>
    </w:lvl>
    <w:lvl w:ilvl="8" w:tplc="0416001B">
      <w:start w:val="1"/>
      <w:numFmt w:val="lowerRoman"/>
      <w:lvlText w:val="%9."/>
      <w:lvlJc w:val="right"/>
      <w:pPr>
        <w:ind w:left="6840" w:hanging="180"/>
      </w:pPr>
    </w:lvl>
  </w:abstractNum>
  <w:abstractNum w:abstractNumId="8" w15:restartNumberingAfterBreak="0">
    <w:nsid w:val="15BE5303"/>
    <w:multiLevelType w:val="multilevel"/>
    <w:tmpl w:val="7CD223B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94B0E55"/>
    <w:multiLevelType w:val="hybridMultilevel"/>
    <w:tmpl w:val="FD38E004"/>
    <w:lvl w:ilvl="0" w:tplc="D3E2126A">
      <w:start w:val="1"/>
      <w:numFmt w:val="upperRoman"/>
      <w:lvlText w:val="%1 -"/>
      <w:lvlJc w:val="left"/>
      <w:pPr>
        <w:ind w:left="1080" w:hanging="720"/>
      </w:pPr>
      <w:rPr>
        <w:rFonts w:eastAsia="MS Mincho"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08373AC"/>
    <w:multiLevelType w:val="multilevel"/>
    <w:tmpl w:val="BEFC7FE6"/>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5932BCE"/>
    <w:multiLevelType w:val="hybridMultilevel"/>
    <w:tmpl w:val="530C8A1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2CB308EF"/>
    <w:multiLevelType w:val="hybridMultilevel"/>
    <w:tmpl w:val="F8D80E8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3B3B07CE"/>
    <w:multiLevelType w:val="multilevel"/>
    <w:tmpl w:val="511AEAA2"/>
    <w:lvl w:ilvl="0">
      <w:start w:val="1"/>
      <w:numFmt w:val="decimal"/>
      <w:lvlText w:val="%1."/>
      <w:lvlJc w:val="left"/>
      <w:pPr>
        <w:tabs>
          <w:tab w:val="num" w:pos="0"/>
        </w:tabs>
        <w:ind w:left="0" w:firstLine="0"/>
      </w:pPr>
      <w:rPr>
        <w:rFonts w:hint="default"/>
        <w:b/>
        <w:sz w:val="22"/>
        <w:szCs w:val="22"/>
      </w:rPr>
    </w:lvl>
    <w:lvl w:ilvl="1">
      <w:start w:val="1"/>
      <w:numFmt w:val="decimal"/>
      <w:lvlText w:val="%1.%2."/>
      <w:lvlJc w:val="left"/>
      <w:pPr>
        <w:ind w:left="0" w:firstLine="0"/>
      </w:pPr>
      <w:rPr>
        <w:rFonts w:hint="default"/>
        <w:b/>
        <w:i w:val="0"/>
        <w:sz w:val="22"/>
        <w:szCs w:val="22"/>
      </w:rPr>
    </w:lvl>
    <w:lvl w:ilvl="2">
      <w:start w:val="1"/>
      <w:numFmt w:val="decimal"/>
      <w:lvlText w:val="%1.%2.%3."/>
      <w:lvlJc w:val="left"/>
      <w:pPr>
        <w:tabs>
          <w:tab w:val="num" w:pos="0"/>
        </w:tabs>
        <w:ind w:left="0" w:firstLine="0"/>
      </w:pPr>
      <w:rPr>
        <w:rFonts w:hint="default"/>
        <w:b/>
        <w:i w:val="0"/>
        <w:sz w:val="22"/>
        <w:szCs w:val="22"/>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4" w15:restartNumberingAfterBreak="0">
    <w:nsid w:val="3C764E25"/>
    <w:multiLevelType w:val="hybridMultilevel"/>
    <w:tmpl w:val="4AF4F6AC"/>
    <w:lvl w:ilvl="0" w:tplc="D16CD45C">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1407AD4"/>
    <w:multiLevelType w:val="hybridMultilevel"/>
    <w:tmpl w:val="B640380C"/>
    <w:lvl w:ilvl="0" w:tplc="30F81D38">
      <w:start w:val="1"/>
      <w:numFmt w:val="bullet"/>
      <w:lvlText w:val="-"/>
      <w:lvlJc w:val="left"/>
      <w:pPr>
        <w:tabs>
          <w:tab w:val="num" w:pos="4755"/>
        </w:tabs>
        <w:ind w:left="4755" w:hanging="361"/>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403640E"/>
    <w:multiLevelType w:val="multilevel"/>
    <w:tmpl w:val="650E25BA"/>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48C56EF4"/>
    <w:multiLevelType w:val="multilevel"/>
    <w:tmpl w:val="63B483AA"/>
    <w:lvl w:ilvl="0">
      <w:start w:val="1"/>
      <w:numFmt w:val="decimal"/>
      <w:lvlText w:val="%1."/>
      <w:lvlJc w:val="left"/>
      <w:pPr>
        <w:ind w:left="720" w:hanging="360"/>
      </w:pPr>
      <w:rPr>
        <w:rFonts w:ascii="Calibri" w:eastAsia="MS Mincho" w:hAnsi="Calibri" w:cs="Times New Roman"/>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8" w15:restartNumberingAfterBreak="0">
    <w:nsid w:val="48DF4A46"/>
    <w:multiLevelType w:val="hybridMultilevel"/>
    <w:tmpl w:val="4B22CB32"/>
    <w:lvl w:ilvl="0" w:tplc="0D26BEB2">
      <w:start w:val="1"/>
      <w:numFmt w:val="decimal"/>
      <w:lvlText w:val="%1)"/>
      <w:lvlJc w:val="left"/>
      <w:pPr>
        <w:ind w:left="284" w:hanging="284"/>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51043A13"/>
    <w:multiLevelType w:val="hybridMultilevel"/>
    <w:tmpl w:val="95380EC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55586201"/>
    <w:multiLevelType w:val="hybridMultilevel"/>
    <w:tmpl w:val="4404ABC6"/>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55946164"/>
    <w:multiLevelType w:val="hybridMultilevel"/>
    <w:tmpl w:val="140A43B2"/>
    <w:lvl w:ilvl="0" w:tplc="6FF44B50">
      <w:start w:val="1"/>
      <w:numFmt w:val="bullet"/>
      <w:lvlText w:val="•"/>
      <w:lvlJc w:val="left"/>
      <w:pPr>
        <w:tabs>
          <w:tab w:val="num" w:pos="720"/>
        </w:tabs>
        <w:ind w:left="720" w:hanging="360"/>
      </w:pPr>
      <w:rPr>
        <w:rFonts w:ascii="Arial" w:hAnsi="Arial" w:hint="default"/>
      </w:rPr>
    </w:lvl>
    <w:lvl w:ilvl="1" w:tplc="B4D62C2A" w:tentative="1">
      <w:start w:val="1"/>
      <w:numFmt w:val="bullet"/>
      <w:lvlText w:val="•"/>
      <w:lvlJc w:val="left"/>
      <w:pPr>
        <w:tabs>
          <w:tab w:val="num" w:pos="1440"/>
        </w:tabs>
        <w:ind w:left="1440" w:hanging="360"/>
      </w:pPr>
      <w:rPr>
        <w:rFonts w:ascii="Arial" w:hAnsi="Arial" w:hint="default"/>
      </w:rPr>
    </w:lvl>
    <w:lvl w:ilvl="2" w:tplc="B39AD11E" w:tentative="1">
      <w:start w:val="1"/>
      <w:numFmt w:val="bullet"/>
      <w:lvlText w:val="•"/>
      <w:lvlJc w:val="left"/>
      <w:pPr>
        <w:tabs>
          <w:tab w:val="num" w:pos="2160"/>
        </w:tabs>
        <w:ind w:left="2160" w:hanging="360"/>
      </w:pPr>
      <w:rPr>
        <w:rFonts w:ascii="Arial" w:hAnsi="Arial" w:hint="default"/>
      </w:rPr>
    </w:lvl>
    <w:lvl w:ilvl="3" w:tplc="16B68D1A" w:tentative="1">
      <w:start w:val="1"/>
      <w:numFmt w:val="bullet"/>
      <w:lvlText w:val="•"/>
      <w:lvlJc w:val="left"/>
      <w:pPr>
        <w:tabs>
          <w:tab w:val="num" w:pos="2880"/>
        </w:tabs>
        <w:ind w:left="2880" w:hanging="360"/>
      </w:pPr>
      <w:rPr>
        <w:rFonts w:ascii="Arial" w:hAnsi="Arial" w:hint="default"/>
      </w:rPr>
    </w:lvl>
    <w:lvl w:ilvl="4" w:tplc="87DED0BE" w:tentative="1">
      <w:start w:val="1"/>
      <w:numFmt w:val="bullet"/>
      <w:lvlText w:val="•"/>
      <w:lvlJc w:val="left"/>
      <w:pPr>
        <w:tabs>
          <w:tab w:val="num" w:pos="3600"/>
        </w:tabs>
        <w:ind w:left="3600" w:hanging="360"/>
      </w:pPr>
      <w:rPr>
        <w:rFonts w:ascii="Arial" w:hAnsi="Arial" w:hint="default"/>
      </w:rPr>
    </w:lvl>
    <w:lvl w:ilvl="5" w:tplc="C46CD592" w:tentative="1">
      <w:start w:val="1"/>
      <w:numFmt w:val="bullet"/>
      <w:lvlText w:val="•"/>
      <w:lvlJc w:val="left"/>
      <w:pPr>
        <w:tabs>
          <w:tab w:val="num" w:pos="4320"/>
        </w:tabs>
        <w:ind w:left="4320" w:hanging="360"/>
      </w:pPr>
      <w:rPr>
        <w:rFonts w:ascii="Arial" w:hAnsi="Arial" w:hint="default"/>
      </w:rPr>
    </w:lvl>
    <w:lvl w:ilvl="6" w:tplc="C112693E" w:tentative="1">
      <w:start w:val="1"/>
      <w:numFmt w:val="bullet"/>
      <w:lvlText w:val="•"/>
      <w:lvlJc w:val="left"/>
      <w:pPr>
        <w:tabs>
          <w:tab w:val="num" w:pos="5040"/>
        </w:tabs>
        <w:ind w:left="5040" w:hanging="360"/>
      </w:pPr>
      <w:rPr>
        <w:rFonts w:ascii="Arial" w:hAnsi="Arial" w:hint="default"/>
      </w:rPr>
    </w:lvl>
    <w:lvl w:ilvl="7" w:tplc="D2301CA4" w:tentative="1">
      <w:start w:val="1"/>
      <w:numFmt w:val="bullet"/>
      <w:lvlText w:val="•"/>
      <w:lvlJc w:val="left"/>
      <w:pPr>
        <w:tabs>
          <w:tab w:val="num" w:pos="5760"/>
        </w:tabs>
        <w:ind w:left="5760" w:hanging="360"/>
      </w:pPr>
      <w:rPr>
        <w:rFonts w:ascii="Arial" w:hAnsi="Arial" w:hint="default"/>
      </w:rPr>
    </w:lvl>
    <w:lvl w:ilvl="8" w:tplc="08F4E900"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576755CA"/>
    <w:multiLevelType w:val="multilevel"/>
    <w:tmpl w:val="CD7800D0"/>
    <w:lvl w:ilvl="0">
      <w:start w:val="4"/>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3" w15:restartNumberingAfterBreak="0">
    <w:nsid w:val="5D9321E2"/>
    <w:multiLevelType w:val="hybridMultilevel"/>
    <w:tmpl w:val="1C14760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5FCE1A4B"/>
    <w:multiLevelType w:val="hybridMultilevel"/>
    <w:tmpl w:val="E342E1A8"/>
    <w:lvl w:ilvl="0" w:tplc="7FC2A02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62D13D0D"/>
    <w:multiLevelType w:val="multilevel"/>
    <w:tmpl w:val="99200DF8"/>
    <w:lvl w:ilvl="0">
      <w:start w:val="1"/>
      <w:numFmt w:val="decimal"/>
      <w:lvlText w:val="%1."/>
      <w:lvlJc w:val="left"/>
      <w:pPr>
        <w:ind w:left="375" w:hanging="375"/>
      </w:pPr>
      <w:rPr>
        <w:rFonts w:hint="default"/>
      </w:rPr>
    </w:lvl>
    <w:lvl w:ilvl="1">
      <w:start w:val="1"/>
      <w:numFmt w:val="decimal"/>
      <w:lvlText w:val="%1.%2."/>
      <w:lvlJc w:val="left"/>
      <w:pPr>
        <w:ind w:left="659" w:hanging="375"/>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26" w15:restartNumberingAfterBreak="0">
    <w:nsid w:val="640F5777"/>
    <w:multiLevelType w:val="hybridMultilevel"/>
    <w:tmpl w:val="817E33B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15:restartNumberingAfterBreak="0">
    <w:nsid w:val="6A673B50"/>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6D064244"/>
    <w:multiLevelType w:val="multilevel"/>
    <w:tmpl w:val="D7E4D598"/>
    <w:lvl w:ilvl="0">
      <w:start w:val="1"/>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778461FC"/>
    <w:multiLevelType w:val="hybridMultilevel"/>
    <w:tmpl w:val="A0707E9E"/>
    <w:lvl w:ilvl="0" w:tplc="D58CED20">
      <w:start w:val="1"/>
      <w:numFmt w:val="bullet"/>
      <w:lvlText w:val="-"/>
      <w:lvlJc w:val="left"/>
      <w:pPr>
        <w:tabs>
          <w:tab w:val="num" w:pos="720"/>
        </w:tabs>
        <w:ind w:left="720" w:hanging="360"/>
      </w:pPr>
      <w:rPr>
        <w:rFonts w:ascii="Times New Roman" w:hAnsi="Times New Roman" w:hint="default"/>
      </w:rPr>
    </w:lvl>
    <w:lvl w:ilvl="1" w:tplc="72FA7F80" w:tentative="1">
      <w:start w:val="1"/>
      <w:numFmt w:val="bullet"/>
      <w:lvlText w:val="-"/>
      <w:lvlJc w:val="left"/>
      <w:pPr>
        <w:tabs>
          <w:tab w:val="num" w:pos="1440"/>
        </w:tabs>
        <w:ind w:left="1440" w:hanging="360"/>
      </w:pPr>
      <w:rPr>
        <w:rFonts w:ascii="Times New Roman" w:hAnsi="Times New Roman" w:hint="default"/>
      </w:rPr>
    </w:lvl>
    <w:lvl w:ilvl="2" w:tplc="CDFCB454" w:tentative="1">
      <w:start w:val="1"/>
      <w:numFmt w:val="bullet"/>
      <w:lvlText w:val="-"/>
      <w:lvlJc w:val="left"/>
      <w:pPr>
        <w:tabs>
          <w:tab w:val="num" w:pos="2160"/>
        </w:tabs>
        <w:ind w:left="2160" w:hanging="360"/>
      </w:pPr>
      <w:rPr>
        <w:rFonts w:ascii="Times New Roman" w:hAnsi="Times New Roman" w:hint="default"/>
      </w:rPr>
    </w:lvl>
    <w:lvl w:ilvl="3" w:tplc="91EEC5A4" w:tentative="1">
      <w:start w:val="1"/>
      <w:numFmt w:val="bullet"/>
      <w:lvlText w:val="-"/>
      <w:lvlJc w:val="left"/>
      <w:pPr>
        <w:tabs>
          <w:tab w:val="num" w:pos="2880"/>
        </w:tabs>
        <w:ind w:left="2880" w:hanging="360"/>
      </w:pPr>
      <w:rPr>
        <w:rFonts w:ascii="Times New Roman" w:hAnsi="Times New Roman" w:hint="default"/>
      </w:rPr>
    </w:lvl>
    <w:lvl w:ilvl="4" w:tplc="DF4A97BC" w:tentative="1">
      <w:start w:val="1"/>
      <w:numFmt w:val="bullet"/>
      <w:lvlText w:val="-"/>
      <w:lvlJc w:val="left"/>
      <w:pPr>
        <w:tabs>
          <w:tab w:val="num" w:pos="3600"/>
        </w:tabs>
        <w:ind w:left="3600" w:hanging="360"/>
      </w:pPr>
      <w:rPr>
        <w:rFonts w:ascii="Times New Roman" w:hAnsi="Times New Roman" w:hint="default"/>
      </w:rPr>
    </w:lvl>
    <w:lvl w:ilvl="5" w:tplc="90302786" w:tentative="1">
      <w:start w:val="1"/>
      <w:numFmt w:val="bullet"/>
      <w:lvlText w:val="-"/>
      <w:lvlJc w:val="left"/>
      <w:pPr>
        <w:tabs>
          <w:tab w:val="num" w:pos="4320"/>
        </w:tabs>
        <w:ind w:left="4320" w:hanging="360"/>
      </w:pPr>
      <w:rPr>
        <w:rFonts w:ascii="Times New Roman" w:hAnsi="Times New Roman" w:hint="default"/>
      </w:rPr>
    </w:lvl>
    <w:lvl w:ilvl="6" w:tplc="99F0FC66" w:tentative="1">
      <w:start w:val="1"/>
      <w:numFmt w:val="bullet"/>
      <w:lvlText w:val="-"/>
      <w:lvlJc w:val="left"/>
      <w:pPr>
        <w:tabs>
          <w:tab w:val="num" w:pos="5040"/>
        </w:tabs>
        <w:ind w:left="5040" w:hanging="360"/>
      </w:pPr>
      <w:rPr>
        <w:rFonts w:ascii="Times New Roman" w:hAnsi="Times New Roman" w:hint="default"/>
      </w:rPr>
    </w:lvl>
    <w:lvl w:ilvl="7" w:tplc="9CDA00EC" w:tentative="1">
      <w:start w:val="1"/>
      <w:numFmt w:val="bullet"/>
      <w:lvlText w:val="-"/>
      <w:lvlJc w:val="left"/>
      <w:pPr>
        <w:tabs>
          <w:tab w:val="num" w:pos="5760"/>
        </w:tabs>
        <w:ind w:left="5760" w:hanging="360"/>
      </w:pPr>
      <w:rPr>
        <w:rFonts w:ascii="Times New Roman" w:hAnsi="Times New Roman" w:hint="default"/>
      </w:rPr>
    </w:lvl>
    <w:lvl w:ilvl="8" w:tplc="A14A2FFA" w:tentative="1">
      <w:start w:val="1"/>
      <w:numFmt w:val="bullet"/>
      <w:lvlText w:val="-"/>
      <w:lvlJc w:val="left"/>
      <w:pPr>
        <w:tabs>
          <w:tab w:val="num" w:pos="6480"/>
        </w:tabs>
        <w:ind w:left="6480" w:hanging="360"/>
      </w:pPr>
      <w:rPr>
        <w:rFonts w:ascii="Times New Roman" w:hAnsi="Times New Roman" w:hint="default"/>
      </w:rPr>
    </w:lvl>
  </w:abstractNum>
  <w:abstractNum w:abstractNumId="30" w15:restartNumberingAfterBreak="0">
    <w:nsid w:val="7A543798"/>
    <w:multiLevelType w:val="multilevel"/>
    <w:tmpl w:val="7F30D29A"/>
    <w:lvl w:ilvl="0">
      <w:start w:val="1"/>
      <w:numFmt w:val="upperRoman"/>
      <w:lvlText w:val="%1)"/>
      <w:lvlJc w:val="left"/>
      <w:pPr>
        <w:ind w:left="1080" w:hanging="720"/>
      </w:pPr>
      <w:rPr>
        <w:rFonts w:eastAsia="MS Mincho" w:cs="Courier New"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1"/>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7"/>
  </w:num>
  <w:num w:numId="5">
    <w:abstractNumId w:val="14"/>
  </w:num>
  <w:num w:numId="6">
    <w:abstractNumId w:val="15"/>
  </w:num>
  <w:num w:numId="7">
    <w:abstractNumId w:val="9"/>
  </w:num>
  <w:num w:numId="8">
    <w:abstractNumId w:val="30"/>
  </w:num>
  <w:num w:numId="9">
    <w:abstractNumId w:val="13"/>
  </w:num>
  <w:num w:numId="10">
    <w:abstractNumId w:val="8"/>
  </w:num>
  <w:num w:numId="11">
    <w:abstractNumId w:val="4"/>
  </w:num>
  <w:num w:numId="12">
    <w:abstractNumId w:val="18"/>
  </w:num>
  <w:num w:numId="13">
    <w:abstractNumId w:val="25"/>
  </w:num>
  <w:num w:numId="14">
    <w:abstractNumId w:val="23"/>
  </w:num>
  <w:num w:numId="15">
    <w:abstractNumId w:val="5"/>
  </w:num>
  <w:num w:numId="16">
    <w:abstractNumId w:val="10"/>
  </w:num>
  <w:num w:numId="17">
    <w:abstractNumId w:val="3"/>
  </w:num>
  <w:num w:numId="18">
    <w:abstractNumId w:val="2"/>
  </w:num>
  <w:num w:numId="19">
    <w:abstractNumId w:val="22"/>
  </w:num>
  <w:num w:numId="20">
    <w:abstractNumId w:val="16"/>
  </w:num>
  <w:num w:numId="21">
    <w:abstractNumId w:val="19"/>
  </w:num>
  <w:num w:numId="22">
    <w:abstractNumId w:val="28"/>
  </w:num>
  <w:num w:numId="23">
    <w:abstractNumId w:val="26"/>
  </w:num>
  <w:num w:numId="24">
    <w:abstractNumId w:val="24"/>
  </w:num>
  <w:num w:numId="25">
    <w:abstractNumId w:val="6"/>
  </w:num>
  <w:num w:numId="26">
    <w:abstractNumId w:val="7"/>
  </w:num>
  <w:num w:numId="27">
    <w:abstractNumId w:val="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7"/>
  </w:num>
  <w:num w:numId="29">
    <w:abstractNumId w:val="21"/>
  </w:num>
  <w:num w:numId="30">
    <w:abstractNumId w:val="20"/>
  </w:num>
  <w:num w:numId="31">
    <w:abstractNumId w:val="29"/>
  </w:num>
  <w:num w:numId="32">
    <w:abstractNumId w:val="11"/>
  </w:num>
  <w:num w:numId="3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09"/>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5"/>
    <o:shapelayout v:ext="edit">
      <o:idmap v:ext="edit" data="2"/>
    </o:shapelayout>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7524"/>
    <w:rsid w:val="00000F9A"/>
    <w:rsid w:val="000013D2"/>
    <w:rsid w:val="00001A27"/>
    <w:rsid w:val="00001FBC"/>
    <w:rsid w:val="00002B63"/>
    <w:rsid w:val="00004EEF"/>
    <w:rsid w:val="00004F7D"/>
    <w:rsid w:val="000060E1"/>
    <w:rsid w:val="000068BE"/>
    <w:rsid w:val="000073EB"/>
    <w:rsid w:val="00007D67"/>
    <w:rsid w:val="00007E82"/>
    <w:rsid w:val="00011DFF"/>
    <w:rsid w:val="00011E91"/>
    <w:rsid w:val="0001236E"/>
    <w:rsid w:val="000129BB"/>
    <w:rsid w:val="000131E7"/>
    <w:rsid w:val="00013913"/>
    <w:rsid w:val="00015F17"/>
    <w:rsid w:val="000160C4"/>
    <w:rsid w:val="00016B68"/>
    <w:rsid w:val="00017641"/>
    <w:rsid w:val="00017F7D"/>
    <w:rsid w:val="0002064C"/>
    <w:rsid w:val="00021598"/>
    <w:rsid w:val="00021D60"/>
    <w:rsid w:val="00021DAB"/>
    <w:rsid w:val="000221EB"/>
    <w:rsid w:val="000247FC"/>
    <w:rsid w:val="00024B4B"/>
    <w:rsid w:val="00026E3E"/>
    <w:rsid w:val="000271C5"/>
    <w:rsid w:val="00031A0C"/>
    <w:rsid w:val="000322E4"/>
    <w:rsid w:val="000329B4"/>
    <w:rsid w:val="000334C5"/>
    <w:rsid w:val="000343AD"/>
    <w:rsid w:val="0003584F"/>
    <w:rsid w:val="0003622C"/>
    <w:rsid w:val="00036EA0"/>
    <w:rsid w:val="00037DBA"/>
    <w:rsid w:val="00041EA6"/>
    <w:rsid w:val="00042066"/>
    <w:rsid w:val="000426B8"/>
    <w:rsid w:val="00042AC1"/>
    <w:rsid w:val="00043880"/>
    <w:rsid w:val="0004416E"/>
    <w:rsid w:val="00044289"/>
    <w:rsid w:val="00044907"/>
    <w:rsid w:val="00047020"/>
    <w:rsid w:val="000472F1"/>
    <w:rsid w:val="00050F10"/>
    <w:rsid w:val="00051760"/>
    <w:rsid w:val="000521EB"/>
    <w:rsid w:val="00052AEE"/>
    <w:rsid w:val="00052D52"/>
    <w:rsid w:val="00052E7A"/>
    <w:rsid w:val="0005366A"/>
    <w:rsid w:val="0005371B"/>
    <w:rsid w:val="00053722"/>
    <w:rsid w:val="000546A6"/>
    <w:rsid w:val="00055AC2"/>
    <w:rsid w:val="00057081"/>
    <w:rsid w:val="00057629"/>
    <w:rsid w:val="00061C34"/>
    <w:rsid w:val="00064107"/>
    <w:rsid w:val="0006447F"/>
    <w:rsid w:val="00064A03"/>
    <w:rsid w:val="00064AFF"/>
    <w:rsid w:val="00065139"/>
    <w:rsid w:val="00065537"/>
    <w:rsid w:val="000659E2"/>
    <w:rsid w:val="00065F03"/>
    <w:rsid w:val="00065F46"/>
    <w:rsid w:val="0006620B"/>
    <w:rsid w:val="000703BE"/>
    <w:rsid w:val="0007072B"/>
    <w:rsid w:val="00070E70"/>
    <w:rsid w:val="00071E82"/>
    <w:rsid w:val="000722CC"/>
    <w:rsid w:val="000726B4"/>
    <w:rsid w:val="00074674"/>
    <w:rsid w:val="00074A66"/>
    <w:rsid w:val="00074CE6"/>
    <w:rsid w:val="00074D91"/>
    <w:rsid w:val="000757F5"/>
    <w:rsid w:val="00077182"/>
    <w:rsid w:val="000774E8"/>
    <w:rsid w:val="00081E79"/>
    <w:rsid w:val="000829DD"/>
    <w:rsid w:val="000846F8"/>
    <w:rsid w:val="00085F67"/>
    <w:rsid w:val="0008678C"/>
    <w:rsid w:val="0008711D"/>
    <w:rsid w:val="00087832"/>
    <w:rsid w:val="0009038D"/>
    <w:rsid w:val="00092048"/>
    <w:rsid w:val="00092CAD"/>
    <w:rsid w:val="00092D77"/>
    <w:rsid w:val="000948E5"/>
    <w:rsid w:val="00095C12"/>
    <w:rsid w:val="000971B4"/>
    <w:rsid w:val="0009759D"/>
    <w:rsid w:val="000975C1"/>
    <w:rsid w:val="000A03A0"/>
    <w:rsid w:val="000A04C3"/>
    <w:rsid w:val="000A10EC"/>
    <w:rsid w:val="000A1ABD"/>
    <w:rsid w:val="000A3448"/>
    <w:rsid w:val="000A3F68"/>
    <w:rsid w:val="000A4565"/>
    <w:rsid w:val="000A5B1F"/>
    <w:rsid w:val="000A650C"/>
    <w:rsid w:val="000A7547"/>
    <w:rsid w:val="000A75D0"/>
    <w:rsid w:val="000A7684"/>
    <w:rsid w:val="000B1170"/>
    <w:rsid w:val="000B1A7D"/>
    <w:rsid w:val="000B1F41"/>
    <w:rsid w:val="000B3918"/>
    <w:rsid w:val="000B4041"/>
    <w:rsid w:val="000B590F"/>
    <w:rsid w:val="000B5F98"/>
    <w:rsid w:val="000B6F7C"/>
    <w:rsid w:val="000C013E"/>
    <w:rsid w:val="000C120E"/>
    <w:rsid w:val="000C1898"/>
    <w:rsid w:val="000C27F6"/>
    <w:rsid w:val="000C302C"/>
    <w:rsid w:val="000C4E7B"/>
    <w:rsid w:val="000C5D1B"/>
    <w:rsid w:val="000C6C02"/>
    <w:rsid w:val="000C74AD"/>
    <w:rsid w:val="000C7E5D"/>
    <w:rsid w:val="000D0621"/>
    <w:rsid w:val="000D1647"/>
    <w:rsid w:val="000D2BCC"/>
    <w:rsid w:val="000D351B"/>
    <w:rsid w:val="000D4532"/>
    <w:rsid w:val="000D4CFC"/>
    <w:rsid w:val="000D51E6"/>
    <w:rsid w:val="000D5251"/>
    <w:rsid w:val="000D677B"/>
    <w:rsid w:val="000D75A8"/>
    <w:rsid w:val="000E09AB"/>
    <w:rsid w:val="000E0C0A"/>
    <w:rsid w:val="000E1092"/>
    <w:rsid w:val="000E1786"/>
    <w:rsid w:val="000E380B"/>
    <w:rsid w:val="000E6779"/>
    <w:rsid w:val="000E68E3"/>
    <w:rsid w:val="000E6EA9"/>
    <w:rsid w:val="000F0614"/>
    <w:rsid w:val="000F0DDE"/>
    <w:rsid w:val="000F112F"/>
    <w:rsid w:val="000F1561"/>
    <w:rsid w:val="000F188A"/>
    <w:rsid w:val="000F263E"/>
    <w:rsid w:val="000F4673"/>
    <w:rsid w:val="000F505B"/>
    <w:rsid w:val="000F5FDB"/>
    <w:rsid w:val="000F640B"/>
    <w:rsid w:val="000F704C"/>
    <w:rsid w:val="0010036D"/>
    <w:rsid w:val="00101156"/>
    <w:rsid w:val="0010222B"/>
    <w:rsid w:val="00102F7A"/>
    <w:rsid w:val="001034A6"/>
    <w:rsid w:val="0010412E"/>
    <w:rsid w:val="0010499D"/>
    <w:rsid w:val="0010537D"/>
    <w:rsid w:val="00105704"/>
    <w:rsid w:val="0010653B"/>
    <w:rsid w:val="00106B21"/>
    <w:rsid w:val="00107226"/>
    <w:rsid w:val="00107AFB"/>
    <w:rsid w:val="00110AAC"/>
    <w:rsid w:val="001116C1"/>
    <w:rsid w:val="00112410"/>
    <w:rsid w:val="00112E87"/>
    <w:rsid w:val="001140DB"/>
    <w:rsid w:val="00114BE5"/>
    <w:rsid w:val="00115254"/>
    <w:rsid w:val="001169B4"/>
    <w:rsid w:val="00117740"/>
    <w:rsid w:val="00117898"/>
    <w:rsid w:val="0012063C"/>
    <w:rsid w:val="0012092E"/>
    <w:rsid w:val="001217F5"/>
    <w:rsid w:val="00121AE9"/>
    <w:rsid w:val="00123575"/>
    <w:rsid w:val="00124B79"/>
    <w:rsid w:val="00124E75"/>
    <w:rsid w:val="00124F51"/>
    <w:rsid w:val="00125C93"/>
    <w:rsid w:val="001270E7"/>
    <w:rsid w:val="001271D7"/>
    <w:rsid w:val="00127C6B"/>
    <w:rsid w:val="001300CE"/>
    <w:rsid w:val="0013038B"/>
    <w:rsid w:val="0013158E"/>
    <w:rsid w:val="00134802"/>
    <w:rsid w:val="00134DCF"/>
    <w:rsid w:val="00137E10"/>
    <w:rsid w:val="00140775"/>
    <w:rsid w:val="0014099F"/>
    <w:rsid w:val="00141982"/>
    <w:rsid w:val="0014261F"/>
    <w:rsid w:val="00143A88"/>
    <w:rsid w:val="0014528D"/>
    <w:rsid w:val="0014597A"/>
    <w:rsid w:val="0014620E"/>
    <w:rsid w:val="00147A9C"/>
    <w:rsid w:val="001501B3"/>
    <w:rsid w:val="00150670"/>
    <w:rsid w:val="00150691"/>
    <w:rsid w:val="00151439"/>
    <w:rsid w:val="0015148D"/>
    <w:rsid w:val="00152A9E"/>
    <w:rsid w:val="00154189"/>
    <w:rsid w:val="0015424A"/>
    <w:rsid w:val="0015548E"/>
    <w:rsid w:val="00155FB2"/>
    <w:rsid w:val="001570CE"/>
    <w:rsid w:val="00160449"/>
    <w:rsid w:val="00160B51"/>
    <w:rsid w:val="00161FBC"/>
    <w:rsid w:val="00162A58"/>
    <w:rsid w:val="001632B7"/>
    <w:rsid w:val="001640ED"/>
    <w:rsid w:val="001645F2"/>
    <w:rsid w:val="001646C5"/>
    <w:rsid w:val="00164B0B"/>
    <w:rsid w:val="00164D26"/>
    <w:rsid w:val="00165FE2"/>
    <w:rsid w:val="00167386"/>
    <w:rsid w:val="00167FB0"/>
    <w:rsid w:val="00170ED5"/>
    <w:rsid w:val="00171F1C"/>
    <w:rsid w:val="0017290B"/>
    <w:rsid w:val="001734C6"/>
    <w:rsid w:val="00173879"/>
    <w:rsid w:val="00173AE9"/>
    <w:rsid w:val="00174794"/>
    <w:rsid w:val="00174EB9"/>
    <w:rsid w:val="00176811"/>
    <w:rsid w:val="0017685B"/>
    <w:rsid w:val="00176D36"/>
    <w:rsid w:val="00177E05"/>
    <w:rsid w:val="001801C9"/>
    <w:rsid w:val="00180A87"/>
    <w:rsid w:val="00181320"/>
    <w:rsid w:val="00181863"/>
    <w:rsid w:val="00181CB7"/>
    <w:rsid w:val="00182AA6"/>
    <w:rsid w:val="00182D20"/>
    <w:rsid w:val="001832D7"/>
    <w:rsid w:val="00183D6E"/>
    <w:rsid w:val="00184433"/>
    <w:rsid w:val="00185BC7"/>
    <w:rsid w:val="0019004C"/>
    <w:rsid w:val="00190CDD"/>
    <w:rsid w:val="00190DF6"/>
    <w:rsid w:val="0019441D"/>
    <w:rsid w:val="001976F1"/>
    <w:rsid w:val="00197CA7"/>
    <w:rsid w:val="001A0055"/>
    <w:rsid w:val="001A10F3"/>
    <w:rsid w:val="001A124A"/>
    <w:rsid w:val="001A2A5A"/>
    <w:rsid w:val="001A2B4E"/>
    <w:rsid w:val="001A388E"/>
    <w:rsid w:val="001A5ADE"/>
    <w:rsid w:val="001A5C23"/>
    <w:rsid w:val="001A5FBA"/>
    <w:rsid w:val="001A67C6"/>
    <w:rsid w:val="001A695C"/>
    <w:rsid w:val="001A723C"/>
    <w:rsid w:val="001A75A0"/>
    <w:rsid w:val="001A77D6"/>
    <w:rsid w:val="001B4351"/>
    <w:rsid w:val="001B4457"/>
    <w:rsid w:val="001B44F4"/>
    <w:rsid w:val="001B47F6"/>
    <w:rsid w:val="001B4D64"/>
    <w:rsid w:val="001B5671"/>
    <w:rsid w:val="001B7F76"/>
    <w:rsid w:val="001C3292"/>
    <w:rsid w:val="001C4CEB"/>
    <w:rsid w:val="001C5DBA"/>
    <w:rsid w:val="001C5E74"/>
    <w:rsid w:val="001C6039"/>
    <w:rsid w:val="001C6357"/>
    <w:rsid w:val="001C67D4"/>
    <w:rsid w:val="001C6C48"/>
    <w:rsid w:val="001C6C57"/>
    <w:rsid w:val="001D00A6"/>
    <w:rsid w:val="001D1200"/>
    <w:rsid w:val="001D121B"/>
    <w:rsid w:val="001D35ED"/>
    <w:rsid w:val="001D3B6C"/>
    <w:rsid w:val="001D4368"/>
    <w:rsid w:val="001D4564"/>
    <w:rsid w:val="001D46C5"/>
    <w:rsid w:val="001D4DED"/>
    <w:rsid w:val="001D5470"/>
    <w:rsid w:val="001D5A4C"/>
    <w:rsid w:val="001D7B9F"/>
    <w:rsid w:val="001E16DE"/>
    <w:rsid w:val="001E1CC6"/>
    <w:rsid w:val="001E2023"/>
    <w:rsid w:val="001E2D8C"/>
    <w:rsid w:val="001E34B4"/>
    <w:rsid w:val="001E36FA"/>
    <w:rsid w:val="001E4BD0"/>
    <w:rsid w:val="001E4F40"/>
    <w:rsid w:val="001E5063"/>
    <w:rsid w:val="001E5795"/>
    <w:rsid w:val="001E7A44"/>
    <w:rsid w:val="001F100B"/>
    <w:rsid w:val="001F10A7"/>
    <w:rsid w:val="001F139A"/>
    <w:rsid w:val="001F1673"/>
    <w:rsid w:val="001F241E"/>
    <w:rsid w:val="001F2DEC"/>
    <w:rsid w:val="001F4B7B"/>
    <w:rsid w:val="001F5BC9"/>
    <w:rsid w:val="001F6B13"/>
    <w:rsid w:val="001F6BF4"/>
    <w:rsid w:val="001F786E"/>
    <w:rsid w:val="001F7993"/>
    <w:rsid w:val="001F7A10"/>
    <w:rsid w:val="002007E9"/>
    <w:rsid w:val="00200A88"/>
    <w:rsid w:val="00201C4E"/>
    <w:rsid w:val="00204D27"/>
    <w:rsid w:val="0020656F"/>
    <w:rsid w:val="00206F5A"/>
    <w:rsid w:val="00207C38"/>
    <w:rsid w:val="00210676"/>
    <w:rsid w:val="002106D4"/>
    <w:rsid w:val="00210C1E"/>
    <w:rsid w:val="00210FD0"/>
    <w:rsid w:val="00211FBC"/>
    <w:rsid w:val="0021348F"/>
    <w:rsid w:val="00213F37"/>
    <w:rsid w:val="00216ABD"/>
    <w:rsid w:val="00216C35"/>
    <w:rsid w:val="0021744C"/>
    <w:rsid w:val="00221483"/>
    <w:rsid w:val="00221AC5"/>
    <w:rsid w:val="00223B3A"/>
    <w:rsid w:val="00224027"/>
    <w:rsid w:val="002246CE"/>
    <w:rsid w:val="00226124"/>
    <w:rsid w:val="00226574"/>
    <w:rsid w:val="00226F04"/>
    <w:rsid w:val="00230850"/>
    <w:rsid w:val="002319EA"/>
    <w:rsid w:val="00231D04"/>
    <w:rsid w:val="0023257C"/>
    <w:rsid w:val="00232B65"/>
    <w:rsid w:val="00233843"/>
    <w:rsid w:val="00233976"/>
    <w:rsid w:val="00234E78"/>
    <w:rsid w:val="002353B0"/>
    <w:rsid w:val="002364EF"/>
    <w:rsid w:val="002367D6"/>
    <w:rsid w:val="0023758D"/>
    <w:rsid w:val="0023790B"/>
    <w:rsid w:val="00241021"/>
    <w:rsid w:val="002413EF"/>
    <w:rsid w:val="002415A6"/>
    <w:rsid w:val="002423C5"/>
    <w:rsid w:val="00242F54"/>
    <w:rsid w:val="002430B1"/>
    <w:rsid w:val="00243153"/>
    <w:rsid w:val="00243309"/>
    <w:rsid w:val="00243B93"/>
    <w:rsid w:val="00244021"/>
    <w:rsid w:val="002450E4"/>
    <w:rsid w:val="002454B3"/>
    <w:rsid w:val="00246171"/>
    <w:rsid w:val="00246373"/>
    <w:rsid w:val="002465F7"/>
    <w:rsid w:val="00252CC5"/>
    <w:rsid w:val="002533D3"/>
    <w:rsid w:val="00253492"/>
    <w:rsid w:val="002539E2"/>
    <w:rsid w:val="00254616"/>
    <w:rsid w:val="00254997"/>
    <w:rsid w:val="00254B5C"/>
    <w:rsid w:val="002609D4"/>
    <w:rsid w:val="00261618"/>
    <w:rsid w:val="002617AC"/>
    <w:rsid w:val="002626A7"/>
    <w:rsid w:val="00262752"/>
    <w:rsid w:val="002629BD"/>
    <w:rsid w:val="0026377E"/>
    <w:rsid w:val="00265D28"/>
    <w:rsid w:val="002661C1"/>
    <w:rsid w:val="00267ECA"/>
    <w:rsid w:val="00270BF7"/>
    <w:rsid w:val="00270F47"/>
    <w:rsid w:val="0027101D"/>
    <w:rsid w:val="0027137F"/>
    <w:rsid w:val="0027196A"/>
    <w:rsid w:val="0027457D"/>
    <w:rsid w:val="00274BED"/>
    <w:rsid w:val="00275673"/>
    <w:rsid w:val="00277509"/>
    <w:rsid w:val="002800C1"/>
    <w:rsid w:val="002803C6"/>
    <w:rsid w:val="00280957"/>
    <w:rsid w:val="00280A36"/>
    <w:rsid w:val="0028133E"/>
    <w:rsid w:val="00281E2A"/>
    <w:rsid w:val="0028289E"/>
    <w:rsid w:val="00282993"/>
    <w:rsid w:val="00283475"/>
    <w:rsid w:val="00284869"/>
    <w:rsid w:val="00284E2C"/>
    <w:rsid w:val="0028504B"/>
    <w:rsid w:val="002860C3"/>
    <w:rsid w:val="0028683E"/>
    <w:rsid w:val="00286F50"/>
    <w:rsid w:val="00290087"/>
    <w:rsid w:val="00290BAA"/>
    <w:rsid w:val="002912CD"/>
    <w:rsid w:val="00291893"/>
    <w:rsid w:val="00292792"/>
    <w:rsid w:val="00292B15"/>
    <w:rsid w:val="00292FA5"/>
    <w:rsid w:val="002931A9"/>
    <w:rsid w:val="002931B6"/>
    <w:rsid w:val="00293A95"/>
    <w:rsid w:val="00293F6E"/>
    <w:rsid w:val="002940DD"/>
    <w:rsid w:val="00294569"/>
    <w:rsid w:val="00294EC6"/>
    <w:rsid w:val="00295023"/>
    <w:rsid w:val="002951BF"/>
    <w:rsid w:val="002964C5"/>
    <w:rsid w:val="002A0D7E"/>
    <w:rsid w:val="002A19E0"/>
    <w:rsid w:val="002A269E"/>
    <w:rsid w:val="002A2958"/>
    <w:rsid w:val="002A33CF"/>
    <w:rsid w:val="002A3896"/>
    <w:rsid w:val="002A3A19"/>
    <w:rsid w:val="002A3CEE"/>
    <w:rsid w:val="002A4CB8"/>
    <w:rsid w:val="002A4D4A"/>
    <w:rsid w:val="002A5E98"/>
    <w:rsid w:val="002A60F1"/>
    <w:rsid w:val="002A68D5"/>
    <w:rsid w:val="002B06B1"/>
    <w:rsid w:val="002B0A84"/>
    <w:rsid w:val="002B121B"/>
    <w:rsid w:val="002B14BF"/>
    <w:rsid w:val="002B1B8A"/>
    <w:rsid w:val="002B3D59"/>
    <w:rsid w:val="002B452C"/>
    <w:rsid w:val="002B4A6C"/>
    <w:rsid w:val="002B554C"/>
    <w:rsid w:val="002B574D"/>
    <w:rsid w:val="002B5D42"/>
    <w:rsid w:val="002B6250"/>
    <w:rsid w:val="002B62FF"/>
    <w:rsid w:val="002B6B22"/>
    <w:rsid w:val="002B6B30"/>
    <w:rsid w:val="002B7312"/>
    <w:rsid w:val="002C0C90"/>
    <w:rsid w:val="002C1BEB"/>
    <w:rsid w:val="002C22E9"/>
    <w:rsid w:val="002C2C91"/>
    <w:rsid w:val="002C3117"/>
    <w:rsid w:val="002C393B"/>
    <w:rsid w:val="002C41C8"/>
    <w:rsid w:val="002C46C7"/>
    <w:rsid w:val="002C48E3"/>
    <w:rsid w:val="002C58A2"/>
    <w:rsid w:val="002C6896"/>
    <w:rsid w:val="002D093C"/>
    <w:rsid w:val="002D0A98"/>
    <w:rsid w:val="002D10E3"/>
    <w:rsid w:val="002D3D77"/>
    <w:rsid w:val="002D3EE8"/>
    <w:rsid w:val="002D416D"/>
    <w:rsid w:val="002D4592"/>
    <w:rsid w:val="002D5202"/>
    <w:rsid w:val="002D52C3"/>
    <w:rsid w:val="002D69B7"/>
    <w:rsid w:val="002D6D8D"/>
    <w:rsid w:val="002D7570"/>
    <w:rsid w:val="002E2179"/>
    <w:rsid w:val="002E2344"/>
    <w:rsid w:val="002E2932"/>
    <w:rsid w:val="002E3A10"/>
    <w:rsid w:val="002E3D82"/>
    <w:rsid w:val="002E43F1"/>
    <w:rsid w:val="002E4504"/>
    <w:rsid w:val="002E478A"/>
    <w:rsid w:val="002E61B3"/>
    <w:rsid w:val="002E66EC"/>
    <w:rsid w:val="002E6C36"/>
    <w:rsid w:val="002E723A"/>
    <w:rsid w:val="002E772C"/>
    <w:rsid w:val="002F0831"/>
    <w:rsid w:val="002F0843"/>
    <w:rsid w:val="002F0A13"/>
    <w:rsid w:val="002F19EF"/>
    <w:rsid w:val="002F1F56"/>
    <w:rsid w:val="002F1FEB"/>
    <w:rsid w:val="002F2666"/>
    <w:rsid w:val="002F2CE8"/>
    <w:rsid w:val="002F3AFD"/>
    <w:rsid w:val="002F422E"/>
    <w:rsid w:val="002F452E"/>
    <w:rsid w:val="002F6091"/>
    <w:rsid w:val="002F613F"/>
    <w:rsid w:val="002F69FC"/>
    <w:rsid w:val="002F6BA4"/>
    <w:rsid w:val="002F6BD8"/>
    <w:rsid w:val="002F743E"/>
    <w:rsid w:val="002F7D26"/>
    <w:rsid w:val="0030041C"/>
    <w:rsid w:val="00300A81"/>
    <w:rsid w:val="00300BE4"/>
    <w:rsid w:val="003019B5"/>
    <w:rsid w:val="00301A62"/>
    <w:rsid w:val="00301C02"/>
    <w:rsid w:val="00301CDA"/>
    <w:rsid w:val="00302CE8"/>
    <w:rsid w:val="003044F2"/>
    <w:rsid w:val="0030569B"/>
    <w:rsid w:val="00306028"/>
    <w:rsid w:val="003062D2"/>
    <w:rsid w:val="00310002"/>
    <w:rsid w:val="00311C24"/>
    <w:rsid w:val="0031205E"/>
    <w:rsid w:val="00312CBA"/>
    <w:rsid w:val="0031336C"/>
    <w:rsid w:val="00314082"/>
    <w:rsid w:val="003142DD"/>
    <w:rsid w:val="00316874"/>
    <w:rsid w:val="003170B9"/>
    <w:rsid w:val="00317AFB"/>
    <w:rsid w:val="003204CB"/>
    <w:rsid w:val="00320D2B"/>
    <w:rsid w:val="0032174C"/>
    <w:rsid w:val="0032191B"/>
    <w:rsid w:val="003225D5"/>
    <w:rsid w:val="00325290"/>
    <w:rsid w:val="00326853"/>
    <w:rsid w:val="00327142"/>
    <w:rsid w:val="00327525"/>
    <w:rsid w:val="00327F2A"/>
    <w:rsid w:val="00330DB2"/>
    <w:rsid w:val="0033198C"/>
    <w:rsid w:val="00331B4B"/>
    <w:rsid w:val="003325B5"/>
    <w:rsid w:val="003328EE"/>
    <w:rsid w:val="00332907"/>
    <w:rsid w:val="00332BE8"/>
    <w:rsid w:val="00333BD9"/>
    <w:rsid w:val="00334191"/>
    <w:rsid w:val="0033433D"/>
    <w:rsid w:val="00334467"/>
    <w:rsid w:val="00334E89"/>
    <w:rsid w:val="003350F1"/>
    <w:rsid w:val="00336641"/>
    <w:rsid w:val="003371C7"/>
    <w:rsid w:val="003373AC"/>
    <w:rsid w:val="00337DCC"/>
    <w:rsid w:val="00340205"/>
    <w:rsid w:val="003412B3"/>
    <w:rsid w:val="003415E8"/>
    <w:rsid w:val="00341F49"/>
    <w:rsid w:val="00342216"/>
    <w:rsid w:val="00343DD4"/>
    <w:rsid w:val="00343F48"/>
    <w:rsid w:val="00344A69"/>
    <w:rsid w:val="00345534"/>
    <w:rsid w:val="00345BA5"/>
    <w:rsid w:val="00346815"/>
    <w:rsid w:val="00346B09"/>
    <w:rsid w:val="0034718D"/>
    <w:rsid w:val="0034723F"/>
    <w:rsid w:val="00350D58"/>
    <w:rsid w:val="003521D9"/>
    <w:rsid w:val="0035321D"/>
    <w:rsid w:val="00354D03"/>
    <w:rsid w:val="00355648"/>
    <w:rsid w:val="00355761"/>
    <w:rsid w:val="0035650E"/>
    <w:rsid w:val="00356DB1"/>
    <w:rsid w:val="00360999"/>
    <w:rsid w:val="0036299E"/>
    <w:rsid w:val="00363A67"/>
    <w:rsid w:val="00366600"/>
    <w:rsid w:val="0036702B"/>
    <w:rsid w:val="003700B0"/>
    <w:rsid w:val="00370110"/>
    <w:rsid w:val="00370251"/>
    <w:rsid w:val="00370EFE"/>
    <w:rsid w:val="00371826"/>
    <w:rsid w:val="00372590"/>
    <w:rsid w:val="003739EB"/>
    <w:rsid w:val="003757C0"/>
    <w:rsid w:val="003757E4"/>
    <w:rsid w:val="00375C45"/>
    <w:rsid w:val="00375FDD"/>
    <w:rsid w:val="003764DA"/>
    <w:rsid w:val="0038047D"/>
    <w:rsid w:val="00381B96"/>
    <w:rsid w:val="00382FD4"/>
    <w:rsid w:val="00382FDF"/>
    <w:rsid w:val="00383495"/>
    <w:rsid w:val="003837D7"/>
    <w:rsid w:val="00385009"/>
    <w:rsid w:val="00385EBC"/>
    <w:rsid w:val="00386339"/>
    <w:rsid w:val="00386C11"/>
    <w:rsid w:val="00387F67"/>
    <w:rsid w:val="0039049D"/>
    <w:rsid w:val="003928A1"/>
    <w:rsid w:val="0039335F"/>
    <w:rsid w:val="00394623"/>
    <w:rsid w:val="00395075"/>
    <w:rsid w:val="00395975"/>
    <w:rsid w:val="00395B3E"/>
    <w:rsid w:val="003973A8"/>
    <w:rsid w:val="003A0643"/>
    <w:rsid w:val="003A0FC6"/>
    <w:rsid w:val="003A1740"/>
    <w:rsid w:val="003A21CE"/>
    <w:rsid w:val="003A2E0B"/>
    <w:rsid w:val="003A3102"/>
    <w:rsid w:val="003A57EE"/>
    <w:rsid w:val="003A5D95"/>
    <w:rsid w:val="003A6D5D"/>
    <w:rsid w:val="003A7316"/>
    <w:rsid w:val="003B08C6"/>
    <w:rsid w:val="003B1092"/>
    <w:rsid w:val="003B1A9F"/>
    <w:rsid w:val="003B2B9D"/>
    <w:rsid w:val="003B3358"/>
    <w:rsid w:val="003B353D"/>
    <w:rsid w:val="003B3C0B"/>
    <w:rsid w:val="003B48D3"/>
    <w:rsid w:val="003B4AA4"/>
    <w:rsid w:val="003B58B7"/>
    <w:rsid w:val="003B6379"/>
    <w:rsid w:val="003B74C9"/>
    <w:rsid w:val="003B78DE"/>
    <w:rsid w:val="003B7D3F"/>
    <w:rsid w:val="003C37EC"/>
    <w:rsid w:val="003C4414"/>
    <w:rsid w:val="003C4717"/>
    <w:rsid w:val="003C72D7"/>
    <w:rsid w:val="003C750F"/>
    <w:rsid w:val="003C79DC"/>
    <w:rsid w:val="003D0B73"/>
    <w:rsid w:val="003D0D28"/>
    <w:rsid w:val="003D1818"/>
    <w:rsid w:val="003D19C8"/>
    <w:rsid w:val="003D1C0F"/>
    <w:rsid w:val="003D2506"/>
    <w:rsid w:val="003D26BB"/>
    <w:rsid w:val="003D2928"/>
    <w:rsid w:val="003D2F1C"/>
    <w:rsid w:val="003D4129"/>
    <w:rsid w:val="003D5E72"/>
    <w:rsid w:val="003D6D1A"/>
    <w:rsid w:val="003D7C14"/>
    <w:rsid w:val="003E1E61"/>
    <w:rsid w:val="003E1FF3"/>
    <w:rsid w:val="003E26D5"/>
    <w:rsid w:val="003E2B14"/>
    <w:rsid w:val="003E2BB9"/>
    <w:rsid w:val="003E3920"/>
    <w:rsid w:val="003E3B26"/>
    <w:rsid w:val="003E3F75"/>
    <w:rsid w:val="003E4BE1"/>
    <w:rsid w:val="003E4E12"/>
    <w:rsid w:val="003E5C9B"/>
    <w:rsid w:val="003E5F8A"/>
    <w:rsid w:val="003E69B9"/>
    <w:rsid w:val="003E70B4"/>
    <w:rsid w:val="003F0AEB"/>
    <w:rsid w:val="003F1076"/>
    <w:rsid w:val="003F2636"/>
    <w:rsid w:val="003F2919"/>
    <w:rsid w:val="003F40C8"/>
    <w:rsid w:val="003F5487"/>
    <w:rsid w:val="003F587C"/>
    <w:rsid w:val="003F5A27"/>
    <w:rsid w:val="003F643A"/>
    <w:rsid w:val="003F7BCA"/>
    <w:rsid w:val="00400566"/>
    <w:rsid w:val="0040097E"/>
    <w:rsid w:val="00401D42"/>
    <w:rsid w:val="00402482"/>
    <w:rsid w:val="00402D63"/>
    <w:rsid w:val="00402FBD"/>
    <w:rsid w:val="0040440B"/>
    <w:rsid w:val="00404FD6"/>
    <w:rsid w:val="00405071"/>
    <w:rsid w:val="00405FE9"/>
    <w:rsid w:val="00406469"/>
    <w:rsid w:val="00406A2D"/>
    <w:rsid w:val="004078FF"/>
    <w:rsid w:val="00410D2A"/>
    <w:rsid w:val="0041151D"/>
    <w:rsid w:val="00411636"/>
    <w:rsid w:val="004124FC"/>
    <w:rsid w:val="00413562"/>
    <w:rsid w:val="004143FD"/>
    <w:rsid w:val="00414458"/>
    <w:rsid w:val="004149EC"/>
    <w:rsid w:val="004150E3"/>
    <w:rsid w:val="0041537E"/>
    <w:rsid w:val="004159DA"/>
    <w:rsid w:val="00415ED3"/>
    <w:rsid w:val="00416F90"/>
    <w:rsid w:val="00417140"/>
    <w:rsid w:val="0042054F"/>
    <w:rsid w:val="00420B7C"/>
    <w:rsid w:val="0042124B"/>
    <w:rsid w:val="00422463"/>
    <w:rsid w:val="004224CD"/>
    <w:rsid w:val="00423B4B"/>
    <w:rsid w:val="00424199"/>
    <w:rsid w:val="0042473E"/>
    <w:rsid w:val="00425E60"/>
    <w:rsid w:val="0042631A"/>
    <w:rsid w:val="004263E1"/>
    <w:rsid w:val="00427510"/>
    <w:rsid w:val="00430221"/>
    <w:rsid w:val="00430426"/>
    <w:rsid w:val="00430A6C"/>
    <w:rsid w:val="00430AB6"/>
    <w:rsid w:val="00431729"/>
    <w:rsid w:val="004317EE"/>
    <w:rsid w:val="00431D7D"/>
    <w:rsid w:val="0043238C"/>
    <w:rsid w:val="0043355A"/>
    <w:rsid w:val="00434632"/>
    <w:rsid w:val="00435016"/>
    <w:rsid w:val="0043543F"/>
    <w:rsid w:val="004360EE"/>
    <w:rsid w:val="00436C27"/>
    <w:rsid w:val="0043776A"/>
    <w:rsid w:val="004378C5"/>
    <w:rsid w:val="00437E7E"/>
    <w:rsid w:val="004400CC"/>
    <w:rsid w:val="00441046"/>
    <w:rsid w:val="00441D18"/>
    <w:rsid w:val="00442E67"/>
    <w:rsid w:val="00442EC8"/>
    <w:rsid w:val="00442FEB"/>
    <w:rsid w:val="00443FDA"/>
    <w:rsid w:val="0044476B"/>
    <w:rsid w:val="0044479D"/>
    <w:rsid w:val="004452DF"/>
    <w:rsid w:val="00445647"/>
    <w:rsid w:val="00445A24"/>
    <w:rsid w:val="004467CB"/>
    <w:rsid w:val="004476F7"/>
    <w:rsid w:val="00450111"/>
    <w:rsid w:val="00451331"/>
    <w:rsid w:val="00451962"/>
    <w:rsid w:val="00452D36"/>
    <w:rsid w:val="00453C73"/>
    <w:rsid w:val="004561FD"/>
    <w:rsid w:val="00456736"/>
    <w:rsid w:val="0045704F"/>
    <w:rsid w:val="00457216"/>
    <w:rsid w:val="004579B3"/>
    <w:rsid w:val="00457D5B"/>
    <w:rsid w:val="00460125"/>
    <w:rsid w:val="0046044A"/>
    <w:rsid w:val="00461010"/>
    <w:rsid w:val="004615F3"/>
    <w:rsid w:val="00461A3F"/>
    <w:rsid w:val="00462377"/>
    <w:rsid w:val="00462808"/>
    <w:rsid w:val="0046316C"/>
    <w:rsid w:val="004634CD"/>
    <w:rsid w:val="00463EAB"/>
    <w:rsid w:val="004647E1"/>
    <w:rsid w:val="00464C87"/>
    <w:rsid w:val="00464D76"/>
    <w:rsid w:val="0046738A"/>
    <w:rsid w:val="0047067A"/>
    <w:rsid w:val="004706BC"/>
    <w:rsid w:val="00472D09"/>
    <w:rsid w:val="004738B7"/>
    <w:rsid w:val="00473D3E"/>
    <w:rsid w:val="00473EEA"/>
    <w:rsid w:val="00474BE1"/>
    <w:rsid w:val="00474D27"/>
    <w:rsid w:val="00474E9A"/>
    <w:rsid w:val="004751CF"/>
    <w:rsid w:val="0047554B"/>
    <w:rsid w:val="00475D08"/>
    <w:rsid w:val="004764B3"/>
    <w:rsid w:val="004764C7"/>
    <w:rsid w:val="004769B3"/>
    <w:rsid w:val="00477699"/>
    <w:rsid w:val="00477E5C"/>
    <w:rsid w:val="00480037"/>
    <w:rsid w:val="004802E7"/>
    <w:rsid w:val="004807DF"/>
    <w:rsid w:val="00480AB1"/>
    <w:rsid w:val="004812D2"/>
    <w:rsid w:val="0048303C"/>
    <w:rsid w:val="004852FB"/>
    <w:rsid w:val="00485592"/>
    <w:rsid w:val="004855A1"/>
    <w:rsid w:val="00485CA4"/>
    <w:rsid w:val="00486827"/>
    <w:rsid w:val="00486B2B"/>
    <w:rsid w:val="00486CB0"/>
    <w:rsid w:val="00491B76"/>
    <w:rsid w:val="004920AE"/>
    <w:rsid w:val="0049276B"/>
    <w:rsid w:val="00493E08"/>
    <w:rsid w:val="00493E6D"/>
    <w:rsid w:val="00494577"/>
    <w:rsid w:val="004948F3"/>
    <w:rsid w:val="00495642"/>
    <w:rsid w:val="0049722C"/>
    <w:rsid w:val="004A07FA"/>
    <w:rsid w:val="004A087D"/>
    <w:rsid w:val="004A0F33"/>
    <w:rsid w:val="004A2346"/>
    <w:rsid w:val="004A410D"/>
    <w:rsid w:val="004A46C2"/>
    <w:rsid w:val="004A46C8"/>
    <w:rsid w:val="004A4C94"/>
    <w:rsid w:val="004A518A"/>
    <w:rsid w:val="004A6097"/>
    <w:rsid w:val="004A6DB3"/>
    <w:rsid w:val="004A7DBE"/>
    <w:rsid w:val="004B0AF2"/>
    <w:rsid w:val="004B4495"/>
    <w:rsid w:val="004B47B1"/>
    <w:rsid w:val="004B4A70"/>
    <w:rsid w:val="004B5BED"/>
    <w:rsid w:val="004B5C1E"/>
    <w:rsid w:val="004B6AE4"/>
    <w:rsid w:val="004C0BD5"/>
    <w:rsid w:val="004C1B70"/>
    <w:rsid w:val="004C1BD4"/>
    <w:rsid w:val="004C415E"/>
    <w:rsid w:val="004C6BF8"/>
    <w:rsid w:val="004C77F1"/>
    <w:rsid w:val="004C7A8C"/>
    <w:rsid w:val="004D0710"/>
    <w:rsid w:val="004D09E5"/>
    <w:rsid w:val="004D112B"/>
    <w:rsid w:val="004D131C"/>
    <w:rsid w:val="004D1C55"/>
    <w:rsid w:val="004D3269"/>
    <w:rsid w:val="004D4537"/>
    <w:rsid w:val="004D46F6"/>
    <w:rsid w:val="004D5531"/>
    <w:rsid w:val="004D5581"/>
    <w:rsid w:val="004D660A"/>
    <w:rsid w:val="004D6F87"/>
    <w:rsid w:val="004D6FF4"/>
    <w:rsid w:val="004D759A"/>
    <w:rsid w:val="004E0CB8"/>
    <w:rsid w:val="004E0EF6"/>
    <w:rsid w:val="004E119F"/>
    <w:rsid w:val="004E36F2"/>
    <w:rsid w:val="004E37D9"/>
    <w:rsid w:val="004E39E1"/>
    <w:rsid w:val="004E4A08"/>
    <w:rsid w:val="004E4C8F"/>
    <w:rsid w:val="004E4D2E"/>
    <w:rsid w:val="004E4F9F"/>
    <w:rsid w:val="004E51D9"/>
    <w:rsid w:val="004E5568"/>
    <w:rsid w:val="004E5B88"/>
    <w:rsid w:val="004E6257"/>
    <w:rsid w:val="004E626C"/>
    <w:rsid w:val="004E793F"/>
    <w:rsid w:val="004F0F9F"/>
    <w:rsid w:val="004F1E86"/>
    <w:rsid w:val="004F2547"/>
    <w:rsid w:val="004F2B08"/>
    <w:rsid w:val="004F3285"/>
    <w:rsid w:val="004F32DD"/>
    <w:rsid w:val="004F43A5"/>
    <w:rsid w:val="004F4443"/>
    <w:rsid w:val="004F48D0"/>
    <w:rsid w:val="004F530E"/>
    <w:rsid w:val="004F6CEB"/>
    <w:rsid w:val="004F7CFB"/>
    <w:rsid w:val="0050046D"/>
    <w:rsid w:val="00500929"/>
    <w:rsid w:val="0050127F"/>
    <w:rsid w:val="00501759"/>
    <w:rsid w:val="00501C36"/>
    <w:rsid w:val="005027C7"/>
    <w:rsid w:val="00503126"/>
    <w:rsid w:val="0050355F"/>
    <w:rsid w:val="0050384F"/>
    <w:rsid w:val="00504850"/>
    <w:rsid w:val="00504F57"/>
    <w:rsid w:val="00505F37"/>
    <w:rsid w:val="00505FAB"/>
    <w:rsid w:val="00506720"/>
    <w:rsid w:val="00506758"/>
    <w:rsid w:val="00506DDD"/>
    <w:rsid w:val="005075F8"/>
    <w:rsid w:val="00510BB0"/>
    <w:rsid w:val="00510EFB"/>
    <w:rsid w:val="00511594"/>
    <w:rsid w:val="005115CA"/>
    <w:rsid w:val="00512E82"/>
    <w:rsid w:val="00513739"/>
    <w:rsid w:val="005149A4"/>
    <w:rsid w:val="00514DF8"/>
    <w:rsid w:val="00515D21"/>
    <w:rsid w:val="00516EAA"/>
    <w:rsid w:val="00517574"/>
    <w:rsid w:val="00520ECE"/>
    <w:rsid w:val="00520EEC"/>
    <w:rsid w:val="0052153B"/>
    <w:rsid w:val="005223F2"/>
    <w:rsid w:val="005249A2"/>
    <w:rsid w:val="00525C02"/>
    <w:rsid w:val="0052609E"/>
    <w:rsid w:val="00526AE2"/>
    <w:rsid w:val="00527329"/>
    <w:rsid w:val="0052795B"/>
    <w:rsid w:val="00530106"/>
    <w:rsid w:val="0053072C"/>
    <w:rsid w:val="00531EC9"/>
    <w:rsid w:val="005320DE"/>
    <w:rsid w:val="0053240C"/>
    <w:rsid w:val="00532418"/>
    <w:rsid w:val="0053417F"/>
    <w:rsid w:val="00534922"/>
    <w:rsid w:val="00534EDC"/>
    <w:rsid w:val="00535B57"/>
    <w:rsid w:val="00535D37"/>
    <w:rsid w:val="00540912"/>
    <w:rsid w:val="00541038"/>
    <w:rsid w:val="00541C2F"/>
    <w:rsid w:val="00541CAA"/>
    <w:rsid w:val="005441D5"/>
    <w:rsid w:val="00544A9F"/>
    <w:rsid w:val="00544DC2"/>
    <w:rsid w:val="005465DC"/>
    <w:rsid w:val="00546F51"/>
    <w:rsid w:val="00547016"/>
    <w:rsid w:val="00547DBF"/>
    <w:rsid w:val="00550139"/>
    <w:rsid w:val="005514F2"/>
    <w:rsid w:val="0055158E"/>
    <w:rsid w:val="00551B2E"/>
    <w:rsid w:val="00551DD2"/>
    <w:rsid w:val="0055347E"/>
    <w:rsid w:val="005543D1"/>
    <w:rsid w:val="00554447"/>
    <w:rsid w:val="00554753"/>
    <w:rsid w:val="00554787"/>
    <w:rsid w:val="005552E0"/>
    <w:rsid w:val="005558CC"/>
    <w:rsid w:val="00555909"/>
    <w:rsid w:val="00556596"/>
    <w:rsid w:val="00556FEB"/>
    <w:rsid w:val="0055747A"/>
    <w:rsid w:val="005577E7"/>
    <w:rsid w:val="00560878"/>
    <w:rsid w:val="00560913"/>
    <w:rsid w:val="00560BE5"/>
    <w:rsid w:val="005615C2"/>
    <w:rsid w:val="005625CF"/>
    <w:rsid w:val="0056308F"/>
    <w:rsid w:val="00563D0A"/>
    <w:rsid w:val="00563F0C"/>
    <w:rsid w:val="005649FC"/>
    <w:rsid w:val="00564CE9"/>
    <w:rsid w:val="00565045"/>
    <w:rsid w:val="00565D5A"/>
    <w:rsid w:val="0056618D"/>
    <w:rsid w:val="0056657D"/>
    <w:rsid w:val="00566757"/>
    <w:rsid w:val="00567CA7"/>
    <w:rsid w:val="00571307"/>
    <w:rsid w:val="00571E0D"/>
    <w:rsid w:val="00573FB3"/>
    <w:rsid w:val="00574827"/>
    <w:rsid w:val="00574E14"/>
    <w:rsid w:val="00574E60"/>
    <w:rsid w:val="00575B5D"/>
    <w:rsid w:val="00576837"/>
    <w:rsid w:val="00576FBE"/>
    <w:rsid w:val="00577047"/>
    <w:rsid w:val="005803A6"/>
    <w:rsid w:val="00581A75"/>
    <w:rsid w:val="00581AC6"/>
    <w:rsid w:val="0058294F"/>
    <w:rsid w:val="005830C7"/>
    <w:rsid w:val="00583323"/>
    <w:rsid w:val="0058375D"/>
    <w:rsid w:val="005838E1"/>
    <w:rsid w:val="00584120"/>
    <w:rsid w:val="005841AD"/>
    <w:rsid w:val="00584F70"/>
    <w:rsid w:val="00587F95"/>
    <w:rsid w:val="005905FC"/>
    <w:rsid w:val="005920C1"/>
    <w:rsid w:val="0059250E"/>
    <w:rsid w:val="005935B0"/>
    <w:rsid w:val="00594CD3"/>
    <w:rsid w:val="00595518"/>
    <w:rsid w:val="00595EB4"/>
    <w:rsid w:val="005968C7"/>
    <w:rsid w:val="0059691F"/>
    <w:rsid w:val="00596A4E"/>
    <w:rsid w:val="00596F01"/>
    <w:rsid w:val="00597A16"/>
    <w:rsid w:val="005A0915"/>
    <w:rsid w:val="005A0F41"/>
    <w:rsid w:val="005A1095"/>
    <w:rsid w:val="005A126A"/>
    <w:rsid w:val="005A137A"/>
    <w:rsid w:val="005A1A8F"/>
    <w:rsid w:val="005A2290"/>
    <w:rsid w:val="005A28CC"/>
    <w:rsid w:val="005A2C7C"/>
    <w:rsid w:val="005A3D15"/>
    <w:rsid w:val="005A3F43"/>
    <w:rsid w:val="005A4AF2"/>
    <w:rsid w:val="005A5353"/>
    <w:rsid w:val="005A648D"/>
    <w:rsid w:val="005A6736"/>
    <w:rsid w:val="005A6845"/>
    <w:rsid w:val="005A6B83"/>
    <w:rsid w:val="005A7329"/>
    <w:rsid w:val="005A779B"/>
    <w:rsid w:val="005A7D1E"/>
    <w:rsid w:val="005B0462"/>
    <w:rsid w:val="005B0A6E"/>
    <w:rsid w:val="005B0BE8"/>
    <w:rsid w:val="005B22E2"/>
    <w:rsid w:val="005B2331"/>
    <w:rsid w:val="005B3425"/>
    <w:rsid w:val="005B3CD1"/>
    <w:rsid w:val="005B4B74"/>
    <w:rsid w:val="005B4E11"/>
    <w:rsid w:val="005B5062"/>
    <w:rsid w:val="005B5E37"/>
    <w:rsid w:val="005B60D7"/>
    <w:rsid w:val="005B621A"/>
    <w:rsid w:val="005B6DA1"/>
    <w:rsid w:val="005B6FC0"/>
    <w:rsid w:val="005B793B"/>
    <w:rsid w:val="005B7B6B"/>
    <w:rsid w:val="005C0308"/>
    <w:rsid w:val="005C0A4F"/>
    <w:rsid w:val="005C2B90"/>
    <w:rsid w:val="005C2CEB"/>
    <w:rsid w:val="005C2CF7"/>
    <w:rsid w:val="005C31AB"/>
    <w:rsid w:val="005C3926"/>
    <w:rsid w:val="005C4500"/>
    <w:rsid w:val="005C493F"/>
    <w:rsid w:val="005C4ACA"/>
    <w:rsid w:val="005C5D53"/>
    <w:rsid w:val="005C665E"/>
    <w:rsid w:val="005C6B9F"/>
    <w:rsid w:val="005C6C46"/>
    <w:rsid w:val="005C7B21"/>
    <w:rsid w:val="005C7FEF"/>
    <w:rsid w:val="005D00B0"/>
    <w:rsid w:val="005D0595"/>
    <w:rsid w:val="005D10C1"/>
    <w:rsid w:val="005D29CB"/>
    <w:rsid w:val="005D3DB5"/>
    <w:rsid w:val="005D3DF6"/>
    <w:rsid w:val="005D485D"/>
    <w:rsid w:val="005D494D"/>
    <w:rsid w:val="005D495B"/>
    <w:rsid w:val="005D6D2D"/>
    <w:rsid w:val="005E0718"/>
    <w:rsid w:val="005E3067"/>
    <w:rsid w:val="005E35F4"/>
    <w:rsid w:val="005E3911"/>
    <w:rsid w:val="005E39D9"/>
    <w:rsid w:val="005E418D"/>
    <w:rsid w:val="005E42F2"/>
    <w:rsid w:val="005E4E2D"/>
    <w:rsid w:val="005E5626"/>
    <w:rsid w:val="005E5E39"/>
    <w:rsid w:val="005E7ACB"/>
    <w:rsid w:val="005F0C54"/>
    <w:rsid w:val="005F0D18"/>
    <w:rsid w:val="005F1687"/>
    <w:rsid w:val="005F234C"/>
    <w:rsid w:val="005F2E0F"/>
    <w:rsid w:val="005F2F23"/>
    <w:rsid w:val="005F305D"/>
    <w:rsid w:val="005F3238"/>
    <w:rsid w:val="005F4B41"/>
    <w:rsid w:val="005F4CFC"/>
    <w:rsid w:val="005F4D7B"/>
    <w:rsid w:val="005F4F62"/>
    <w:rsid w:val="005F5E05"/>
    <w:rsid w:val="005F6689"/>
    <w:rsid w:val="005F711D"/>
    <w:rsid w:val="005F72E7"/>
    <w:rsid w:val="005F7EF3"/>
    <w:rsid w:val="00600866"/>
    <w:rsid w:val="00600FEF"/>
    <w:rsid w:val="0060109E"/>
    <w:rsid w:val="006014AB"/>
    <w:rsid w:val="0060155A"/>
    <w:rsid w:val="0060230A"/>
    <w:rsid w:val="006028B4"/>
    <w:rsid w:val="00602DAA"/>
    <w:rsid w:val="00602EAE"/>
    <w:rsid w:val="006041D4"/>
    <w:rsid w:val="00604434"/>
    <w:rsid w:val="006046F4"/>
    <w:rsid w:val="00605421"/>
    <w:rsid w:val="00606B85"/>
    <w:rsid w:val="00607BF1"/>
    <w:rsid w:val="00607F36"/>
    <w:rsid w:val="00610B20"/>
    <w:rsid w:val="006112C0"/>
    <w:rsid w:val="00611B1D"/>
    <w:rsid w:val="00611C80"/>
    <w:rsid w:val="00612BB2"/>
    <w:rsid w:val="0061331F"/>
    <w:rsid w:val="00615F29"/>
    <w:rsid w:val="00616D11"/>
    <w:rsid w:val="00616DD8"/>
    <w:rsid w:val="0061749F"/>
    <w:rsid w:val="006176D0"/>
    <w:rsid w:val="006204A2"/>
    <w:rsid w:val="00620AF8"/>
    <w:rsid w:val="0062129A"/>
    <w:rsid w:val="006219C0"/>
    <w:rsid w:val="00621CFB"/>
    <w:rsid w:val="00622270"/>
    <w:rsid w:val="006223A3"/>
    <w:rsid w:val="00622E1F"/>
    <w:rsid w:val="0062315D"/>
    <w:rsid w:val="00623A04"/>
    <w:rsid w:val="00623CC6"/>
    <w:rsid w:val="0062406D"/>
    <w:rsid w:val="00624648"/>
    <w:rsid w:val="00624BBD"/>
    <w:rsid w:val="00625640"/>
    <w:rsid w:val="00626F68"/>
    <w:rsid w:val="00626FFF"/>
    <w:rsid w:val="00631504"/>
    <w:rsid w:val="00631FEC"/>
    <w:rsid w:val="00632196"/>
    <w:rsid w:val="00634A80"/>
    <w:rsid w:val="00635DA6"/>
    <w:rsid w:val="0064013B"/>
    <w:rsid w:val="00640480"/>
    <w:rsid w:val="00640993"/>
    <w:rsid w:val="006418B4"/>
    <w:rsid w:val="006426E9"/>
    <w:rsid w:val="00642B0A"/>
    <w:rsid w:val="00643EFC"/>
    <w:rsid w:val="00644879"/>
    <w:rsid w:val="006455EB"/>
    <w:rsid w:val="006464F2"/>
    <w:rsid w:val="006471D8"/>
    <w:rsid w:val="006474B4"/>
    <w:rsid w:val="006479F4"/>
    <w:rsid w:val="00650319"/>
    <w:rsid w:val="00650D11"/>
    <w:rsid w:val="00651A20"/>
    <w:rsid w:val="00651C64"/>
    <w:rsid w:val="006535AB"/>
    <w:rsid w:val="00654131"/>
    <w:rsid w:val="00654311"/>
    <w:rsid w:val="00654529"/>
    <w:rsid w:val="00654959"/>
    <w:rsid w:val="00654E4B"/>
    <w:rsid w:val="00655F5E"/>
    <w:rsid w:val="00656885"/>
    <w:rsid w:val="00656B78"/>
    <w:rsid w:val="00656CCF"/>
    <w:rsid w:val="00660434"/>
    <w:rsid w:val="006604C1"/>
    <w:rsid w:val="00660A2D"/>
    <w:rsid w:val="00661855"/>
    <w:rsid w:val="00661BCE"/>
    <w:rsid w:val="00662059"/>
    <w:rsid w:val="00663EA0"/>
    <w:rsid w:val="00664311"/>
    <w:rsid w:val="00664C6C"/>
    <w:rsid w:val="00666041"/>
    <w:rsid w:val="006667F0"/>
    <w:rsid w:val="0066682F"/>
    <w:rsid w:val="00667545"/>
    <w:rsid w:val="006678F5"/>
    <w:rsid w:val="006700EB"/>
    <w:rsid w:val="006706DE"/>
    <w:rsid w:val="00670826"/>
    <w:rsid w:val="00671851"/>
    <w:rsid w:val="00671BA0"/>
    <w:rsid w:val="00672932"/>
    <w:rsid w:val="006732AB"/>
    <w:rsid w:val="0067427C"/>
    <w:rsid w:val="0067444E"/>
    <w:rsid w:val="00674582"/>
    <w:rsid w:val="0067509B"/>
    <w:rsid w:val="00676B95"/>
    <w:rsid w:val="00676EC3"/>
    <w:rsid w:val="006770BD"/>
    <w:rsid w:val="006775B1"/>
    <w:rsid w:val="00677647"/>
    <w:rsid w:val="00677A88"/>
    <w:rsid w:val="0068179D"/>
    <w:rsid w:val="00682626"/>
    <w:rsid w:val="00682C87"/>
    <w:rsid w:val="006838FF"/>
    <w:rsid w:val="0068529C"/>
    <w:rsid w:val="006852A4"/>
    <w:rsid w:val="00687299"/>
    <w:rsid w:val="00687A44"/>
    <w:rsid w:val="0069042F"/>
    <w:rsid w:val="00691BB6"/>
    <w:rsid w:val="006921D7"/>
    <w:rsid w:val="00692202"/>
    <w:rsid w:val="006926DA"/>
    <w:rsid w:val="0069278F"/>
    <w:rsid w:val="00692889"/>
    <w:rsid w:val="00692C31"/>
    <w:rsid w:val="00693C6E"/>
    <w:rsid w:val="00694517"/>
    <w:rsid w:val="006949F7"/>
    <w:rsid w:val="00695242"/>
    <w:rsid w:val="00696735"/>
    <w:rsid w:val="0069688B"/>
    <w:rsid w:val="00697A3F"/>
    <w:rsid w:val="00697F75"/>
    <w:rsid w:val="006A104B"/>
    <w:rsid w:val="006A1BE8"/>
    <w:rsid w:val="006A1CD9"/>
    <w:rsid w:val="006A236A"/>
    <w:rsid w:val="006A2C2C"/>
    <w:rsid w:val="006A496F"/>
    <w:rsid w:val="006A52A1"/>
    <w:rsid w:val="006A5400"/>
    <w:rsid w:val="006A5F63"/>
    <w:rsid w:val="006A6AC5"/>
    <w:rsid w:val="006A6FBF"/>
    <w:rsid w:val="006A7E2E"/>
    <w:rsid w:val="006B0185"/>
    <w:rsid w:val="006B0C05"/>
    <w:rsid w:val="006B0DC8"/>
    <w:rsid w:val="006B204B"/>
    <w:rsid w:val="006B3013"/>
    <w:rsid w:val="006B391A"/>
    <w:rsid w:val="006B4792"/>
    <w:rsid w:val="006B51B0"/>
    <w:rsid w:val="006B539A"/>
    <w:rsid w:val="006B6D6A"/>
    <w:rsid w:val="006B79E8"/>
    <w:rsid w:val="006B7AA6"/>
    <w:rsid w:val="006B7E5C"/>
    <w:rsid w:val="006C1A6F"/>
    <w:rsid w:val="006C1BB0"/>
    <w:rsid w:val="006C2433"/>
    <w:rsid w:val="006C3753"/>
    <w:rsid w:val="006C4C73"/>
    <w:rsid w:val="006C5262"/>
    <w:rsid w:val="006C6F9A"/>
    <w:rsid w:val="006C73FB"/>
    <w:rsid w:val="006C76EC"/>
    <w:rsid w:val="006D0209"/>
    <w:rsid w:val="006D0B90"/>
    <w:rsid w:val="006D1267"/>
    <w:rsid w:val="006D2215"/>
    <w:rsid w:val="006D2854"/>
    <w:rsid w:val="006D4598"/>
    <w:rsid w:val="006D56C6"/>
    <w:rsid w:val="006D6923"/>
    <w:rsid w:val="006D7F2B"/>
    <w:rsid w:val="006E0431"/>
    <w:rsid w:val="006E052C"/>
    <w:rsid w:val="006E1FD1"/>
    <w:rsid w:val="006E262C"/>
    <w:rsid w:val="006E3545"/>
    <w:rsid w:val="006E537A"/>
    <w:rsid w:val="006E5B93"/>
    <w:rsid w:val="006E658A"/>
    <w:rsid w:val="006E7600"/>
    <w:rsid w:val="006E768A"/>
    <w:rsid w:val="006F0592"/>
    <w:rsid w:val="006F0ECC"/>
    <w:rsid w:val="006F0EF6"/>
    <w:rsid w:val="006F404C"/>
    <w:rsid w:val="006F5B3E"/>
    <w:rsid w:val="006F5D71"/>
    <w:rsid w:val="007001FD"/>
    <w:rsid w:val="00700D9A"/>
    <w:rsid w:val="00703E1E"/>
    <w:rsid w:val="00704B00"/>
    <w:rsid w:val="0070575A"/>
    <w:rsid w:val="007059C3"/>
    <w:rsid w:val="00707C5C"/>
    <w:rsid w:val="00710AE5"/>
    <w:rsid w:val="00711CA2"/>
    <w:rsid w:val="0071428C"/>
    <w:rsid w:val="007145E2"/>
    <w:rsid w:val="00714BB5"/>
    <w:rsid w:val="007151AD"/>
    <w:rsid w:val="0071525F"/>
    <w:rsid w:val="007162A6"/>
    <w:rsid w:val="007162F5"/>
    <w:rsid w:val="00716458"/>
    <w:rsid w:val="0071720C"/>
    <w:rsid w:val="00717BAF"/>
    <w:rsid w:val="00717BB6"/>
    <w:rsid w:val="00717C8D"/>
    <w:rsid w:val="00720596"/>
    <w:rsid w:val="00720D36"/>
    <w:rsid w:val="0072199D"/>
    <w:rsid w:val="007219F6"/>
    <w:rsid w:val="00722061"/>
    <w:rsid w:val="00722316"/>
    <w:rsid w:val="00722D7B"/>
    <w:rsid w:val="00722F12"/>
    <w:rsid w:val="00724A09"/>
    <w:rsid w:val="00724F5D"/>
    <w:rsid w:val="00726770"/>
    <w:rsid w:val="00727FB6"/>
    <w:rsid w:val="00730555"/>
    <w:rsid w:val="007311B8"/>
    <w:rsid w:val="00731C3B"/>
    <w:rsid w:val="00733400"/>
    <w:rsid w:val="0073446C"/>
    <w:rsid w:val="00734E5F"/>
    <w:rsid w:val="0073520F"/>
    <w:rsid w:val="00735247"/>
    <w:rsid w:val="007367AD"/>
    <w:rsid w:val="00736805"/>
    <w:rsid w:val="00736BF3"/>
    <w:rsid w:val="00736EA6"/>
    <w:rsid w:val="0073730B"/>
    <w:rsid w:val="00737B0E"/>
    <w:rsid w:val="00737CD7"/>
    <w:rsid w:val="007409D0"/>
    <w:rsid w:val="00740B80"/>
    <w:rsid w:val="00740E66"/>
    <w:rsid w:val="00741A40"/>
    <w:rsid w:val="0074234D"/>
    <w:rsid w:val="00742FB2"/>
    <w:rsid w:val="00743328"/>
    <w:rsid w:val="007435C2"/>
    <w:rsid w:val="007436D0"/>
    <w:rsid w:val="0074394C"/>
    <w:rsid w:val="0074425D"/>
    <w:rsid w:val="00744B8A"/>
    <w:rsid w:val="00744E78"/>
    <w:rsid w:val="00745512"/>
    <w:rsid w:val="00746542"/>
    <w:rsid w:val="00746758"/>
    <w:rsid w:val="0075009A"/>
    <w:rsid w:val="007516A2"/>
    <w:rsid w:val="00751DF7"/>
    <w:rsid w:val="00752F53"/>
    <w:rsid w:val="00753A57"/>
    <w:rsid w:val="00753A9A"/>
    <w:rsid w:val="00753B83"/>
    <w:rsid w:val="00754854"/>
    <w:rsid w:val="00756338"/>
    <w:rsid w:val="007600CA"/>
    <w:rsid w:val="0076038E"/>
    <w:rsid w:val="00760394"/>
    <w:rsid w:val="007606E7"/>
    <w:rsid w:val="007626B8"/>
    <w:rsid w:val="00763037"/>
    <w:rsid w:val="0076334D"/>
    <w:rsid w:val="0076461A"/>
    <w:rsid w:val="0076683E"/>
    <w:rsid w:val="00766C78"/>
    <w:rsid w:val="007670BA"/>
    <w:rsid w:val="007705BB"/>
    <w:rsid w:val="007710F0"/>
    <w:rsid w:val="007716C9"/>
    <w:rsid w:val="007721C3"/>
    <w:rsid w:val="00772F5C"/>
    <w:rsid w:val="0077362C"/>
    <w:rsid w:val="00774B6E"/>
    <w:rsid w:val="0077564E"/>
    <w:rsid w:val="00775693"/>
    <w:rsid w:val="00775CC7"/>
    <w:rsid w:val="007806DF"/>
    <w:rsid w:val="00780FB8"/>
    <w:rsid w:val="00781011"/>
    <w:rsid w:val="00782D2A"/>
    <w:rsid w:val="007835D8"/>
    <w:rsid w:val="00784E18"/>
    <w:rsid w:val="0078559D"/>
    <w:rsid w:val="00786394"/>
    <w:rsid w:val="007878A1"/>
    <w:rsid w:val="00787C5A"/>
    <w:rsid w:val="00792C90"/>
    <w:rsid w:val="00793C4A"/>
    <w:rsid w:val="007942B9"/>
    <w:rsid w:val="007949A6"/>
    <w:rsid w:val="00794BE6"/>
    <w:rsid w:val="00794DBC"/>
    <w:rsid w:val="00796DB8"/>
    <w:rsid w:val="00797351"/>
    <w:rsid w:val="00797A2A"/>
    <w:rsid w:val="007A2AED"/>
    <w:rsid w:val="007A2E1A"/>
    <w:rsid w:val="007A3CB8"/>
    <w:rsid w:val="007A4499"/>
    <w:rsid w:val="007A5142"/>
    <w:rsid w:val="007A5EA8"/>
    <w:rsid w:val="007A5F91"/>
    <w:rsid w:val="007A65C4"/>
    <w:rsid w:val="007A6930"/>
    <w:rsid w:val="007A7473"/>
    <w:rsid w:val="007A7E19"/>
    <w:rsid w:val="007B0153"/>
    <w:rsid w:val="007B04FA"/>
    <w:rsid w:val="007B053E"/>
    <w:rsid w:val="007B1019"/>
    <w:rsid w:val="007B3146"/>
    <w:rsid w:val="007B34D6"/>
    <w:rsid w:val="007B3D90"/>
    <w:rsid w:val="007B49AF"/>
    <w:rsid w:val="007B4E13"/>
    <w:rsid w:val="007B57C3"/>
    <w:rsid w:val="007B7A4E"/>
    <w:rsid w:val="007C0FF4"/>
    <w:rsid w:val="007C159D"/>
    <w:rsid w:val="007C19E3"/>
    <w:rsid w:val="007C2F0C"/>
    <w:rsid w:val="007C3529"/>
    <w:rsid w:val="007C4022"/>
    <w:rsid w:val="007C4662"/>
    <w:rsid w:val="007C4AB8"/>
    <w:rsid w:val="007C63E4"/>
    <w:rsid w:val="007C6D5D"/>
    <w:rsid w:val="007C6F60"/>
    <w:rsid w:val="007C7180"/>
    <w:rsid w:val="007C745D"/>
    <w:rsid w:val="007C7621"/>
    <w:rsid w:val="007C7F28"/>
    <w:rsid w:val="007D06C9"/>
    <w:rsid w:val="007D182F"/>
    <w:rsid w:val="007D1D85"/>
    <w:rsid w:val="007D25DE"/>
    <w:rsid w:val="007D3978"/>
    <w:rsid w:val="007D3C9D"/>
    <w:rsid w:val="007D3D67"/>
    <w:rsid w:val="007D4252"/>
    <w:rsid w:val="007D5BD8"/>
    <w:rsid w:val="007D6570"/>
    <w:rsid w:val="007D6A58"/>
    <w:rsid w:val="007D73EE"/>
    <w:rsid w:val="007D7764"/>
    <w:rsid w:val="007D7E1A"/>
    <w:rsid w:val="007E1016"/>
    <w:rsid w:val="007E1638"/>
    <w:rsid w:val="007E1FB0"/>
    <w:rsid w:val="007E4AE4"/>
    <w:rsid w:val="007E6762"/>
    <w:rsid w:val="007E67CB"/>
    <w:rsid w:val="007E6BF8"/>
    <w:rsid w:val="007E6E7F"/>
    <w:rsid w:val="007E71FF"/>
    <w:rsid w:val="007F0A46"/>
    <w:rsid w:val="007F1092"/>
    <w:rsid w:val="007F16A4"/>
    <w:rsid w:val="007F1F6A"/>
    <w:rsid w:val="007F2EFC"/>
    <w:rsid w:val="007F3743"/>
    <w:rsid w:val="007F3DBA"/>
    <w:rsid w:val="007F43C3"/>
    <w:rsid w:val="007F59E5"/>
    <w:rsid w:val="007F6471"/>
    <w:rsid w:val="007F6F31"/>
    <w:rsid w:val="00801ED4"/>
    <w:rsid w:val="00804370"/>
    <w:rsid w:val="00804873"/>
    <w:rsid w:val="00804D23"/>
    <w:rsid w:val="0080527A"/>
    <w:rsid w:val="008053C1"/>
    <w:rsid w:val="008060BC"/>
    <w:rsid w:val="0080692C"/>
    <w:rsid w:val="0080711A"/>
    <w:rsid w:val="00811500"/>
    <w:rsid w:val="00811721"/>
    <w:rsid w:val="0081181B"/>
    <w:rsid w:val="00811B87"/>
    <w:rsid w:val="0081215B"/>
    <w:rsid w:val="00813151"/>
    <w:rsid w:val="00813E74"/>
    <w:rsid w:val="008143FE"/>
    <w:rsid w:val="0081463C"/>
    <w:rsid w:val="00814750"/>
    <w:rsid w:val="00814C71"/>
    <w:rsid w:val="00816386"/>
    <w:rsid w:val="00816D2B"/>
    <w:rsid w:val="00817223"/>
    <w:rsid w:val="00817985"/>
    <w:rsid w:val="00817CC5"/>
    <w:rsid w:val="00817D81"/>
    <w:rsid w:val="0082002A"/>
    <w:rsid w:val="00821797"/>
    <w:rsid w:val="00824620"/>
    <w:rsid w:val="00824A2C"/>
    <w:rsid w:val="008252E6"/>
    <w:rsid w:val="0082644D"/>
    <w:rsid w:val="0082645A"/>
    <w:rsid w:val="0083003D"/>
    <w:rsid w:val="008313E6"/>
    <w:rsid w:val="00832477"/>
    <w:rsid w:val="0083418E"/>
    <w:rsid w:val="00835FC6"/>
    <w:rsid w:val="0084105E"/>
    <w:rsid w:val="008411B0"/>
    <w:rsid w:val="00842445"/>
    <w:rsid w:val="00844136"/>
    <w:rsid w:val="00845F00"/>
    <w:rsid w:val="00847605"/>
    <w:rsid w:val="00850702"/>
    <w:rsid w:val="00850C34"/>
    <w:rsid w:val="00850D20"/>
    <w:rsid w:val="008518A1"/>
    <w:rsid w:val="00851A76"/>
    <w:rsid w:val="00851D2C"/>
    <w:rsid w:val="008531C1"/>
    <w:rsid w:val="00853C43"/>
    <w:rsid w:val="008548C4"/>
    <w:rsid w:val="008555C2"/>
    <w:rsid w:val="00855AFA"/>
    <w:rsid w:val="00855DCB"/>
    <w:rsid w:val="00856B53"/>
    <w:rsid w:val="00861CA3"/>
    <w:rsid w:val="00861EA8"/>
    <w:rsid w:val="00862F86"/>
    <w:rsid w:val="0086400F"/>
    <w:rsid w:val="00865477"/>
    <w:rsid w:val="00866604"/>
    <w:rsid w:val="008700FD"/>
    <w:rsid w:val="00871616"/>
    <w:rsid w:val="00871EEF"/>
    <w:rsid w:val="008723E4"/>
    <w:rsid w:val="008723FF"/>
    <w:rsid w:val="00872B3C"/>
    <w:rsid w:val="0087313E"/>
    <w:rsid w:val="008733FD"/>
    <w:rsid w:val="0087375A"/>
    <w:rsid w:val="00874936"/>
    <w:rsid w:val="008753B3"/>
    <w:rsid w:val="008757D2"/>
    <w:rsid w:val="008775CC"/>
    <w:rsid w:val="00877A22"/>
    <w:rsid w:val="00877DC3"/>
    <w:rsid w:val="008809A8"/>
    <w:rsid w:val="00881057"/>
    <w:rsid w:val="008824E7"/>
    <w:rsid w:val="008828DC"/>
    <w:rsid w:val="00882D29"/>
    <w:rsid w:val="00883C51"/>
    <w:rsid w:val="00884A1B"/>
    <w:rsid w:val="00886E80"/>
    <w:rsid w:val="00887630"/>
    <w:rsid w:val="00887D8C"/>
    <w:rsid w:val="0089051E"/>
    <w:rsid w:val="008914F5"/>
    <w:rsid w:val="008927A6"/>
    <w:rsid w:val="00892899"/>
    <w:rsid w:val="00892F38"/>
    <w:rsid w:val="00892F42"/>
    <w:rsid w:val="00894A09"/>
    <w:rsid w:val="00894FA1"/>
    <w:rsid w:val="00895293"/>
    <w:rsid w:val="00895AD2"/>
    <w:rsid w:val="0089620A"/>
    <w:rsid w:val="008A2394"/>
    <w:rsid w:val="008A3117"/>
    <w:rsid w:val="008A3B30"/>
    <w:rsid w:val="008A485F"/>
    <w:rsid w:val="008A4982"/>
    <w:rsid w:val="008A4B4A"/>
    <w:rsid w:val="008A53C6"/>
    <w:rsid w:val="008A55E4"/>
    <w:rsid w:val="008A652A"/>
    <w:rsid w:val="008A6FDF"/>
    <w:rsid w:val="008A711D"/>
    <w:rsid w:val="008A74C4"/>
    <w:rsid w:val="008A7EE0"/>
    <w:rsid w:val="008B10E0"/>
    <w:rsid w:val="008B22DF"/>
    <w:rsid w:val="008B2668"/>
    <w:rsid w:val="008B31C1"/>
    <w:rsid w:val="008B3728"/>
    <w:rsid w:val="008B3B70"/>
    <w:rsid w:val="008B3C29"/>
    <w:rsid w:val="008B3CC2"/>
    <w:rsid w:val="008B6CEC"/>
    <w:rsid w:val="008C10FF"/>
    <w:rsid w:val="008C14A5"/>
    <w:rsid w:val="008C1C70"/>
    <w:rsid w:val="008C2112"/>
    <w:rsid w:val="008C3EAA"/>
    <w:rsid w:val="008C4A8E"/>
    <w:rsid w:val="008C59EC"/>
    <w:rsid w:val="008C71C2"/>
    <w:rsid w:val="008C76CF"/>
    <w:rsid w:val="008D00A0"/>
    <w:rsid w:val="008D0609"/>
    <w:rsid w:val="008D15F7"/>
    <w:rsid w:val="008D2B89"/>
    <w:rsid w:val="008D2D39"/>
    <w:rsid w:val="008D3836"/>
    <w:rsid w:val="008D4310"/>
    <w:rsid w:val="008D4436"/>
    <w:rsid w:val="008D4F0C"/>
    <w:rsid w:val="008D5059"/>
    <w:rsid w:val="008D5BC2"/>
    <w:rsid w:val="008D6082"/>
    <w:rsid w:val="008D6AF3"/>
    <w:rsid w:val="008D71F9"/>
    <w:rsid w:val="008D7B7A"/>
    <w:rsid w:val="008E071B"/>
    <w:rsid w:val="008E087E"/>
    <w:rsid w:val="008E0FFF"/>
    <w:rsid w:val="008E1325"/>
    <w:rsid w:val="008E559A"/>
    <w:rsid w:val="008E6B55"/>
    <w:rsid w:val="008E715B"/>
    <w:rsid w:val="008E79D3"/>
    <w:rsid w:val="008F01F4"/>
    <w:rsid w:val="008F0392"/>
    <w:rsid w:val="008F062F"/>
    <w:rsid w:val="008F1606"/>
    <w:rsid w:val="008F1D41"/>
    <w:rsid w:val="008F29F2"/>
    <w:rsid w:val="008F385C"/>
    <w:rsid w:val="008F3AE2"/>
    <w:rsid w:val="008F3EAE"/>
    <w:rsid w:val="008F4696"/>
    <w:rsid w:val="008F58DF"/>
    <w:rsid w:val="008F5AE7"/>
    <w:rsid w:val="008F6553"/>
    <w:rsid w:val="008F6751"/>
    <w:rsid w:val="008F67CD"/>
    <w:rsid w:val="008F6CA1"/>
    <w:rsid w:val="008F75C7"/>
    <w:rsid w:val="00900255"/>
    <w:rsid w:val="00900313"/>
    <w:rsid w:val="00905171"/>
    <w:rsid w:val="00906429"/>
    <w:rsid w:val="00906AD2"/>
    <w:rsid w:val="00907ABE"/>
    <w:rsid w:val="00907E92"/>
    <w:rsid w:val="009107DC"/>
    <w:rsid w:val="0091167B"/>
    <w:rsid w:val="0091187C"/>
    <w:rsid w:val="00912204"/>
    <w:rsid w:val="00913CF9"/>
    <w:rsid w:val="009146ED"/>
    <w:rsid w:val="00914B98"/>
    <w:rsid w:val="00916EFF"/>
    <w:rsid w:val="00917375"/>
    <w:rsid w:val="009205A3"/>
    <w:rsid w:val="00921733"/>
    <w:rsid w:val="00921A77"/>
    <w:rsid w:val="00921BE1"/>
    <w:rsid w:val="00922DAF"/>
    <w:rsid w:val="00922FB6"/>
    <w:rsid w:val="009232D1"/>
    <w:rsid w:val="009238E4"/>
    <w:rsid w:val="00923B9B"/>
    <w:rsid w:val="00926099"/>
    <w:rsid w:val="009265A0"/>
    <w:rsid w:val="00926CDA"/>
    <w:rsid w:val="0092702B"/>
    <w:rsid w:val="00927453"/>
    <w:rsid w:val="00930507"/>
    <w:rsid w:val="009334F8"/>
    <w:rsid w:val="00933848"/>
    <w:rsid w:val="00935057"/>
    <w:rsid w:val="00935E42"/>
    <w:rsid w:val="00935E6F"/>
    <w:rsid w:val="0093634F"/>
    <w:rsid w:val="00936A62"/>
    <w:rsid w:val="00940A56"/>
    <w:rsid w:val="00941800"/>
    <w:rsid w:val="009419E7"/>
    <w:rsid w:val="009446F0"/>
    <w:rsid w:val="009458EA"/>
    <w:rsid w:val="00945F34"/>
    <w:rsid w:val="00946006"/>
    <w:rsid w:val="009468DA"/>
    <w:rsid w:val="009472C0"/>
    <w:rsid w:val="009477D3"/>
    <w:rsid w:val="00947D37"/>
    <w:rsid w:val="00947D7C"/>
    <w:rsid w:val="00950364"/>
    <w:rsid w:val="00951E5B"/>
    <w:rsid w:val="0095245E"/>
    <w:rsid w:val="0095468C"/>
    <w:rsid w:val="00955AE3"/>
    <w:rsid w:val="00955F47"/>
    <w:rsid w:val="0095642A"/>
    <w:rsid w:val="00956B84"/>
    <w:rsid w:val="00956C0E"/>
    <w:rsid w:val="00956F6B"/>
    <w:rsid w:val="00957CED"/>
    <w:rsid w:val="009601BF"/>
    <w:rsid w:val="0096040A"/>
    <w:rsid w:val="0096075B"/>
    <w:rsid w:val="009607AF"/>
    <w:rsid w:val="00960D20"/>
    <w:rsid w:val="009623C9"/>
    <w:rsid w:val="00964BFC"/>
    <w:rsid w:val="00964ECA"/>
    <w:rsid w:val="00965131"/>
    <w:rsid w:val="009657BB"/>
    <w:rsid w:val="0097009B"/>
    <w:rsid w:val="009707EE"/>
    <w:rsid w:val="009711EF"/>
    <w:rsid w:val="0097140A"/>
    <w:rsid w:val="009719BA"/>
    <w:rsid w:val="00971DD0"/>
    <w:rsid w:val="00972A3E"/>
    <w:rsid w:val="00972A61"/>
    <w:rsid w:val="009732C4"/>
    <w:rsid w:val="00974428"/>
    <w:rsid w:val="009750D7"/>
    <w:rsid w:val="00975E29"/>
    <w:rsid w:val="009769C2"/>
    <w:rsid w:val="00977269"/>
    <w:rsid w:val="0098011F"/>
    <w:rsid w:val="009811D9"/>
    <w:rsid w:val="00981761"/>
    <w:rsid w:val="00981FFF"/>
    <w:rsid w:val="00983036"/>
    <w:rsid w:val="0098413D"/>
    <w:rsid w:val="0098421C"/>
    <w:rsid w:val="0098524E"/>
    <w:rsid w:val="009857B3"/>
    <w:rsid w:val="009864ED"/>
    <w:rsid w:val="00986A47"/>
    <w:rsid w:val="00992E21"/>
    <w:rsid w:val="00993073"/>
    <w:rsid w:val="0099313D"/>
    <w:rsid w:val="0099711D"/>
    <w:rsid w:val="00997B9A"/>
    <w:rsid w:val="009A028F"/>
    <w:rsid w:val="009A08E4"/>
    <w:rsid w:val="009A0BB1"/>
    <w:rsid w:val="009A12A5"/>
    <w:rsid w:val="009A218D"/>
    <w:rsid w:val="009A288E"/>
    <w:rsid w:val="009A358A"/>
    <w:rsid w:val="009A3A19"/>
    <w:rsid w:val="009A43F5"/>
    <w:rsid w:val="009A46BF"/>
    <w:rsid w:val="009A4CB6"/>
    <w:rsid w:val="009A5496"/>
    <w:rsid w:val="009B13CD"/>
    <w:rsid w:val="009B209E"/>
    <w:rsid w:val="009B258D"/>
    <w:rsid w:val="009B42A4"/>
    <w:rsid w:val="009B631C"/>
    <w:rsid w:val="009B6F61"/>
    <w:rsid w:val="009B7042"/>
    <w:rsid w:val="009B7891"/>
    <w:rsid w:val="009B793D"/>
    <w:rsid w:val="009B7F4F"/>
    <w:rsid w:val="009C0548"/>
    <w:rsid w:val="009C0C74"/>
    <w:rsid w:val="009C1090"/>
    <w:rsid w:val="009C118C"/>
    <w:rsid w:val="009C1C03"/>
    <w:rsid w:val="009C247A"/>
    <w:rsid w:val="009C36C7"/>
    <w:rsid w:val="009C3A0E"/>
    <w:rsid w:val="009C4022"/>
    <w:rsid w:val="009C459E"/>
    <w:rsid w:val="009C4897"/>
    <w:rsid w:val="009C5E31"/>
    <w:rsid w:val="009C787B"/>
    <w:rsid w:val="009D11AA"/>
    <w:rsid w:val="009D1549"/>
    <w:rsid w:val="009D1622"/>
    <w:rsid w:val="009D1ED0"/>
    <w:rsid w:val="009D39BD"/>
    <w:rsid w:val="009D4EA7"/>
    <w:rsid w:val="009D5D1D"/>
    <w:rsid w:val="009D5EBD"/>
    <w:rsid w:val="009D5FD5"/>
    <w:rsid w:val="009D6784"/>
    <w:rsid w:val="009D6BEC"/>
    <w:rsid w:val="009E13C0"/>
    <w:rsid w:val="009E16E4"/>
    <w:rsid w:val="009E1F94"/>
    <w:rsid w:val="009E28C7"/>
    <w:rsid w:val="009E2EBF"/>
    <w:rsid w:val="009E396D"/>
    <w:rsid w:val="009E52A4"/>
    <w:rsid w:val="009E6195"/>
    <w:rsid w:val="009E6403"/>
    <w:rsid w:val="009F10B0"/>
    <w:rsid w:val="009F136A"/>
    <w:rsid w:val="009F448F"/>
    <w:rsid w:val="009F4965"/>
    <w:rsid w:val="009F7910"/>
    <w:rsid w:val="00A01E7A"/>
    <w:rsid w:val="00A0224A"/>
    <w:rsid w:val="00A02394"/>
    <w:rsid w:val="00A02460"/>
    <w:rsid w:val="00A025EE"/>
    <w:rsid w:val="00A02BEB"/>
    <w:rsid w:val="00A03688"/>
    <w:rsid w:val="00A03926"/>
    <w:rsid w:val="00A0396B"/>
    <w:rsid w:val="00A04939"/>
    <w:rsid w:val="00A05F5F"/>
    <w:rsid w:val="00A06F6C"/>
    <w:rsid w:val="00A07878"/>
    <w:rsid w:val="00A07A1D"/>
    <w:rsid w:val="00A10691"/>
    <w:rsid w:val="00A11357"/>
    <w:rsid w:val="00A11D95"/>
    <w:rsid w:val="00A13326"/>
    <w:rsid w:val="00A14D47"/>
    <w:rsid w:val="00A150D7"/>
    <w:rsid w:val="00A169A2"/>
    <w:rsid w:val="00A22D92"/>
    <w:rsid w:val="00A231F4"/>
    <w:rsid w:val="00A23550"/>
    <w:rsid w:val="00A23D22"/>
    <w:rsid w:val="00A24AAB"/>
    <w:rsid w:val="00A24BA8"/>
    <w:rsid w:val="00A30CE1"/>
    <w:rsid w:val="00A3152E"/>
    <w:rsid w:val="00A3163D"/>
    <w:rsid w:val="00A3199C"/>
    <w:rsid w:val="00A32B46"/>
    <w:rsid w:val="00A32CE5"/>
    <w:rsid w:val="00A3343E"/>
    <w:rsid w:val="00A33D6A"/>
    <w:rsid w:val="00A3407A"/>
    <w:rsid w:val="00A34659"/>
    <w:rsid w:val="00A35BDE"/>
    <w:rsid w:val="00A37453"/>
    <w:rsid w:val="00A40640"/>
    <w:rsid w:val="00A40978"/>
    <w:rsid w:val="00A40B9E"/>
    <w:rsid w:val="00A418E6"/>
    <w:rsid w:val="00A41907"/>
    <w:rsid w:val="00A420B2"/>
    <w:rsid w:val="00A4241E"/>
    <w:rsid w:val="00A44FC4"/>
    <w:rsid w:val="00A462A0"/>
    <w:rsid w:val="00A468A1"/>
    <w:rsid w:val="00A472CD"/>
    <w:rsid w:val="00A47CBF"/>
    <w:rsid w:val="00A50248"/>
    <w:rsid w:val="00A5106A"/>
    <w:rsid w:val="00A52263"/>
    <w:rsid w:val="00A52FF8"/>
    <w:rsid w:val="00A5346D"/>
    <w:rsid w:val="00A53766"/>
    <w:rsid w:val="00A53831"/>
    <w:rsid w:val="00A53905"/>
    <w:rsid w:val="00A53C6E"/>
    <w:rsid w:val="00A54713"/>
    <w:rsid w:val="00A563AB"/>
    <w:rsid w:val="00A5650A"/>
    <w:rsid w:val="00A56776"/>
    <w:rsid w:val="00A56E42"/>
    <w:rsid w:val="00A56EAB"/>
    <w:rsid w:val="00A57011"/>
    <w:rsid w:val="00A57A0E"/>
    <w:rsid w:val="00A57DF2"/>
    <w:rsid w:val="00A60D04"/>
    <w:rsid w:val="00A60E30"/>
    <w:rsid w:val="00A61D5B"/>
    <w:rsid w:val="00A633C7"/>
    <w:rsid w:val="00A63B57"/>
    <w:rsid w:val="00A6404C"/>
    <w:rsid w:val="00A674E9"/>
    <w:rsid w:val="00A678CE"/>
    <w:rsid w:val="00A716C1"/>
    <w:rsid w:val="00A727C1"/>
    <w:rsid w:val="00A73015"/>
    <w:rsid w:val="00A73BC6"/>
    <w:rsid w:val="00A73D91"/>
    <w:rsid w:val="00A7402B"/>
    <w:rsid w:val="00A76CBF"/>
    <w:rsid w:val="00A770FD"/>
    <w:rsid w:val="00A77B36"/>
    <w:rsid w:val="00A77B47"/>
    <w:rsid w:val="00A77EEF"/>
    <w:rsid w:val="00A8105E"/>
    <w:rsid w:val="00A81799"/>
    <w:rsid w:val="00A83278"/>
    <w:rsid w:val="00A832F5"/>
    <w:rsid w:val="00A838DF"/>
    <w:rsid w:val="00A83C48"/>
    <w:rsid w:val="00A83EC7"/>
    <w:rsid w:val="00A848DC"/>
    <w:rsid w:val="00A85D1F"/>
    <w:rsid w:val="00A85EB6"/>
    <w:rsid w:val="00A87F50"/>
    <w:rsid w:val="00A901B0"/>
    <w:rsid w:val="00A901EB"/>
    <w:rsid w:val="00A9101A"/>
    <w:rsid w:val="00A915FA"/>
    <w:rsid w:val="00A93A5A"/>
    <w:rsid w:val="00A94AEE"/>
    <w:rsid w:val="00A958E9"/>
    <w:rsid w:val="00A95B12"/>
    <w:rsid w:val="00A9641A"/>
    <w:rsid w:val="00A9702B"/>
    <w:rsid w:val="00A972CA"/>
    <w:rsid w:val="00AA0772"/>
    <w:rsid w:val="00AA0AED"/>
    <w:rsid w:val="00AA0F8F"/>
    <w:rsid w:val="00AA1055"/>
    <w:rsid w:val="00AA42DA"/>
    <w:rsid w:val="00AA448C"/>
    <w:rsid w:val="00AA4575"/>
    <w:rsid w:val="00AA4719"/>
    <w:rsid w:val="00AA4A3C"/>
    <w:rsid w:val="00AA4B61"/>
    <w:rsid w:val="00AA603E"/>
    <w:rsid w:val="00AB17D6"/>
    <w:rsid w:val="00AB2365"/>
    <w:rsid w:val="00AB26FA"/>
    <w:rsid w:val="00AB2D64"/>
    <w:rsid w:val="00AB48F3"/>
    <w:rsid w:val="00AB6203"/>
    <w:rsid w:val="00AB6347"/>
    <w:rsid w:val="00AB787E"/>
    <w:rsid w:val="00AB790D"/>
    <w:rsid w:val="00AC0461"/>
    <w:rsid w:val="00AC0977"/>
    <w:rsid w:val="00AC0A1C"/>
    <w:rsid w:val="00AC1F3E"/>
    <w:rsid w:val="00AC2028"/>
    <w:rsid w:val="00AC2102"/>
    <w:rsid w:val="00AC2E05"/>
    <w:rsid w:val="00AC3150"/>
    <w:rsid w:val="00AC3C89"/>
    <w:rsid w:val="00AC4FFF"/>
    <w:rsid w:val="00AC7730"/>
    <w:rsid w:val="00AD063C"/>
    <w:rsid w:val="00AD0A5C"/>
    <w:rsid w:val="00AD0C66"/>
    <w:rsid w:val="00AD1996"/>
    <w:rsid w:val="00AD1D42"/>
    <w:rsid w:val="00AD21A9"/>
    <w:rsid w:val="00AD2AA0"/>
    <w:rsid w:val="00AD2C1C"/>
    <w:rsid w:val="00AD2D7B"/>
    <w:rsid w:val="00AD30DD"/>
    <w:rsid w:val="00AD33F0"/>
    <w:rsid w:val="00AD41EB"/>
    <w:rsid w:val="00AD5C16"/>
    <w:rsid w:val="00AD634C"/>
    <w:rsid w:val="00AD6BA8"/>
    <w:rsid w:val="00AD6BC0"/>
    <w:rsid w:val="00AD782F"/>
    <w:rsid w:val="00AD7F49"/>
    <w:rsid w:val="00AD7FA7"/>
    <w:rsid w:val="00AE070F"/>
    <w:rsid w:val="00AE0AF7"/>
    <w:rsid w:val="00AE180C"/>
    <w:rsid w:val="00AE1D23"/>
    <w:rsid w:val="00AE39DF"/>
    <w:rsid w:val="00AE3D01"/>
    <w:rsid w:val="00AE40D3"/>
    <w:rsid w:val="00AE48A0"/>
    <w:rsid w:val="00AE591C"/>
    <w:rsid w:val="00AE64BB"/>
    <w:rsid w:val="00AE657A"/>
    <w:rsid w:val="00AE6B7B"/>
    <w:rsid w:val="00AE7706"/>
    <w:rsid w:val="00AE7EBE"/>
    <w:rsid w:val="00AF0416"/>
    <w:rsid w:val="00AF05AC"/>
    <w:rsid w:val="00AF06C5"/>
    <w:rsid w:val="00AF0BFF"/>
    <w:rsid w:val="00AF2083"/>
    <w:rsid w:val="00AF2A29"/>
    <w:rsid w:val="00AF420E"/>
    <w:rsid w:val="00AF4EA7"/>
    <w:rsid w:val="00AF5FA2"/>
    <w:rsid w:val="00AF6032"/>
    <w:rsid w:val="00AF6D6E"/>
    <w:rsid w:val="00AF6DB0"/>
    <w:rsid w:val="00AF6E77"/>
    <w:rsid w:val="00AF6E98"/>
    <w:rsid w:val="00B000F9"/>
    <w:rsid w:val="00B001DA"/>
    <w:rsid w:val="00B0049C"/>
    <w:rsid w:val="00B02A02"/>
    <w:rsid w:val="00B02ADB"/>
    <w:rsid w:val="00B02E02"/>
    <w:rsid w:val="00B03061"/>
    <w:rsid w:val="00B03695"/>
    <w:rsid w:val="00B05E50"/>
    <w:rsid w:val="00B063F3"/>
    <w:rsid w:val="00B069B2"/>
    <w:rsid w:val="00B0750F"/>
    <w:rsid w:val="00B103C7"/>
    <w:rsid w:val="00B10691"/>
    <w:rsid w:val="00B12AD4"/>
    <w:rsid w:val="00B13064"/>
    <w:rsid w:val="00B1341A"/>
    <w:rsid w:val="00B1383B"/>
    <w:rsid w:val="00B13DD7"/>
    <w:rsid w:val="00B15108"/>
    <w:rsid w:val="00B15916"/>
    <w:rsid w:val="00B17353"/>
    <w:rsid w:val="00B2068A"/>
    <w:rsid w:val="00B20F47"/>
    <w:rsid w:val="00B21B18"/>
    <w:rsid w:val="00B22806"/>
    <w:rsid w:val="00B22A53"/>
    <w:rsid w:val="00B22B59"/>
    <w:rsid w:val="00B23B6C"/>
    <w:rsid w:val="00B250EB"/>
    <w:rsid w:val="00B25413"/>
    <w:rsid w:val="00B266A0"/>
    <w:rsid w:val="00B270FD"/>
    <w:rsid w:val="00B302B7"/>
    <w:rsid w:val="00B32CED"/>
    <w:rsid w:val="00B33713"/>
    <w:rsid w:val="00B35247"/>
    <w:rsid w:val="00B353B1"/>
    <w:rsid w:val="00B355CB"/>
    <w:rsid w:val="00B371D9"/>
    <w:rsid w:val="00B37FC3"/>
    <w:rsid w:val="00B40662"/>
    <w:rsid w:val="00B407B8"/>
    <w:rsid w:val="00B40B57"/>
    <w:rsid w:val="00B4111F"/>
    <w:rsid w:val="00B41434"/>
    <w:rsid w:val="00B41756"/>
    <w:rsid w:val="00B41A76"/>
    <w:rsid w:val="00B423E4"/>
    <w:rsid w:val="00B42C33"/>
    <w:rsid w:val="00B43D5B"/>
    <w:rsid w:val="00B43EBF"/>
    <w:rsid w:val="00B43EFB"/>
    <w:rsid w:val="00B44529"/>
    <w:rsid w:val="00B44534"/>
    <w:rsid w:val="00B447EB"/>
    <w:rsid w:val="00B44D46"/>
    <w:rsid w:val="00B46BD1"/>
    <w:rsid w:val="00B46C7B"/>
    <w:rsid w:val="00B50167"/>
    <w:rsid w:val="00B51B95"/>
    <w:rsid w:val="00B528B5"/>
    <w:rsid w:val="00B52B45"/>
    <w:rsid w:val="00B5329C"/>
    <w:rsid w:val="00B53691"/>
    <w:rsid w:val="00B54DFE"/>
    <w:rsid w:val="00B5520A"/>
    <w:rsid w:val="00B56B3B"/>
    <w:rsid w:val="00B57577"/>
    <w:rsid w:val="00B576A5"/>
    <w:rsid w:val="00B57ACF"/>
    <w:rsid w:val="00B600C2"/>
    <w:rsid w:val="00B60201"/>
    <w:rsid w:val="00B60670"/>
    <w:rsid w:val="00B61710"/>
    <w:rsid w:val="00B61F2A"/>
    <w:rsid w:val="00B638CD"/>
    <w:rsid w:val="00B63E0E"/>
    <w:rsid w:val="00B64047"/>
    <w:rsid w:val="00B656EA"/>
    <w:rsid w:val="00B65C34"/>
    <w:rsid w:val="00B700CD"/>
    <w:rsid w:val="00B7081D"/>
    <w:rsid w:val="00B7167C"/>
    <w:rsid w:val="00B71A55"/>
    <w:rsid w:val="00B71BA5"/>
    <w:rsid w:val="00B720BB"/>
    <w:rsid w:val="00B72D38"/>
    <w:rsid w:val="00B74334"/>
    <w:rsid w:val="00B75C05"/>
    <w:rsid w:val="00B76402"/>
    <w:rsid w:val="00B83F93"/>
    <w:rsid w:val="00B84CBB"/>
    <w:rsid w:val="00B85003"/>
    <w:rsid w:val="00B85AE8"/>
    <w:rsid w:val="00B87C40"/>
    <w:rsid w:val="00B904BD"/>
    <w:rsid w:val="00B90D1C"/>
    <w:rsid w:val="00B91839"/>
    <w:rsid w:val="00B91D1B"/>
    <w:rsid w:val="00B92870"/>
    <w:rsid w:val="00B92D95"/>
    <w:rsid w:val="00B9308D"/>
    <w:rsid w:val="00B939E1"/>
    <w:rsid w:val="00B942EA"/>
    <w:rsid w:val="00B95F06"/>
    <w:rsid w:val="00B96CEA"/>
    <w:rsid w:val="00B96F74"/>
    <w:rsid w:val="00B9773D"/>
    <w:rsid w:val="00B97923"/>
    <w:rsid w:val="00B979EA"/>
    <w:rsid w:val="00B97A2B"/>
    <w:rsid w:val="00BA01A5"/>
    <w:rsid w:val="00BA20FA"/>
    <w:rsid w:val="00BA2326"/>
    <w:rsid w:val="00BA24AE"/>
    <w:rsid w:val="00BA3274"/>
    <w:rsid w:val="00BA3931"/>
    <w:rsid w:val="00BA4406"/>
    <w:rsid w:val="00BA49DD"/>
    <w:rsid w:val="00BA4B0A"/>
    <w:rsid w:val="00BA5E29"/>
    <w:rsid w:val="00BA6831"/>
    <w:rsid w:val="00BA7334"/>
    <w:rsid w:val="00BA7F44"/>
    <w:rsid w:val="00BB006D"/>
    <w:rsid w:val="00BB059C"/>
    <w:rsid w:val="00BB0F02"/>
    <w:rsid w:val="00BB0FA3"/>
    <w:rsid w:val="00BB1913"/>
    <w:rsid w:val="00BB1A20"/>
    <w:rsid w:val="00BB2503"/>
    <w:rsid w:val="00BB4DA8"/>
    <w:rsid w:val="00BB5A21"/>
    <w:rsid w:val="00BB653A"/>
    <w:rsid w:val="00BB657F"/>
    <w:rsid w:val="00BB66AB"/>
    <w:rsid w:val="00BB718F"/>
    <w:rsid w:val="00BB71C2"/>
    <w:rsid w:val="00BB72A6"/>
    <w:rsid w:val="00BB73BF"/>
    <w:rsid w:val="00BB7BAF"/>
    <w:rsid w:val="00BC0B08"/>
    <w:rsid w:val="00BC1AB3"/>
    <w:rsid w:val="00BC1C8F"/>
    <w:rsid w:val="00BC1DA5"/>
    <w:rsid w:val="00BC1DE6"/>
    <w:rsid w:val="00BC1FF6"/>
    <w:rsid w:val="00BC2395"/>
    <w:rsid w:val="00BC25B5"/>
    <w:rsid w:val="00BC2918"/>
    <w:rsid w:val="00BC2FD8"/>
    <w:rsid w:val="00BC33E5"/>
    <w:rsid w:val="00BC4789"/>
    <w:rsid w:val="00BC5807"/>
    <w:rsid w:val="00BC5D8C"/>
    <w:rsid w:val="00BC7E92"/>
    <w:rsid w:val="00BD104A"/>
    <w:rsid w:val="00BD1327"/>
    <w:rsid w:val="00BD2F10"/>
    <w:rsid w:val="00BD3A87"/>
    <w:rsid w:val="00BD424D"/>
    <w:rsid w:val="00BD52EA"/>
    <w:rsid w:val="00BD5CE2"/>
    <w:rsid w:val="00BD668E"/>
    <w:rsid w:val="00BD71A9"/>
    <w:rsid w:val="00BD762C"/>
    <w:rsid w:val="00BD7A15"/>
    <w:rsid w:val="00BE0C9B"/>
    <w:rsid w:val="00BE1C12"/>
    <w:rsid w:val="00BE2A8A"/>
    <w:rsid w:val="00BE2D4F"/>
    <w:rsid w:val="00BE2FF2"/>
    <w:rsid w:val="00BE31F7"/>
    <w:rsid w:val="00BE3C0C"/>
    <w:rsid w:val="00BE3F05"/>
    <w:rsid w:val="00BE4047"/>
    <w:rsid w:val="00BE40DC"/>
    <w:rsid w:val="00BE42FE"/>
    <w:rsid w:val="00BE46C3"/>
    <w:rsid w:val="00BE47FF"/>
    <w:rsid w:val="00BE4C27"/>
    <w:rsid w:val="00BE6311"/>
    <w:rsid w:val="00BE6D47"/>
    <w:rsid w:val="00BF2AB2"/>
    <w:rsid w:val="00BF48A4"/>
    <w:rsid w:val="00BF4D96"/>
    <w:rsid w:val="00BF54DE"/>
    <w:rsid w:val="00BF5905"/>
    <w:rsid w:val="00BF5B80"/>
    <w:rsid w:val="00BF6705"/>
    <w:rsid w:val="00BF6843"/>
    <w:rsid w:val="00BF6FDA"/>
    <w:rsid w:val="00BF76CA"/>
    <w:rsid w:val="00C005B6"/>
    <w:rsid w:val="00C006D3"/>
    <w:rsid w:val="00C01A66"/>
    <w:rsid w:val="00C028C0"/>
    <w:rsid w:val="00C03751"/>
    <w:rsid w:val="00C03ABA"/>
    <w:rsid w:val="00C0462B"/>
    <w:rsid w:val="00C0490D"/>
    <w:rsid w:val="00C04EE3"/>
    <w:rsid w:val="00C06B51"/>
    <w:rsid w:val="00C06FC0"/>
    <w:rsid w:val="00C0703E"/>
    <w:rsid w:val="00C074F8"/>
    <w:rsid w:val="00C10205"/>
    <w:rsid w:val="00C10216"/>
    <w:rsid w:val="00C1043F"/>
    <w:rsid w:val="00C11647"/>
    <w:rsid w:val="00C11B5F"/>
    <w:rsid w:val="00C126E3"/>
    <w:rsid w:val="00C14712"/>
    <w:rsid w:val="00C14BC5"/>
    <w:rsid w:val="00C14D7C"/>
    <w:rsid w:val="00C15A03"/>
    <w:rsid w:val="00C16469"/>
    <w:rsid w:val="00C16CC1"/>
    <w:rsid w:val="00C16DD7"/>
    <w:rsid w:val="00C17BF1"/>
    <w:rsid w:val="00C2092E"/>
    <w:rsid w:val="00C20F20"/>
    <w:rsid w:val="00C21B4C"/>
    <w:rsid w:val="00C21C57"/>
    <w:rsid w:val="00C221CB"/>
    <w:rsid w:val="00C225E0"/>
    <w:rsid w:val="00C24668"/>
    <w:rsid w:val="00C2476A"/>
    <w:rsid w:val="00C249C1"/>
    <w:rsid w:val="00C25C1F"/>
    <w:rsid w:val="00C26E0E"/>
    <w:rsid w:val="00C27F52"/>
    <w:rsid w:val="00C3194F"/>
    <w:rsid w:val="00C32BE4"/>
    <w:rsid w:val="00C32D4F"/>
    <w:rsid w:val="00C3305B"/>
    <w:rsid w:val="00C337E5"/>
    <w:rsid w:val="00C34290"/>
    <w:rsid w:val="00C355A9"/>
    <w:rsid w:val="00C36555"/>
    <w:rsid w:val="00C3674F"/>
    <w:rsid w:val="00C36B4A"/>
    <w:rsid w:val="00C36FDE"/>
    <w:rsid w:val="00C37D02"/>
    <w:rsid w:val="00C40437"/>
    <w:rsid w:val="00C4248A"/>
    <w:rsid w:val="00C42889"/>
    <w:rsid w:val="00C43250"/>
    <w:rsid w:val="00C4327C"/>
    <w:rsid w:val="00C4329A"/>
    <w:rsid w:val="00C445BF"/>
    <w:rsid w:val="00C44E0C"/>
    <w:rsid w:val="00C46122"/>
    <w:rsid w:val="00C46470"/>
    <w:rsid w:val="00C46BE7"/>
    <w:rsid w:val="00C46F11"/>
    <w:rsid w:val="00C46F3B"/>
    <w:rsid w:val="00C47206"/>
    <w:rsid w:val="00C47571"/>
    <w:rsid w:val="00C5004A"/>
    <w:rsid w:val="00C5053C"/>
    <w:rsid w:val="00C516A3"/>
    <w:rsid w:val="00C519AE"/>
    <w:rsid w:val="00C51B15"/>
    <w:rsid w:val="00C51E44"/>
    <w:rsid w:val="00C51FC2"/>
    <w:rsid w:val="00C537E2"/>
    <w:rsid w:val="00C542F5"/>
    <w:rsid w:val="00C54BA2"/>
    <w:rsid w:val="00C54C79"/>
    <w:rsid w:val="00C5508A"/>
    <w:rsid w:val="00C55F72"/>
    <w:rsid w:val="00C563F2"/>
    <w:rsid w:val="00C57C21"/>
    <w:rsid w:val="00C6057B"/>
    <w:rsid w:val="00C612DB"/>
    <w:rsid w:val="00C62A9A"/>
    <w:rsid w:val="00C638CD"/>
    <w:rsid w:val="00C640BA"/>
    <w:rsid w:val="00C641CB"/>
    <w:rsid w:val="00C6474A"/>
    <w:rsid w:val="00C648A7"/>
    <w:rsid w:val="00C6530F"/>
    <w:rsid w:val="00C65698"/>
    <w:rsid w:val="00C65988"/>
    <w:rsid w:val="00C66199"/>
    <w:rsid w:val="00C6653C"/>
    <w:rsid w:val="00C66E36"/>
    <w:rsid w:val="00C67524"/>
    <w:rsid w:val="00C67907"/>
    <w:rsid w:val="00C67F9A"/>
    <w:rsid w:val="00C7068A"/>
    <w:rsid w:val="00C7098B"/>
    <w:rsid w:val="00C714BA"/>
    <w:rsid w:val="00C7163A"/>
    <w:rsid w:val="00C718FF"/>
    <w:rsid w:val="00C72AA1"/>
    <w:rsid w:val="00C72EC9"/>
    <w:rsid w:val="00C73B79"/>
    <w:rsid w:val="00C75070"/>
    <w:rsid w:val="00C75360"/>
    <w:rsid w:val="00C75709"/>
    <w:rsid w:val="00C76DA3"/>
    <w:rsid w:val="00C774DE"/>
    <w:rsid w:val="00C77C45"/>
    <w:rsid w:val="00C77DBC"/>
    <w:rsid w:val="00C80642"/>
    <w:rsid w:val="00C80DF3"/>
    <w:rsid w:val="00C815B2"/>
    <w:rsid w:val="00C82719"/>
    <w:rsid w:val="00C83E5A"/>
    <w:rsid w:val="00C83EF9"/>
    <w:rsid w:val="00C841C6"/>
    <w:rsid w:val="00C84F7D"/>
    <w:rsid w:val="00C853EA"/>
    <w:rsid w:val="00C85E3D"/>
    <w:rsid w:val="00C85E3E"/>
    <w:rsid w:val="00C85E88"/>
    <w:rsid w:val="00C8787D"/>
    <w:rsid w:val="00C87967"/>
    <w:rsid w:val="00C87B0C"/>
    <w:rsid w:val="00C90A58"/>
    <w:rsid w:val="00C91F36"/>
    <w:rsid w:val="00C93205"/>
    <w:rsid w:val="00C946D2"/>
    <w:rsid w:val="00C9528E"/>
    <w:rsid w:val="00C954E7"/>
    <w:rsid w:val="00C969A8"/>
    <w:rsid w:val="00C97833"/>
    <w:rsid w:val="00CA0273"/>
    <w:rsid w:val="00CA09B9"/>
    <w:rsid w:val="00CA0C06"/>
    <w:rsid w:val="00CA21FF"/>
    <w:rsid w:val="00CA2C3D"/>
    <w:rsid w:val="00CA31D0"/>
    <w:rsid w:val="00CA4B31"/>
    <w:rsid w:val="00CA5139"/>
    <w:rsid w:val="00CA679B"/>
    <w:rsid w:val="00CA77BB"/>
    <w:rsid w:val="00CA7A63"/>
    <w:rsid w:val="00CB007A"/>
    <w:rsid w:val="00CB0CDD"/>
    <w:rsid w:val="00CB186B"/>
    <w:rsid w:val="00CB1CF4"/>
    <w:rsid w:val="00CB1FC1"/>
    <w:rsid w:val="00CB27A4"/>
    <w:rsid w:val="00CB291B"/>
    <w:rsid w:val="00CB3B79"/>
    <w:rsid w:val="00CB3F0B"/>
    <w:rsid w:val="00CB52B8"/>
    <w:rsid w:val="00CB5B35"/>
    <w:rsid w:val="00CB6C76"/>
    <w:rsid w:val="00CB712E"/>
    <w:rsid w:val="00CB778F"/>
    <w:rsid w:val="00CC016E"/>
    <w:rsid w:val="00CC1632"/>
    <w:rsid w:val="00CC2225"/>
    <w:rsid w:val="00CC26B8"/>
    <w:rsid w:val="00CC26FE"/>
    <w:rsid w:val="00CC3508"/>
    <w:rsid w:val="00CC5E8E"/>
    <w:rsid w:val="00CC768C"/>
    <w:rsid w:val="00CC773D"/>
    <w:rsid w:val="00CC7769"/>
    <w:rsid w:val="00CD1CEF"/>
    <w:rsid w:val="00CD24E5"/>
    <w:rsid w:val="00CD25AD"/>
    <w:rsid w:val="00CD3D25"/>
    <w:rsid w:val="00CD427D"/>
    <w:rsid w:val="00CD4459"/>
    <w:rsid w:val="00CD46CE"/>
    <w:rsid w:val="00CD64DB"/>
    <w:rsid w:val="00CD77CF"/>
    <w:rsid w:val="00CD7C41"/>
    <w:rsid w:val="00CE038B"/>
    <w:rsid w:val="00CE063C"/>
    <w:rsid w:val="00CE15ED"/>
    <w:rsid w:val="00CE21BD"/>
    <w:rsid w:val="00CE2F48"/>
    <w:rsid w:val="00CE46C1"/>
    <w:rsid w:val="00CE4753"/>
    <w:rsid w:val="00CE4D28"/>
    <w:rsid w:val="00CE5AC2"/>
    <w:rsid w:val="00CE6266"/>
    <w:rsid w:val="00CE7193"/>
    <w:rsid w:val="00CE7547"/>
    <w:rsid w:val="00CE796E"/>
    <w:rsid w:val="00CE7E9E"/>
    <w:rsid w:val="00CF0888"/>
    <w:rsid w:val="00CF1296"/>
    <w:rsid w:val="00CF1B4F"/>
    <w:rsid w:val="00CF242B"/>
    <w:rsid w:val="00CF5035"/>
    <w:rsid w:val="00CF57D9"/>
    <w:rsid w:val="00CF5839"/>
    <w:rsid w:val="00D002A4"/>
    <w:rsid w:val="00D00D69"/>
    <w:rsid w:val="00D0147C"/>
    <w:rsid w:val="00D016CA"/>
    <w:rsid w:val="00D01766"/>
    <w:rsid w:val="00D03785"/>
    <w:rsid w:val="00D03A1E"/>
    <w:rsid w:val="00D06CDE"/>
    <w:rsid w:val="00D07C87"/>
    <w:rsid w:val="00D102A5"/>
    <w:rsid w:val="00D107FD"/>
    <w:rsid w:val="00D10F0D"/>
    <w:rsid w:val="00D11091"/>
    <w:rsid w:val="00D113B2"/>
    <w:rsid w:val="00D11904"/>
    <w:rsid w:val="00D11DD8"/>
    <w:rsid w:val="00D124CC"/>
    <w:rsid w:val="00D13DF2"/>
    <w:rsid w:val="00D15E00"/>
    <w:rsid w:val="00D17165"/>
    <w:rsid w:val="00D17B50"/>
    <w:rsid w:val="00D17FCF"/>
    <w:rsid w:val="00D20083"/>
    <w:rsid w:val="00D205EF"/>
    <w:rsid w:val="00D215B1"/>
    <w:rsid w:val="00D26380"/>
    <w:rsid w:val="00D264DF"/>
    <w:rsid w:val="00D277AC"/>
    <w:rsid w:val="00D278DC"/>
    <w:rsid w:val="00D27FB4"/>
    <w:rsid w:val="00D309F6"/>
    <w:rsid w:val="00D322EE"/>
    <w:rsid w:val="00D3396A"/>
    <w:rsid w:val="00D3409F"/>
    <w:rsid w:val="00D3473D"/>
    <w:rsid w:val="00D34B1F"/>
    <w:rsid w:val="00D34B48"/>
    <w:rsid w:val="00D34EE3"/>
    <w:rsid w:val="00D358FF"/>
    <w:rsid w:val="00D362C0"/>
    <w:rsid w:val="00D36F43"/>
    <w:rsid w:val="00D37C92"/>
    <w:rsid w:val="00D4012B"/>
    <w:rsid w:val="00D405AC"/>
    <w:rsid w:val="00D40DB6"/>
    <w:rsid w:val="00D4109F"/>
    <w:rsid w:val="00D42C15"/>
    <w:rsid w:val="00D4329B"/>
    <w:rsid w:val="00D4389A"/>
    <w:rsid w:val="00D439FA"/>
    <w:rsid w:val="00D43A0A"/>
    <w:rsid w:val="00D43E6D"/>
    <w:rsid w:val="00D43E89"/>
    <w:rsid w:val="00D44B39"/>
    <w:rsid w:val="00D45E47"/>
    <w:rsid w:val="00D46041"/>
    <w:rsid w:val="00D461AF"/>
    <w:rsid w:val="00D46DF1"/>
    <w:rsid w:val="00D471E3"/>
    <w:rsid w:val="00D4750B"/>
    <w:rsid w:val="00D478D0"/>
    <w:rsid w:val="00D47D6A"/>
    <w:rsid w:val="00D47FCB"/>
    <w:rsid w:val="00D505C2"/>
    <w:rsid w:val="00D506F7"/>
    <w:rsid w:val="00D50A83"/>
    <w:rsid w:val="00D50BD7"/>
    <w:rsid w:val="00D51AA3"/>
    <w:rsid w:val="00D529BE"/>
    <w:rsid w:val="00D52A8D"/>
    <w:rsid w:val="00D52BB1"/>
    <w:rsid w:val="00D542BC"/>
    <w:rsid w:val="00D5498D"/>
    <w:rsid w:val="00D54D96"/>
    <w:rsid w:val="00D54F04"/>
    <w:rsid w:val="00D55388"/>
    <w:rsid w:val="00D56930"/>
    <w:rsid w:val="00D57896"/>
    <w:rsid w:val="00D6009F"/>
    <w:rsid w:val="00D62108"/>
    <w:rsid w:val="00D62703"/>
    <w:rsid w:val="00D64137"/>
    <w:rsid w:val="00D65229"/>
    <w:rsid w:val="00D653B7"/>
    <w:rsid w:val="00D65B43"/>
    <w:rsid w:val="00D66930"/>
    <w:rsid w:val="00D70A39"/>
    <w:rsid w:val="00D7139F"/>
    <w:rsid w:val="00D71CFF"/>
    <w:rsid w:val="00D723E6"/>
    <w:rsid w:val="00D72A74"/>
    <w:rsid w:val="00D7700C"/>
    <w:rsid w:val="00D77141"/>
    <w:rsid w:val="00D77E9F"/>
    <w:rsid w:val="00D80ABB"/>
    <w:rsid w:val="00D80FA9"/>
    <w:rsid w:val="00D8183A"/>
    <w:rsid w:val="00D8200A"/>
    <w:rsid w:val="00D82470"/>
    <w:rsid w:val="00D8260D"/>
    <w:rsid w:val="00D8267E"/>
    <w:rsid w:val="00D829EC"/>
    <w:rsid w:val="00D82B1D"/>
    <w:rsid w:val="00D839A2"/>
    <w:rsid w:val="00D845D8"/>
    <w:rsid w:val="00D84E51"/>
    <w:rsid w:val="00D918B2"/>
    <w:rsid w:val="00D91D13"/>
    <w:rsid w:val="00D91D36"/>
    <w:rsid w:val="00D92080"/>
    <w:rsid w:val="00D92453"/>
    <w:rsid w:val="00D93E28"/>
    <w:rsid w:val="00D93E85"/>
    <w:rsid w:val="00D96199"/>
    <w:rsid w:val="00D9698A"/>
    <w:rsid w:val="00DA050B"/>
    <w:rsid w:val="00DA066D"/>
    <w:rsid w:val="00DA06DE"/>
    <w:rsid w:val="00DA0AC1"/>
    <w:rsid w:val="00DA11AE"/>
    <w:rsid w:val="00DA1348"/>
    <w:rsid w:val="00DA17F6"/>
    <w:rsid w:val="00DA3036"/>
    <w:rsid w:val="00DA39D5"/>
    <w:rsid w:val="00DA46A2"/>
    <w:rsid w:val="00DA62C9"/>
    <w:rsid w:val="00DA699A"/>
    <w:rsid w:val="00DA7214"/>
    <w:rsid w:val="00DA777F"/>
    <w:rsid w:val="00DA790D"/>
    <w:rsid w:val="00DB2CD6"/>
    <w:rsid w:val="00DB34DF"/>
    <w:rsid w:val="00DB3B3C"/>
    <w:rsid w:val="00DB479A"/>
    <w:rsid w:val="00DB48E2"/>
    <w:rsid w:val="00DB4EDE"/>
    <w:rsid w:val="00DB6B5E"/>
    <w:rsid w:val="00DB7069"/>
    <w:rsid w:val="00DB7649"/>
    <w:rsid w:val="00DB7679"/>
    <w:rsid w:val="00DC027B"/>
    <w:rsid w:val="00DC0C88"/>
    <w:rsid w:val="00DC168F"/>
    <w:rsid w:val="00DC232C"/>
    <w:rsid w:val="00DC30A8"/>
    <w:rsid w:val="00DC316E"/>
    <w:rsid w:val="00DC386F"/>
    <w:rsid w:val="00DC395A"/>
    <w:rsid w:val="00DC3DF6"/>
    <w:rsid w:val="00DC447B"/>
    <w:rsid w:val="00DC4DE4"/>
    <w:rsid w:val="00DC5FBF"/>
    <w:rsid w:val="00DC67F7"/>
    <w:rsid w:val="00DC6B6B"/>
    <w:rsid w:val="00DC6F97"/>
    <w:rsid w:val="00DC6FB5"/>
    <w:rsid w:val="00DD09ED"/>
    <w:rsid w:val="00DD0AB7"/>
    <w:rsid w:val="00DD0D63"/>
    <w:rsid w:val="00DD291F"/>
    <w:rsid w:val="00DD3635"/>
    <w:rsid w:val="00DD4F3E"/>
    <w:rsid w:val="00DD509E"/>
    <w:rsid w:val="00DD770C"/>
    <w:rsid w:val="00DE00E3"/>
    <w:rsid w:val="00DE0D17"/>
    <w:rsid w:val="00DE0EBA"/>
    <w:rsid w:val="00DE0F88"/>
    <w:rsid w:val="00DE28B8"/>
    <w:rsid w:val="00DE2B52"/>
    <w:rsid w:val="00DE2D13"/>
    <w:rsid w:val="00DE3EAB"/>
    <w:rsid w:val="00DE4276"/>
    <w:rsid w:val="00DE4C12"/>
    <w:rsid w:val="00DE5662"/>
    <w:rsid w:val="00DE660A"/>
    <w:rsid w:val="00DE6E21"/>
    <w:rsid w:val="00DE6F15"/>
    <w:rsid w:val="00DE7721"/>
    <w:rsid w:val="00DE7868"/>
    <w:rsid w:val="00DE791A"/>
    <w:rsid w:val="00DF0182"/>
    <w:rsid w:val="00DF0615"/>
    <w:rsid w:val="00DF10B5"/>
    <w:rsid w:val="00DF363D"/>
    <w:rsid w:val="00DF383E"/>
    <w:rsid w:val="00DF44BE"/>
    <w:rsid w:val="00DF4BDF"/>
    <w:rsid w:val="00DF5816"/>
    <w:rsid w:val="00DF5A7F"/>
    <w:rsid w:val="00DF5AE2"/>
    <w:rsid w:val="00DF61AD"/>
    <w:rsid w:val="00DF6E17"/>
    <w:rsid w:val="00E008BF"/>
    <w:rsid w:val="00E03DCD"/>
    <w:rsid w:val="00E0450B"/>
    <w:rsid w:val="00E04E28"/>
    <w:rsid w:val="00E0533C"/>
    <w:rsid w:val="00E053CC"/>
    <w:rsid w:val="00E07B40"/>
    <w:rsid w:val="00E10580"/>
    <w:rsid w:val="00E109DA"/>
    <w:rsid w:val="00E120CB"/>
    <w:rsid w:val="00E127D6"/>
    <w:rsid w:val="00E12AAD"/>
    <w:rsid w:val="00E12C4F"/>
    <w:rsid w:val="00E133F2"/>
    <w:rsid w:val="00E13C22"/>
    <w:rsid w:val="00E13DD5"/>
    <w:rsid w:val="00E13E26"/>
    <w:rsid w:val="00E13E29"/>
    <w:rsid w:val="00E15559"/>
    <w:rsid w:val="00E155C6"/>
    <w:rsid w:val="00E159FA"/>
    <w:rsid w:val="00E15A6B"/>
    <w:rsid w:val="00E202C4"/>
    <w:rsid w:val="00E20308"/>
    <w:rsid w:val="00E222C4"/>
    <w:rsid w:val="00E22BEA"/>
    <w:rsid w:val="00E22D4A"/>
    <w:rsid w:val="00E23958"/>
    <w:rsid w:val="00E23DAB"/>
    <w:rsid w:val="00E24025"/>
    <w:rsid w:val="00E2501B"/>
    <w:rsid w:val="00E25379"/>
    <w:rsid w:val="00E2541E"/>
    <w:rsid w:val="00E25743"/>
    <w:rsid w:val="00E25854"/>
    <w:rsid w:val="00E25C92"/>
    <w:rsid w:val="00E279C8"/>
    <w:rsid w:val="00E31673"/>
    <w:rsid w:val="00E3196B"/>
    <w:rsid w:val="00E321CB"/>
    <w:rsid w:val="00E3270E"/>
    <w:rsid w:val="00E32B69"/>
    <w:rsid w:val="00E3371C"/>
    <w:rsid w:val="00E33A4E"/>
    <w:rsid w:val="00E35154"/>
    <w:rsid w:val="00E358B7"/>
    <w:rsid w:val="00E35A5A"/>
    <w:rsid w:val="00E3653D"/>
    <w:rsid w:val="00E36578"/>
    <w:rsid w:val="00E375BA"/>
    <w:rsid w:val="00E37AF0"/>
    <w:rsid w:val="00E41871"/>
    <w:rsid w:val="00E41F12"/>
    <w:rsid w:val="00E4224B"/>
    <w:rsid w:val="00E43670"/>
    <w:rsid w:val="00E4432F"/>
    <w:rsid w:val="00E4548A"/>
    <w:rsid w:val="00E45808"/>
    <w:rsid w:val="00E469B2"/>
    <w:rsid w:val="00E46A3A"/>
    <w:rsid w:val="00E5218C"/>
    <w:rsid w:val="00E53E13"/>
    <w:rsid w:val="00E542C5"/>
    <w:rsid w:val="00E55D87"/>
    <w:rsid w:val="00E56963"/>
    <w:rsid w:val="00E56FA8"/>
    <w:rsid w:val="00E60C4D"/>
    <w:rsid w:val="00E62017"/>
    <w:rsid w:val="00E63446"/>
    <w:rsid w:val="00E64CFD"/>
    <w:rsid w:val="00E6513A"/>
    <w:rsid w:val="00E66B42"/>
    <w:rsid w:val="00E66FEF"/>
    <w:rsid w:val="00E675D8"/>
    <w:rsid w:val="00E67847"/>
    <w:rsid w:val="00E7225D"/>
    <w:rsid w:val="00E7239C"/>
    <w:rsid w:val="00E7287E"/>
    <w:rsid w:val="00E72E9A"/>
    <w:rsid w:val="00E7300E"/>
    <w:rsid w:val="00E73559"/>
    <w:rsid w:val="00E73CD7"/>
    <w:rsid w:val="00E747CA"/>
    <w:rsid w:val="00E748E1"/>
    <w:rsid w:val="00E74CB8"/>
    <w:rsid w:val="00E75577"/>
    <w:rsid w:val="00E75836"/>
    <w:rsid w:val="00E7588D"/>
    <w:rsid w:val="00E75E3B"/>
    <w:rsid w:val="00E76AF4"/>
    <w:rsid w:val="00E77AFA"/>
    <w:rsid w:val="00E800FD"/>
    <w:rsid w:val="00E8187F"/>
    <w:rsid w:val="00E82058"/>
    <w:rsid w:val="00E82607"/>
    <w:rsid w:val="00E830CC"/>
    <w:rsid w:val="00E839C8"/>
    <w:rsid w:val="00E83ECF"/>
    <w:rsid w:val="00E8404B"/>
    <w:rsid w:val="00E8559A"/>
    <w:rsid w:val="00E870AC"/>
    <w:rsid w:val="00E877C3"/>
    <w:rsid w:val="00E8797B"/>
    <w:rsid w:val="00E905E8"/>
    <w:rsid w:val="00E91756"/>
    <w:rsid w:val="00E9282C"/>
    <w:rsid w:val="00E9376E"/>
    <w:rsid w:val="00E9456D"/>
    <w:rsid w:val="00E94B1A"/>
    <w:rsid w:val="00E94C2C"/>
    <w:rsid w:val="00E94E0E"/>
    <w:rsid w:val="00E94FE2"/>
    <w:rsid w:val="00E974F6"/>
    <w:rsid w:val="00E97597"/>
    <w:rsid w:val="00EA005C"/>
    <w:rsid w:val="00EA02BA"/>
    <w:rsid w:val="00EA06A1"/>
    <w:rsid w:val="00EA1A1C"/>
    <w:rsid w:val="00EA2B1E"/>
    <w:rsid w:val="00EA3565"/>
    <w:rsid w:val="00EA3EB6"/>
    <w:rsid w:val="00EA4799"/>
    <w:rsid w:val="00EA5832"/>
    <w:rsid w:val="00EA5C3E"/>
    <w:rsid w:val="00EA6DB8"/>
    <w:rsid w:val="00EA6EF9"/>
    <w:rsid w:val="00EA7019"/>
    <w:rsid w:val="00EB0089"/>
    <w:rsid w:val="00EB25AF"/>
    <w:rsid w:val="00EB2A76"/>
    <w:rsid w:val="00EB4CB2"/>
    <w:rsid w:val="00EB586B"/>
    <w:rsid w:val="00EB63FA"/>
    <w:rsid w:val="00EB6F88"/>
    <w:rsid w:val="00EB75E7"/>
    <w:rsid w:val="00EB761B"/>
    <w:rsid w:val="00EB7A79"/>
    <w:rsid w:val="00EC0CED"/>
    <w:rsid w:val="00EC1498"/>
    <w:rsid w:val="00EC1D46"/>
    <w:rsid w:val="00EC25C5"/>
    <w:rsid w:val="00EC3546"/>
    <w:rsid w:val="00EC394A"/>
    <w:rsid w:val="00EC3D32"/>
    <w:rsid w:val="00EC4701"/>
    <w:rsid w:val="00EC4722"/>
    <w:rsid w:val="00EC4E1F"/>
    <w:rsid w:val="00EC5658"/>
    <w:rsid w:val="00EC6606"/>
    <w:rsid w:val="00EC6AAD"/>
    <w:rsid w:val="00EC6C89"/>
    <w:rsid w:val="00EC78C7"/>
    <w:rsid w:val="00EC7BC2"/>
    <w:rsid w:val="00ED1D2B"/>
    <w:rsid w:val="00ED20E0"/>
    <w:rsid w:val="00ED2B31"/>
    <w:rsid w:val="00ED322F"/>
    <w:rsid w:val="00ED4730"/>
    <w:rsid w:val="00ED4C65"/>
    <w:rsid w:val="00ED5370"/>
    <w:rsid w:val="00ED5746"/>
    <w:rsid w:val="00ED5C73"/>
    <w:rsid w:val="00ED64D7"/>
    <w:rsid w:val="00ED6B63"/>
    <w:rsid w:val="00ED6EF8"/>
    <w:rsid w:val="00ED7195"/>
    <w:rsid w:val="00ED7436"/>
    <w:rsid w:val="00ED762A"/>
    <w:rsid w:val="00ED7715"/>
    <w:rsid w:val="00ED7894"/>
    <w:rsid w:val="00ED7AF3"/>
    <w:rsid w:val="00EE02ED"/>
    <w:rsid w:val="00EE0A26"/>
    <w:rsid w:val="00EE1051"/>
    <w:rsid w:val="00EE1DB6"/>
    <w:rsid w:val="00EE3188"/>
    <w:rsid w:val="00EE3671"/>
    <w:rsid w:val="00EE4169"/>
    <w:rsid w:val="00EE46DA"/>
    <w:rsid w:val="00EE4A19"/>
    <w:rsid w:val="00EE621F"/>
    <w:rsid w:val="00EE730C"/>
    <w:rsid w:val="00EE7CF1"/>
    <w:rsid w:val="00EF0003"/>
    <w:rsid w:val="00EF01D4"/>
    <w:rsid w:val="00EF031F"/>
    <w:rsid w:val="00EF0962"/>
    <w:rsid w:val="00EF0DFA"/>
    <w:rsid w:val="00EF137E"/>
    <w:rsid w:val="00EF1ACC"/>
    <w:rsid w:val="00EF1B9E"/>
    <w:rsid w:val="00EF21B4"/>
    <w:rsid w:val="00EF21F1"/>
    <w:rsid w:val="00EF2372"/>
    <w:rsid w:val="00EF32BD"/>
    <w:rsid w:val="00EF628D"/>
    <w:rsid w:val="00EF6D12"/>
    <w:rsid w:val="00EF74F5"/>
    <w:rsid w:val="00EF76C0"/>
    <w:rsid w:val="00F00500"/>
    <w:rsid w:val="00F00BC1"/>
    <w:rsid w:val="00F00CBC"/>
    <w:rsid w:val="00F0137D"/>
    <w:rsid w:val="00F01A5F"/>
    <w:rsid w:val="00F021B3"/>
    <w:rsid w:val="00F02B8C"/>
    <w:rsid w:val="00F03289"/>
    <w:rsid w:val="00F03616"/>
    <w:rsid w:val="00F03B13"/>
    <w:rsid w:val="00F04D36"/>
    <w:rsid w:val="00F04E3E"/>
    <w:rsid w:val="00F050E3"/>
    <w:rsid w:val="00F07276"/>
    <w:rsid w:val="00F07B92"/>
    <w:rsid w:val="00F10130"/>
    <w:rsid w:val="00F101C6"/>
    <w:rsid w:val="00F11B26"/>
    <w:rsid w:val="00F13D19"/>
    <w:rsid w:val="00F144C0"/>
    <w:rsid w:val="00F14D49"/>
    <w:rsid w:val="00F14EB0"/>
    <w:rsid w:val="00F15BCD"/>
    <w:rsid w:val="00F15F32"/>
    <w:rsid w:val="00F169F4"/>
    <w:rsid w:val="00F17803"/>
    <w:rsid w:val="00F17F7B"/>
    <w:rsid w:val="00F201EF"/>
    <w:rsid w:val="00F20A6B"/>
    <w:rsid w:val="00F20F4D"/>
    <w:rsid w:val="00F219A6"/>
    <w:rsid w:val="00F227E8"/>
    <w:rsid w:val="00F23C61"/>
    <w:rsid w:val="00F24C69"/>
    <w:rsid w:val="00F24F60"/>
    <w:rsid w:val="00F25FEC"/>
    <w:rsid w:val="00F2606D"/>
    <w:rsid w:val="00F27F59"/>
    <w:rsid w:val="00F30464"/>
    <w:rsid w:val="00F311F2"/>
    <w:rsid w:val="00F31E6A"/>
    <w:rsid w:val="00F323E4"/>
    <w:rsid w:val="00F32EC8"/>
    <w:rsid w:val="00F3365F"/>
    <w:rsid w:val="00F33EFE"/>
    <w:rsid w:val="00F359DE"/>
    <w:rsid w:val="00F360A3"/>
    <w:rsid w:val="00F36F65"/>
    <w:rsid w:val="00F379D9"/>
    <w:rsid w:val="00F37C38"/>
    <w:rsid w:val="00F41B58"/>
    <w:rsid w:val="00F42479"/>
    <w:rsid w:val="00F447FC"/>
    <w:rsid w:val="00F45184"/>
    <w:rsid w:val="00F453EA"/>
    <w:rsid w:val="00F45881"/>
    <w:rsid w:val="00F460C1"/>
    <w:rsid w:val="00F4685E"/>
    <w:rsid w:val="00F46862"/>
    <w:rsid w:val="00F46AD7"/>
    <w:rsid w:val="00F4788D"/>
    <w:rsid w:val="00F512B8"/>
    <w:rsid w:val="00F5193D"/>
    <w:rsid w:val="00F53A6F"/>
    <w:rsid w:val="00F541A9"/>
    <w:rsid w:val="00F54512"/>
    <w:rsid w:val="00F549DB"/>
    <w:rsid w:val="00F54A36"/>
    <w:rsid w:val="00F54F64"/>
    <w:rsid w:val="00F55652"/>
    <w:rsid w:val="00F57401"/>
    <w:rsid w:val="00F57B65"/>
    <w:rsid w:val="00F60621"/>
    <w:rsid w:val="00F60A97"/>
    <w:rsid w:val="00F61DDE"/>
    <w:rsid w:val="00F62E09"/>
    <w:rsid w:val="00F63F89"/>
    <w:rsid w:val="00F65177"/>
    <w:rsid w:val="00F6526D"/>
    <w:rsid w:val="00F65D2E"/>
    <w:rsid w:val="00F66201"/>
    <w:rsid w:val="00F6747C"/>
    <w:rsid w:val="00F67FA4"/>
    <w:rsid w:val="00F70797"/>
    <w:rsid w:val="00F7096F"/>
    <w:rsid w:val="00F71773"/>
    <w:rsid w:val="00F72229"/>
    <w:rsid w:val="00F725E2"/>
    <w:rsid w:val="00F72DFE"/>
    <w:rsid w:val="00F735D8"/>
    <w:rsid w:val="00F73983"/>
    <w:rsid w:val="00F73E20"/>
    <w:rsid w:val="00F75BF4"/>
    <w:rsid w:val="00F76B2F"/>
    <w:rsid w:val="00F77254"/>
    <w:rsid w:val="00F77C21"/>
    <w:rsid w:val="00F80DB9"/>
    <w:rsid w:val="00F81264"/>
    <w:rsid w:val="00F83535"/>
    <w:rsid w:val="00F838E4"/>
    <w:rsid w:val="00F845DB"/>
    <w:rsid w:val="00F8511F"/>
    <w:rsid w:val="00F85567"/>
    <w:rsid w:val="00F85C53"/>
    <w:rsid w:val="00F86049"/>
    <w:rsid w:val="00F86A47"/>
    <w:rsid w:val="00F86D9D"/>
    <w:rsid w:val="00F903ED"/>
    <w:rsid w:val="00F92D9E"/>
    <w:rsid w:val="00F94BC5"/>
    <w:rsid w:val="00F96A56"/>
    <w:rsid w:val="00F972D9"/>
    <w:rsid w:val="00F97BCB"/>
    <w:rsid w:val="00FA28FD"/>
    <w:rsid w:val="00FA30FF"/>
    <w:rsid w:val="00FA43DD"/>
    <w:rsid w:val="00FA49BB"/>
    <w:rsid w:val="00FA4CC9"/>
    <w:rsid w:val="00FA609D"/>
    <w:rsid w:val="00FA662C"/>
    <w:rsid w:val="00FB0CED"/>
    <w:rsid w:val="00FB222F"/>
    <w:rsid w:val="00FB37AF"/>
    <w:rsid w:val="00FB3ECC"/>
    <w:rsid w:val="00FB4326"/>
    <w:rsid w:val="00FB497B"/>
    <w:rsid w:val="00FB5755"/>
    <w:rsid w:val="00FB5B44"/>
    <w:rsid w:val="00FC02B4"/>
    <w:rsid w:val="00FC0E34"/>
    <w:rsid w:val="00FC27A0"/>
    <w:rsid w:val="00FC32EB"/>
    <w:rsid w:val="00FC346C"/>
    <w:rsid w:val="00FC43F7"/>
    <w:rsid w:val="00FC58B4"/>
    <w:rsid w:val="00FC7B8A"/>
    <w:rsid w:val="00FD00B1"/>
    <w:rsid w:val="00FD00BF"/>
    <w:rsid w:val="00FD0356"/>
    <w:rsid w:val="00FD03D0"/>
    <w:rsid w:val="00FD08A2"/>
    <w:rsid w:val="00FD0F6F"/>
    <w:rsid w:val="00FD0FB4"/>
    <w:rsid w:val="00FD1796"/>
    <w:rsid w:val="00FD2D13"/>
    <w:rsid w:val="00FD2ED6"/>
    <w:rsid w:val="00FD341C"/>
    <w:rsid w:val="00FD35C7"/>
    <w:rsid w:val="00FD4CE7"/>
    <w:rsid w:val="00FD4D05"/>
    <w:rsid w:val="00FD555F"/>
    <w:rsid w:val="00FD5CBE"/>
    <w:rsid w:val="00FD638C"/>
    <w:rsid w:val="00FD648D"/>
    <w:rsid w:val="00FD75E9"/>
    <w:rsid w:val="00FE3BE9"/>
    <w:rsid w:val="00FE58A2"/>
    <w:rsid w:val="00FE5C46"/>
    <w:rsid w:val="00FE6E79"/>
    <w:rsid w:val="00FF0B3B"/>
    <w:rsid w:val="00FF0F45"/>
    <w:rsid w:val="00FF0FC7"/>
    <w:rsid w:val="00FF2114"/>
    <w:rsid w:val="00FF33F4"/>
    <w:rsid w:val="00FF49B2"/>
    <w:rsid w:val="00FF4C66"/>
    <w:rsid w:val="00FF5CC6"/>
    <w:rsid w:val="00FF5F44"/>
    <w:rsid w:val="00FF66EA"/>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5:docId w15:val="{67B51307-1509-4682-8460-E134EADCE1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47E1"/>
    <w:pPr>
      <w:suppressAutoHyphens/>
    </w:pPr>
    <w:rPr>
      <w:rFonts w:eastAsia="MS Mincho"/>
      <w:lang w:eastAsia="ar-SA"/>
    </w:rPr>
  </w:style>
  <w:style w:type="paragraph" w:styleId="Ttulo1">
    <w:name w:val="heading 1"/>
    <w:basedOn w:val="Normal"/>
    <w:next w:val="Normal"/>
    <w:link w:val="Ttulo1Char"/>
    <w:uiPriority w:val="9"/>
    <w:qFormat/>
    <w:rsid w:val="001B37EB"/>
    <w:pPr>
      <w:keepNext/>
      <w:spacing w:before="240" w:after="60"/>
      <w:outlineLvl w:val="0"/>
    </w:pPr>
    <w:rPr>
      <w:rFonts w:ascii="Cambria" w:eastAsia="Times New Roman" w:hAnsi="Cambria"/>
      <w:b/>
      <w:bCs/>
      <w:kern w:val="32"/>
      <w:sz w:val="32"/>
      <w:szCs w:val="32"/>
    </w:rPr>
  </w:style>
  <w:style w:type="paragraph" w:styleId="Ttulo2">
    <w:name w:val="heading 2"/>
    <w:basedOn w:val="Normal"/>
    <w:next w:val="Normal"/>
    <w:qFormat/>
    <w:rsid w:val="004647E1"/>
    <w:pPr>
      <w:keepNext/>
      <w:numPr>
        <w:ilvl w:val="1"/>
        <w:numId w:val="1"/>
      </w:numPr>
      <w:tabs>
        <w:tab w:val="left" w:pos="0"/>
      </w:tabs>
      <w:spacing w:line="360" w:lineRule="auto"/>
      <w:jc w:val="both"/>
      <w:outlineLvl w:val="1"/>
    </w:pPr>
    <w:rPr>
      <w:rFonts w:ascii="Arial Narrow" w:hAnsi="Arial Narrow"/>
      <w:b/>
      <w:color w:val="000000"/>
      <w:sz w:val="28"/>
    </w:rPr>
  </w:style>
  <w:style w:type="paragraph" w:styleId="Ttulo3">
    <w:name w:val="heading 3"/>
    <w:basedOn w:val="Normal"/>
    <w:next w:val="Normal"/>
    <w:link w:val="Ttulo3Char"/>
    <w:semiHidden/>
    <w:unhideWhenUsed/>
    <w:qFormat/>
    <w:rsid w:val="003D1C0F"/>
    <w:pPr>
      <w:keepNext/>
      <w:spacing w:before="240" w:after="60"/>
      <w:outlineLvl w:val="2"/>
    </w:pPr>
    <w:rPr>
      <w:rFonts w:ascii="Calibri Light" w:eastAsia="Times New Roman" w:hAnsi="Calibri Light"/>
      <w:b/>
      <w:bCs/>
      <w:sz w:val="26"/>
      <w:szCs w:val="26"/>
    </w:rPr>
  </w:style>
  <w:style w:type="paragraph" w:styleId="Ttulo4">
    <w:name w:val="heading 4"/>
    <w:basedOn w:val="Normal"/>
    <w:next w:val="Normal"/>
    <w:link w:val="Ttulo4Char"/>
    <w:qFormat/>
    <w:rsid w:val="004647E1"/>
    <w:pPr>
      <w:keepNext/>
      <w:widowControl w:val="0"/>
      <w:numPr>
        <w:ilvl w:val="3"/>
        <w:numId w:val="1"/>
      </w:numPr>
      <w:tabs>
        <w:tab w:val="left" w:pos="0"/>
      </w:tabs>
      <w:ind w:left="851"/>
      <w:outlineLvl w:val="3"/>
    </w:pPr>
    <w:rPr>
      <w:sz w:val="24"/>
    </w:rPr>
  </w:style>
  <w:style w:type="paragraph" w:styleId="Ttulo7">
    <w:name w:val="heading 7"/>
    <w:basedOn w:val="Normal"/>
    <w:next w:val="Normal"/>
    <w:link w:val="Ttulo7Char"/>
    <w:qFormat/>
    <w:rsid w:val="004647E1"/>
    <w:pPr>
      <w:keepNext/>
      <w:widowControl w:val="0"/>
      <w:numPr>
        <w:ilvl w:val="6"/>
        <w:numId w:val="1"/>
      </w:numPr>
      <w:tabs>
        <w:tab w:val="left" w:pos="0"/>
      </w:tabs>
      <w:ind w:left="1276"/>
      <w:outlineLvl w:val="6"/>
    </w:pPr>
    <w:rPr>
      <w:sz w:val="24"/>
    </w:rPr>
  </w:style>
  <w:style w:type="paragraph" w:styleId="Ttulo8">
    <w:name w:val="heading 8"/>
    <w:basedOn w:val="Normal"/>
    <w:next w:val="Normal"/>
    <w:link w:val="Ttulo8Char"/>
    <w:qFormat/>
    <w:rsid w:val="004647E1"/>
    <w:pPr>
      <w:keepNext/>
      <w:widowControl w:val="0"/>
      <w:numPr>
        <w:ilvl w:val="7"/>
        <w:numId w:val="1"/>
      </w:numPr>
      <w:tabs>
        <w:tab w:val="left" w:pos="0"/>
      </w:tabs>
      <w:ind w:left="898"/>
      <w:outlineLvl w:val="7"/>
    </w:pPr>
    <w:rPr>
      <w:sz w:val="24"/>
    </w:rPr>
  </w:style>
  <w:style w:type="paragraph" w:styleId="Ttulo9">
    <w:name w:val="heading 9"/>
    <w:basedOn w:val="Normal"/>
    <w:next w:val="Normal"/>
    <w:link w:val="Ttulo9Char"/>
    <w:qFormat/>
    <w:rsid w:val="004647E1"/>
    <w:pPr>
      <w:keepNext/>
      <w:widowControl w:val="0"/>
      <w:numPr>
        <w:ilvl w:val="8"/>
        <w:numId w:val="1"/>
      </w:numPr>
      <w:tabs>
        <w:tab w:val="left" w:pos="0"/>
      </w:tabs>
      <w:jc w:val="center"/>
      <w:outlineLvl w:val="8"/>
    </w:pPr>
    <w:rPr>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Absatz-Standardschriftart">
    <w:name w:val="Absatz-Standardschriftart"/>
    <w:rsid w:val="004647E1"/>
  </w:style>
  <w:style w:type="character" w:customStyle="1" w:styleId="WW-Absatz-Standardschriftart">
    <w:name w:val="WW-Absatz-Standardschriftart"/>
    <w:rsid w:val="004647E1"/>
  </w:style>
  <w:style w:type="character" w:customStyle="1" w:styleId="WW-Absatz-Standardschriftart1">
    <w:name w:val="WW-Absatz-Standardschriftart1"/>
    <w:rsid w:val="004647E1"/>
  </w:style>
  <w:style w:type="character" w:customStyle="1" w:styleId="WW-Absatz-Standardschriftart11">
    <w:name w:val="WW-Absatz-Standardschriftart11"/>
    <w:rsid w:val="004647E1"/>
  </w:style>
  <w:style w:type="character" w:customStyle="1" w:styleId="WW-Absatz-Standardschriftart111">
    <w:name w:val="WW-Absatz-Standardschriftart111"/>
    <w:rsid w:val="004647E1"/>
  </w:style>
  <w:style w:type="character" w:customStyle="1" w:styleId="WW8Num2z0">
    <w:name w:val="WW8Num2z0"/>
    <w:rsid w:val="004647E1"/>
    <w:rPr>
      <w:rFonts w:ascii="Symbol" w:hAnsi="Symbol" w:cs="StarSymbol"/>
      <w:sz w:val="18"/>
      <w:szCs w:val="18"/>
    </w:rPr>
  </w:style>
  <w:style w:type="character" w:customStyle="1" w:styleId="WW8Num3z0">
    <w:name w:val="WW8Num3z0"/>
    <w:rsid w:val="004647E1"/>
    <w:rPr>
      <w:rFonts w:ascii="Symbol" w:hAnsi="Symbol" w:cs="StarSymbol"/>
      <w:sz w:val="18"/>
      <w:szCs w:val="18"/>
    </w:rPr>
  </w:style>
  <w:style w:type="character" w:customStyle="1" w:styleId="WW8Num4z0">
    <w:name w:val="WW8Num4z0"/>
    <w:rsid w:val="004647E1"/>
    <w:rPr>
      <w:rFonts w:ascii="Symbol" w:hAnsi="Symbol" w:cs="StarSymbol"/>
      <w:sz w:val="18"/>
      <w:szCs w:val="18"/>
    </w:rPr>
  </w:style>
  <w:style w:type="character" w:customStyle="1" w:styleId="WW8Num5z0">
    <w:name w:val="WW8Num5z0"/>
    <w:rsid w:val="004647E1"/>
    <w:rPr>
      <w:b/>
    </w:rPr>
  </w:style>
  <w:style w:type="character" w:customStyle="1" w:styleId="WW8Num6z0">
    <w:name w:val="WW8Num6z0"/>
    <w:rsid w:val="004647E1"/>
    <w:rPr>
      <w:rFonts w:ascii="Symbol" w:hAnsi="Symbol" w:cs="StarSymbol"/>
      <w:sz w:val="18"/>
      <w:szCs w:val="18"/>
    </w:rPr>
  </w:style>
  <w:style w:type="character" w:customStyle="1" w:styleId="WW8Num7z0">
    <w:name w:val="WW8Num7z0"/>
    <w:rsid w:val="004647E1"/>
    <w:rPr>
      <w:rFonts w:ascii="Symbol" w:hAnsi="Symbol" w:cs="StarSymbol"/>
      <w:sz w:val="18"/>
      <w:szCs w:val="18"/>
    </w:rPr>
  </w:style>
  <w:style w:type="character" w:customStyle="1" w:styleId="WW8Num8z0">
    <w:name w:val="WW8Num8z0"/>
    <w:rsid w:val="004647E1"/>
    <w:rPr>
      <w:rFonts w:ascii="Symbol" w:hAnsi="Symbol" w:cs="StarSymbol"/>
      <w:sz w:val="18"/>
      <w:szCs w:val="18"/>
    </w:rPr>
  </w:style>
  <w:style w:type="character" w:customStyle="1" w:styleId="WW8Num9z0">
    <w:name w:val="WW8Num9z0"/>
    <w:rsid w:val="004647E1"/>
    <w:rPr>
      <w:rFonts w:ascii="Symbol" w:hAnsi="Symbol" w:cs="StarSymbol"/>
      <w:sz w:val="18"/>
      <w:szCs w:val="18"/>
    </w:rPr>
  </w:style>
  <w:style w:type="character" w:customStyle="1" w:styleId="WW8Num10z0">
    <w:name w:val="WW8Num10z0"/>
    <w:rsid w:val="004647E1"/>
    <w:rPr>
      <w:rFonts w:ascii="Symbol" w:hAnsi="Symbol" w:cs="StarSymbol"/>
      <w:sz w:val="18"/>
      <w:szCs w:val="18"/>
    </w:rPr>
  </w:style>
  <w:style w:type="character" w:customStyle="1" w:styleId="WW8Num11z0">
    <w:name w:val="WW8Num11z0"/>
    <w:rsid w:val="004647E1"/>
    <w:rPr>
      <w:rFonts w:ascii="Symbol" w:hAnsi="Symbol" w:cs="StarSymbol"/>
      <w:sz w:val="18"/>
      <w:szCs w:val="18"/>
    </w:rPr>
  </w:style>
  <w:style w:type="character" w:customStyle="1" w:styleId="WW8Num12z0">
    <w:name w:val="WW8Num12z0"/>
    <w:rsid w:val="004647E1"/>
    <w:rPr>
      <w:rFonts w:ascii="Symbol" w:hAnsi="Symbol" w:cs="StarSymbol"/>
      <w:sz w:val="18"/>
      <w:szCs w:val="18"/>
    </w:rPr>
  </w:style>
  <w:style w:type="character" w:customStyle="1" w:styleId="Fontepargpadro2">
    <w:name w:val="Fonte parág. padrão2"/>
    <w:rsid w:val="004647E1"/>
  </w:style>
  <w:style w:type="character" w:customStyle="1" w:styleId="Fontepargpadro1">
    <w:name w:val="Fonte parág. padrão1"/>
    <w:rsid w:val="004647E1"/>
  </w:style>
  <w:style w:type="character" w:customStyle="1" w:styleId="TextosemFormataoChar">
    <w:name w:val="Texto sem Formatação Char"/>
    <w:link w:val="TextosemFormatao"/>
    <w:rsid w:val="004647E1"/>
    <w:rPr>
      <w:rFonts w:ascii="Arial" w:eastAsia="MS Mincho" w:hAnsi="Arial"/>
      <w:sz w:val="28"/>
      <w:lang w:val="pt-BR" w:eastAsia="ar-SA" w:bidi="ar-SA"/>
    </w:rPr>
  </w:style>
  <w:style w:type="character" w:styleId="Nmerodepgina">
    <w:name w:val="page number"/>
    <w:basedOn w:val="Fontepargpadro1"/>
    <w:semiHidden/>
    <w:rsid w:val="004647E1"/>
  </w:style>
  <w:style w:type="character" w:styleId="Forte">
    <w:name w:val="Strong"/>
    <w:uiPriority w:val="22"/>
    <w:qFormat/>
    <w:rsid w:val="004647E1"/>
    <w:rPr>
      <w:b/>
      <w:bCs/>
    </w:rPr>
  </w:style>
  <w:style w:type="character" w:styleId="Hyperlink">
    <w:name w:val="Hyperlink"/>
    <w:semiHidden/>
    <w:rsid w:val="004647E1"/>
    <w:rPr>
      <w:color w:val="0000FF"/>
      <w:u w:val="single"/>
    </w:rPr>
  </w:style>
  <w:style w:type="character" w:customStyle="1" w:styleId="bodycopy">
    <w:name w:val="bodycopy"/>
    <w:basedOn w:val="Fontepargpadro1"/>
    <w:rsid w:val="004647E1"/>
  </w:style>
  <w:style w:type="character" w:styleId="Nmerodelinha">
    <w:name w:val="line number"/>
    <w:basedOn w:val="Fontepargpadro1"/>
    <w:semiHidden/>
    <w:rsid w:val="004647E1"/>
  </w:style>
  <w:style w:type="character" w:customStyle="1" w:styleId="CharChar4">
    <w:name w:val="Char Char4"/>
    <w:rsid w:val="004647E1"/>
    <w:rPr>
      <w:rFonts w:ascii="Consolas" w:eastAsia="Calibri" w:hAnsi="Consolas"/>
      <w:sz w:val="21"/>
      <w:szCs w:val="21"/>
      <w:lang w:val="pt-BR" w:eastAsia="ar-SA" w:bidi="ar-SA"/>
    </w:rPr>
  </w:style>
  <w:style w:type="character" w:styleId="nfase">
    <w:name w:val="Emphasis"/>
    <w:qFormat/>
    <w:rsid w:val="004647E1"/>
    <w:rPr>
      <w:b/>
      <w:bCs/>
      <w:i w:val="0"/>
      <w:iCs w:val="0"/>
    </w:rPr>
  </w:style>
  <w:style w:type="character" w:customStyle="1" w:styleId="grame">
    <w:name w:val="grame"/>
    <w:basedOn w:val="Fontepargpadro1"/>
    <w:rsid w:val="004647E1"/>
  </w:style>
  <w:style w:type="character" w:customStyle="1" w:styleId="Smbolosdenumerao">
    <w:name w:val="Símbolos de numeração"/>
    <w:rsid w:val="004647E1"/>
  </w:style>
  <w:style w:type="paragraph" w:customStyle="1" w:styleId="Captulo">
    <w:name w:val="Capítulo"/>
    <w:basedOn w:val="Normal"/>
    <w:next w:val="Corpodetexto"/>
    <w:rsid w:val="004647E1"/>
    <w:pPr>
      <w:keepNext/>
      <w:spacing w:before="240" w:after="120"/>
    </w:pPr>
    <w:rPr>
      <w:rFonts w:ascii="Arial" w:eastAsia="Lucida Sans Unicode" w:hAnsi="Arial" w:cs="Tahoma"/>
      <w:sz w:val="28"/>
      <w:szCs w:val="28"/>
    </w:rPr>
  </w:style>
  <w:style w:type="paragraph" w:styleId="Corpodetexto">
    <w:name w:val="Body Text"/>
    <w:basedOn w:val="Normal"/>
    <w:semiHidden/>
    <w:rsid w:val="004647E1"/>
    <w:pPr>
      <w:spacing w:line="480" w:lineRule="auto"/>
      <w:jc w:val="both"/>
    </w:pPr>
    <w:rPr>
      <w:color w:val="0000FF"/>
      <w:sz w:val="28"/>
    </w:rPr>
  </w:style>
  <w:style w:type="paragraph" w:styleId="Lista">
    <w:name w:val="List"/>
    <w:basedOn w:val="Corpodetexto"/>
    <w:semiHidden/>
    <w:rsid w:val="004647E1"/>
    <w:rPr>
      <w:rFonts w:cs="Tahoma"/>
    </w:rPr>
  </w:style>
  <w:style w:type="paragraph" w:customStyle="1" w:styleId="Legenda2">
    <w:name w:val="Legenda2"/>
    <w:basedOn w:val="Normal"/>
    <w:rsid w:val="004647E1"/>
    <w:pPr>
      <w:suppressLineNumbers/>
      <w:spacing w:before="120" w:after="120"/>
    </w:pPr>
    <w:rPr>
      <w:rFonts w:cs="Tahoma"/>
      <w:i/>
      <w:iCs/>
      <w:sz w:val="24"/>
      <w:szCs w:val="24"/>
    </w:rPr>
  </w:style>
  <w:style w:type="paragraph" w:customStyle="1" w:styleId="ndice">
    <w:name w:val="Índice"/>
    <w:basedOn w:val="Normal"/>
    <w:rsid w:val="004647E1"/>
    <w:pPr>
      <w:suppressLineNumbers/>
    </w:pPr>
    <w:rPr>
      <w:rFonts w:cs="Tahoma"/>
    </w:rPr>
  </w:style>
  <w:style w:type="paragraph" w:customStyle="1" w:styleId="Legenda1">
    <w:name w:val="Legenda1"/>
    <w:basedOn w:val="Normal"/>
    <w:next w:val="Normal"/>
    <w:rsid w:val="004647E1"/>
    <w:pPr>
      <w:jc w:val="center"/>
    </w:pPr>
    <w:rPr>
      <w:rFonts w:ascii="Arial" w:hAnsi="Arial"/>
      <w:b/>
      <w:sz w:val="22"/>
    </w:rPr>
  </w:style>
  <w:style w:type="paragraph" w:customStyle="1" w:styleId="Ttulo-anexo">
    <w:name w:val="Título-anexo"/>
    <w:basedOn w:val="Normal"/>
    <w:next w:val="Normal"/>
    <w:rsid w:val="004647E1"/>
    <w:pPr>
      <w:jc w:val="both"/>
    </w:pPr>
    <w:rPr>
      <w:b/>
      <w:bCs/>
    </w:rPr>
  </w:style>
  <w:style w:type="paragraph" w:customStyle="1" w:styleId="Imprensa">
    <w:name w:val="Imprensa"/>
    <w:basedOn w:val="Normal"/>
    <w:rsid w:val="004647E1"/>
    <w:pPr>
      <w:ind w:firstLine="567"/>
      <w:jc w:val="both"/>
    </w:pPr>
    <w:rPr>
      <w:sz w:val="16"/>
    </w:rPr>
  </w:style>
  <w:style w:type="paragraph" w:styleId="Cabealho">
    <w:name w:val="header"/>
    <w:basedOn w:val="Normal"/>
    <w:link w:val="CabealhoChar"/>
    <w:uiPriority w:val="99"/>
    <w:rsid w:val="004647E1"/>
    <w:pPr>
      <w:tabs>
        <w:tab w:val="center" w:pos="4320"/>
        <w:tab w:val="right" w:pos="8640"/>
      </w:tabs>
    </w:pPr>
    <w:rPr>
      <w:sz w:val="22"/>
    </w:rPr>
  </w:style>
  <w:style w:type="paragraph" w:styleId="Recuodecorpodetexto">
    <w:name w:val="Body Text Indent"/>
    <w:basedOn w:val="Normal"/>
    <w:link w:val="RecuodecorpodetextoChar"/>
    <w:semiHidden/>
    <w:rsid w:val="004647E1"/>
    <w:pPr>
      <w:jc w:val="both"/>
    </w:pPr>
    <w:rPr>
      <w:rFonts w:ascii="Arial" w:hAnsi="Arial"/>
      <w:sz w:val="28"/>
    </w:rPr>
  </w:style>
  <w:style w:type="paragraph" w:customStyle="1" w:styleId="Corpodetexto21">
    <w:name w:val="Corpo de texto 21"/>
    <w:basedOn w:val="Normal"/>
    <w:rsid w:val="004647E1"/>
    <w:pPr>
      <w:jc w:val="center"/>
    </w:pPr>
    <w:rPr>
      <w:b/>
      <w:sz w:val="22"/>
    </w:rPr>
  </w:style>
  <w:style w:type="paragraph" w:styleId="Rodap">
    <w:name w:val="footer"/>
    <w:basedOn w:val="Normal"/>
    <w:link w:val="RodapChar"/>
    <w:uiPriority w:val="99"/>
    <w:rsid w:val="004647E1"/>
    <w:pPr>
      <w:tabs>
        <w:tab w:val="center" w:pos="4419"/>
        <w:tab w:val="right" w:pos="8838"/>
      </w:tabs>
    </w:pPr>
  </w:style>
  <w:style w:type="paragraph" w:styleId="Sumrio1">
    <w:name w:val="toc 1"/>
    <w:basedOn w:val="Ttulo-anexo"/>
    <w:next w:val="Ttulo-anexo"/>
    <w:semiHidden/>
    <w:rsid w:val="004647E1"/>
    <w:pPr>
      <w:tabs>
        <w:tab w:val="right" w:leader="hyphen" w:pos="9770"/>
      </w:tabs>
    </w:pPr>
    <w:rPr>
      <w:caps/>
    </w:rPr>
  </w:style>
  <w:style w:type="paragraph" w:customStyle="1" w:styleId="western">
    <w:name w:val="western"/>
    <w:basedOn w:val="Normal"/>
    <w:rsid w:val="004647E1"/>
    <w:pPr>
      <w:spacing w:before="280" w:after="280"/>
    </w:pPr>
    <w:rPr>
      <w:rFonts w:eastAsia="Times New Roman"/>
      <w:sz w:val="24"/>
      <w:szCs w:val="24"/>
    </w:rPr>
  </w:style>
  <w:style w:type="paragraph" w:customStyle="1" w:styleId="bodytext21">
    <w:name w:val="bodytext21"/>
    <w:basedOn w:val="Normal"/>
    <w:rsid w:val="004647E1"/>
    <w:pPr>
      <w:spacing w:before="280" w:after="280"/>
    </w:pPr>
    <w:rPr>
      <w:rFonts w:eastAsia="Times New Roman"/>
      <w:sz w:val="24"/>
      <w:szCs w:val="24"/>
    </w:rPr>
  </w:style>
  <w:style w:type="paragraph" w:styleId="NormalWeb">
    <w:name w:val="Normal (Web)"/>
    <w:basedOn w:val="Normal"/>
    <w:uiPriority w:val="99"/>
    <w:rsid w:val="004647E1"/>
    <w:pPr>
      <w:spacing w:before="280"/>
      <w:ind w:firstLine="3402"/>
    </w:pPr>
    <w:rPr>
      <w:rFonts w:eastAsia="Times New Roman"/>
      <w:sz w:val="22"/>
      <w:szCs w:val="22"/>
    </w:rPr>
  </w:style>
  <w:style w:type="paragraph" w:customStyle="1" w:styleId="Corpodetexto31">
    <w:name w:val="Corpo de texto 31"/>
    <w:basedOn w:val="Normal"/>
    <w:rsid w:val="004647E1"/>
    <w:pPr>
      <w:spacing w:after="120"/>
    </w:pPr>
    <w:rPr>
      <w:sz w:val="16"/>
      <w:szCs w:val="16"/>
    </w:rPr>
  </w:style>
  <w:style w:type="paragraph" w:customStyle="1" w:styleId="style1">
    <w:name w:val="style1"/>
    <w:basedOn w:val="Normal"/>
    <w:rsid w:val="004647E1"/>
    <w:pPr>
      <w:spacing w:before="280" w:after="280"/>
    </w:pPr>
    <w:rPr>
      <w:rFonts w:eastAsia="Times New Roman"/>
      <w:sz w:val="24"/>
      <w:szCs w:val="24"/>
    </w:rPr>
  </w:style>
  <w:style w:type="paragraph" w:customStyle="1" w:styleId="texto">
    <w:name w:val="texto"/>
    <w:basedOn w:val="Normal"/>
    <w:rsid w:val="004647E1"/>
    <w:pPr>
      <w:spacing w:before="280" w:after="280"/>
    </w:pPr>
    <w:rPr>
      <w:rFonts w:eastAsia="Times New Roman"/>
      <w:sz w:val="24"/>
      <w:szCs w:val="24"/>
    </w:rPr>
  </w:style>
  <w:style w:type="paragraph" w:customStyle="1" w:styleId="Recuodecorpodetexto21">
    <w:name w:val="Recuo de corpo de texto 21"/>
    <w:basedOn w:val="Normal"/>
    <w:rsid w:val="004647E1"/>
    <w:pPr>
      <w:spacing w:after="120" w:line="480" w:lineRule="auto"/>
      <w:ind w:left="283"/>
    </w:pPr>
    <w:rPr>
      <w:rFonts w:eastAsia="Times New Roman"/>
      <w:sz w:val="24"/>
      <w:szCs w:val="24"/>
    </w:rPr>
  </w:style>
  <w:style w:type="paragraph" w:customStyle="1" w:styleId="TextosemFormatao1">
    <w:name w:val="Texto sem Formatação1"/>
    <w:basedOn w:val="Normal"/>
    <w:rsid w:val="004647E1"/>
    <w:rPr>
      <w:rFonts w:ascii="Consolas" w:eastAsia="Calibri" w:hAnsi="Consolas"/>
      <w:sz w:val="21"/>
      <w:szCs w:val="21"/>
    </w:rPr>
  </w:style>
  <w:style w:type="paragraph" w:customStyle="1" w:styleId="Contedodatabela">
    <w:name w:val="Conteúdo da tabela"/>
    <w:basedOn w:val="Normal"/>
    <w:rsid w:val="004647E1"/>
    <w:pPr>
      <w:suppressLineNumbers/>
    </w:pPr>
  </w:style>
  <w:style w:type="paragraph" w:customStyle="1" w:styleId="Ttulodatabela">
    <w:name w:val="Título da tabela"/>
    <w:basedOn w:val="Contedodatabela"/>
    <w:rsid w:val="004647E1"/>
    <w:pPr>
      <w:jc w:val="center"/>
    </w:pPr>
    <w:rPr>
      <w:b/>
      <w:bCs/>
    </w:rPr>
  </w:style>
  <w:style w:type="paragraph" w:styleId="Sumrio2">
    <w:name w:val="toc 2"/>
    <w:basedOn w:val="ndice"/>
    <w:semiHidden/>
    <w:rsid w:val="004647E1"/>
    <w:pPr>
      <w:tabs>
        <w:tab w:val="right" w:leader="dot" w:pos="9637"/>
      </w:tabs>
      <w:ind w:left="283"/>
    </w:pPr>
  </w:style>
  <w:style w:type="paragraph" w:styleId="Sumrio3">
    <w:name w:val="toc 3"/>
    <w:basedOn w:val="ndice"/>
    <w:semiHidden/>
    <w:rsid w:val="004647E1"/>
    <w:pPr>
      <w:tabs>
        <w:tab w:val="right" w:leader="dot" w:pos="9637"/>
      </w:tabs>
      <w:ind w:left="566"/>
    </w:pPr>
  </w:style>
  <w:style w:type="paragraph" w:styleId="Sumrio4">
    <w:name w:val="toc 4"/>
    <w:basedOn w:val="ndice"/>
    <w:semiHidden/>
    <w:rsid w:val="004647E1"/>
    <w:pPr>
      <w:tabs>
        <w:tab w:val="right" w:leader="dot" w:pos="9637"/>
      </w:tabs>
      <w:ind w:left="849"/>
    </w:pPr>
  </w:style>
  <w:style w:type="paragraph" w:styleId="Sumrio5">
    <w:name w:val="toc 5"/>
    <w:basedOn w:val="ndice"/>
    <w:semiHidden/>
    <w:rsid w:val="004647E1"/>
    <w:pPr>
      <w:tabs>
        <w:tab w:val="right" w:leader="dot" w:pos="9637"/>
      </w:tabs>
      <w:ind w:left="1132"/>
    </w:pPr>
  </w:style>
  <w:style w:type="paragraph" w:styleId="Sumrio6">
    <w:name w:val="toc 6"/>
    <w:basedOn w:val="ndice"/>
    <w:semiHidden/>
    <w:rsid w:val="004647E1"/>
    <w:pPr>
      <w:tabs>
        <w:tab w:val="right" w:leader="dot" w:pos="9637"/>
      </w:tabs>
      <w:ind w:left="1415"/>
    </w:pPr>
  </w:style>
  <w:style w:type="paragraph" w:styleId="Sumrio7">
    <w:name w:val="toc 7"/>
    <w:basedOn w:val="ndice"/>
    <w:semiHidden/>
    <w:rsid w:val="004647E1"/>
    <w:pPr>
      <w:tabs>
        <w:tab w:val="right" w:leader="dot" w:pos="9637"/>
      </w:tabs>
      <w:ind w:left="1698"/>
    </w:pPr>
  </w:style>
  <w:style w:type="paragraph" w:styleId="Sumrio8">
    <w:name w:val="toc 8"/>
    <w:basedOn w:val="ndice"/>
    <w:semiHidden/>
    <w:rsid w:val="004647E1"/>
    <w:pPr>
      <w:tabs>
        <w:tab w:val="right" w:leader="dot" w:pos="9637"/>
      </w:tabs>
      <w:ind w:left="1981"/>
    </w:pPr>
  </w:style>
  <w:style w:type="paragraph" w:styleId="Sumrio9">
    <w:name w:val="toc 9"/>
    <w:basedOn w:val="ndice"/>
    <w:semiHidden/>
    <w:rsid w:val="004647E1"/>
    <w:pPr>
      <w:tabs>
        <w:tab w:val="right" w:leader="dot" w:pos="9637"/>
      </w:tabs>
      <w:ind w:left="2264"/>
    </w:pPr>
  </w:style>
  <w:style w:type="paragraph" w:customStyle="1" w:styleId="Contedo10">
    <w:name w:val="Conteúdo 10"/>
    <w:basedOn w:val="ndice"/>
    <w:rsid w:val="004647E1"/>
    <w:pPr>
      <w:tabs>
        <w:tab w:val="right" w:leader="dot" w:pos="9637"/>
      </w:tabs>
      <w:ind w:left="2547"/>
    </w:pPr>
  </w:style>
  <w:style w:type="paragraph" w:customStyle="1" w:styleId="Contedodoquadro">
    <w:name w:val="Conteúdo do quadro"/>
    <w:basedOn w:val="Corpodetexto"/>
    <w:rsid w:val="004647E1"/>
  </w:style>
  <w:style w:type="paragraph" w:customStyle="1" w:styleId="TextosemFormatao2">
    <w:name w:val="Texto sem Formatação2"/>
    <w:basedOn w:val="Normal"/>
    <w:rsid w:val="004647E1"/>
    <w:pPr>
      <w:suppressAutoHyphens w:val="0"/>
    </w:pPr>
    <w:rPr>
      <w:rFonts w:ascii="Arial" w:hAnsi="Arial"/>
      <w:sz w:val="28"/>
    </w:rPr>
  </w:style>
  <w:style w:type="character" w:customStyle="1" w:styleId="Ttulo1Char">
    <w:name w:val="Título 1 Char"/>
    <w:link w:val="Ttulo1"/>
    <w:uiPriority w:val="9"/>
    <w:rsid w:val="001B37EB"/>
    <w:rPr>
      <w:rFonts w:ascii="Cambria" w:eastAsia="Times New Roman" w:hAnsi="Cambria" w:cs="Times New Roman"/>
      <w:b/>
      <w:bCs/>
      <w:kern w:val="32"/>
      <w:sz w:val="32"/>
      <w:szCs w:val="32"/>
      <w:lang w:eastAsia="ar-SA"/>
    </w:rPr>
  </w:style>
  <w:style w:type="paragraph" w:styleId="TextosemFormatao">
    <w:name w:val="Plain Text"/>
    <w:basedOn w:val="Normal"/>
    <w:link w:val="TextosemFormataoChar"/>
    <w:unhideWhenUsed/>
    <w:rsid w:val="00486044"/>
    <w:pPr>
      <w:suppressAutoHyphens w:val="0"/>
    </w:pPr>
    <w:rPr>
      <w:rFonts w:ascii="Arial" w:hAnsi="Arial"/>
      <w:sz w:val="28"/>
    </w:rPr>
  </w:style>
  <w:style w:type="character" w:customStyle="1" w:styleId="CabealhoChar">
    <w:name w:val="Cabeçalho Char"/>
    <w:link w:val="Cabealho"/>
    <w:uiPriority w:val="99"/>
    <w:rsid w:val="00660BC9"/>
    <w:rPr>
      <w:rFonts w:eastAsia="MS Mincho"/>
      <w:sz w:val="22"/>
      <w:lang w:eastAsia="ar-SA"/>
    </w:rPr>
  </w:style>
  <w:style w:type="character" w:customStyle="1" w:styleId="highlight1">
    <w:name w:val="highlight1"/>
    <w:rsid w:val="00380CBA"/>
    <w:rPr>
      <w:b/>
      <w:bCs/>
      <w:color w:val="333333"/>
      <w:shd w:val="clear" w:color="auto" w:fill="FFFFCC"/>
    </w:rPr>
  </w:style>
  <w:style w:type="paragraph" w:customStyle="1" w:styleId="ListaColorida-nfase11">
    <w:name w:val="Lista Colorida - Ênfase 11"/>
    <w:basedOn w:val="Normal"/>
    <w:uiPriority w:val="34"/>
    <w:qFormat/>
    <w:rsid w:val="00D06950"/>
    <w:pPr>
      <w:suppressAutoHyphens w:val="0"/>
      <w:ind w:left="720"/>
      <w:contextualSpacing/>
    </w:pPr>
    <w:rPr>
      <w:rFonts w:ascii="Verdana" w:hAnsi="Verdana"/>
      <w:lang w:eastAsia="pt-BR"/>
    </w:rPr>
  </w:style>
  <w:style w:type="paragraph" w:customStyle="1" w:styleId="Default">
    <w:name w:val="Default"/>
    <w:rsid w:val="004962B0"/>
    <w:pPr>
      <w:autoSpaceDE w:val="0"/>
      <w:autoSpaceDN w:val="0"/>
      <w:adjustRightInd w:val="0"/>
    </w:pPr>
    <w:rPr>
      <w:rFonts w:ascii="Arial" w:hAnsi="Arial" w:cs="Arial"/>
      <w:color w:val="000000"/>
      <w:sz w:val="24"/>
      <w:szCs w:val="24"/>
    </w:rPr>
  </w:style>
  <w:style w:type="character" w:customStyle="1" w:styleId="RodapChar">
    <w:name w:val="Rodapé Char"/>
    <w:link w:val="Rodap"/>
    <w:uiPriority w:val="99"/>
    <w:rsid w:val="00B249D8"/>
    <w:rPr>
      <w:rFonts w:eastAsia="MS Mincho"/>
      <w:lang w:eastAsia="ar-SA"/>
    </w:rPr>
  </w:style>
  <w:style w:type="paragraph" w:customStyle="1" w:styleId="Contedodetabela">
    <w:name w:val="Conteúdo de tabela"/>
    <w:basedOn w:val="Normal"/>
    <w:rsid w:val="001D31EC"/>
    <w:pPr>
      <w:widowControl w:val="0"/>
      <w:suppressLineNumbers/>
    </w:pPr>
    <w:rPr>
      <w:rFonts w:ascii="Cambria" w:hAnsi="Cambria" w:cs="Cambria"/>
      <w:sz w:val="24"/>
      <w:szCs w:val="24"/>
    </w:rPr>
  </w:style>
  <w:style w:type="paragraph" w:styleId="Textodebalo">
    <w:name w:val="Balloon Text"/>
    <w:basedOn w:val="Normal"/>
    <w:link w:val="TextodebaloChar"/>
    <w:rsid w:val="00A14D47"/>
    <w:rPr>
      <w:rFonts w:ascii="Segoe UI" w:hAnsi="Segoe UI" w:cs="Segoe UI"/>
      <w:sz w:val="18"/>
      <w:szCs w:val="18"/>
    </w:rPr>
  </w:style>
  <w:style w:type="character" w:customStyle="1" w:styleId="TextodebaloChar">
    <w:name w:val="Texto de balão Char"/>
    <w:link w:val="Textodebalo"/>
    <w:rsid w:val="00A14D47"/>
    <w:rPr>
      <w:rFonts w:ascii="Segoe UI" w:eastAsia="MS Mincho" w:hAnsi="Segoe UI" w:cs="Segoe UI"/>
      <w:sz w:val="18"/>
      <w:szCs w:val="18"/>
      <w:lang w:eastAsia="ar-SA"/>
    </w:rPr>
  </w:style>
  <w:style w:type="character" w:customStyle="1" w:styleId="Ttulo3Char">
    <w:name w:val="Título 3 Char"/>
    <w:link w:val="Ttulo3"/>
    <w:semiHidden/>
    <w:rsid w:val="003D1C0F"/>
    <w:rPr>
      <w:rFonts w:ascii="Calibri Light" w:eastAsia="Times New Roman" w:hAnsi="Calibri Light" w:cs="Times New Roman"/>
      <w:b/>
      <w:bCs/>
      <w:sz w:val="26"/>
      <w:szCs w:val="26"/>
      <w:lang w:eastAsia="ar-SA"/>
    </w:rPr>
  </w:style>
  <w:style w:type="character" w:customStyle="1" w:styleId="Ttulo4Char">
    <w:name w:val="Título 4 Char"/>
    <w:link w:val="Ttulo4"/>
    <w:rsid w:val="006B7AA6"/>
    <w:rPr>
      <w:rFonts w:eastAsia="MS Mincho"/>
      <w:sz w:val="24"/>
      <w:lang w:eastAsia="ar-SA"/>
    </w:rPr>
  </w:style>
  <w:style w:type="character" w:customStyle="1" w:styleId="Ttulo7Char">
    <w:name w:val="Título 7 Char"/>
    <w:link w:val="Ttulo7"/>
    <w:rsid w:val="006B7AA6"/>
    <w:rPr>
      <w:rFonts w:eastAsia="MS Mincho"/>
      <w:sz w:val="24"/>
      <w:lang w:eastAsia="ar-SA"/>
    </w:rPr>
  </w:style>
  <w:style w:type="character" w:customStyle="1" w:styleId="Ttulo8Char">
    <w:name w:val="Título 8 Char"/>
    <w:link w:val="Ttulo8"/>
    <w:rsid w:val="006B7AA6"/>
    <w:rPr>
      <w:rFonts w:eastAsia="MS Mincho"/>
      <w:sz w:val="24"/>
      <w:lang w:eastAsia="ar-SA"/>
    </w:rPr>
  </w:style>
  <w:style w:type="character" w:customStyle="1" w:styleId="Ttulo9Char">
    <w:name w:val="Título 9 Char"/>
    <w:link w:val="Ttulo9"/>
    <w:rsid w:val="006B7AA6"/>
    <w:rPr>
      <w:rFonts w:eastAsia="MS Mincho"/>
      <w:sz w:val="24"/>
      <w:lang w:eastAsia="ar-SA"/>
    </w:rPr>
  </w:style>
  <w:style w:type="character" w:customStyle="1" w:styleId="RecuodecorpodetextoChar">
    <w:name w:val="Recuo de corpo de texto Char"/>
    <w:link w:val="Recuodecorpodetexto"/>
    <w:semiHidden/>
    <w:rsid w:val="006B7AA6"/>
    <w:rPr>
      <w:rFonts w:ascii="Arial" w:eastAsia="MS Mincho" w:hAnsi="Arial"/>
      <w:sz w:val="28"/>
      <w:lang w:eastAsia="ar-SA"/>
    </w:rPr>
  </w:style>
  <w:style w:type="paragraph" w:styleId="PargrafodaLista">
    <w:name w:val="List Paragraph"/>
    <w:basedOn w:val="Normal"/>
    <w:uiPriority w:val="34"/>
    <w:qFormat/>
    <w:rsid w:val="00E62017"/>
    <w:pPr>
      <w:suppressAutoHyphens w:val="0"/>
      <w:spacing w:after="160" w:line="259" w:lineRule="auto"/>
      <w:ind w:left="720"/>
      <w:contextualSpacing/>
    </w:pPr>
    <w:rPr>
      <w:rFonts w:ascii="Calibri" w:eastAsia="Calibri" w:hAnsi="Calibri"/>
      <w:sz w:val="22"/>
      <w:szCs w:val="22"/>
      <w:lang w:eastAsia="en-US"/>
    </w:rPr>
  </w:style>
  <w:style w:type="character" w:customStyle="1" w:styleId="apple-converted-space">
    <w:name w:val="apple-converted-space"/>
    <w:basedOn w:val="Fontepargpadro"/>
    <w:rsid w:val="00BB5A21"/>
  </w:style>
  <w:style w:type="character" w:customStyle="1" w:styleId="il">
    <w:name w:val="il"/>
    <w:basedOn w:val="Fontepargpadro"/>
    <w:rsid w:val="00541C2F"/>
  </w:style>
  <w:style w:type="character" w:styleId="TextodoEspaoReservado">
    <w:name w:val="Placeholder Text"/>
    <w:rsid w:val="00F050E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769414">
      <w:bodyDiv w:val="1"/>
      <w:marLeft w:val="0"/>
      <w:marRight w:val="0"/>
      <w:marTop w:val="0"/>
      <w:marBottom w:val="0"/>
      <w:divBdr>
        <w:top w:val="none" w:sz="0" w:space="0" w:color="auto"/>
        <w:left w:val="none" w:sz="0" w:space="0" w:color="auto"/>
        <w:bottom w:val="none" w:sz="0" w:space="0" w:color="auto"/>
        <w:right w:val="none" w:sz="0" w:space="0" w:color="auto"/>
      </w:divBdr>
    </w:div>
    <w:div w:id="166097894">
      <w:bodyDiv w:val="1"/>
      <w:marLeft w:val="0"/>
      <w:marRight w:val="0"/>
      <w:marTop w:val="0"/>
      <w:marBottom w:val="0"/>
      <w:divBdr>
        <w:top w:val="none" w:sz="0" w:space="0" w:color="auto"/>
        <w:left w:val="none" w:sz="0" w:space="0" w:color="auto"/>
        <w:bottom w:val="none" w:sz="0" w:space="0" w:color="auto"/>
        <w:right w:val="none" w:sz="0" w:space="0" w:color="auto"/>
      </w:divBdr>
    </w:div>
    <w:div w:id="174078886">
      <w:bodyDiv w:val="1"/>
      <w:marLeft w:val="0"/>
      <w:marRight w:val="0"/>
      <w:marTop w:val="0"/>
      <w:marBottom w:val="0"/>
      <w:divBdr>
        <w:top w:val="none" w:sz="0" w:space="0" w:color="auto"/>
        <w:left w:val="none" w:sz="0" w:space="0" w:color="auto"/>
        <w:bottom w:val="none" w:sz="0" w:space="0" w:color="auto"/>
        <w:right w:val="none" w:sz="0" w:space="0" w:color="auto"/>
      </w:divBdr>
    </w:div>
    <w:div w:id="267322305">
      <w:bodyDiv w:val="1"/>
      <w:marLeft w:val="0"/>
      <w:marRight w:val="0"/>
      <w:marTop w:val="0"/>
      <w:marBottom w:val="0"/>
      <w:divBdr>
        <w:top w:val="none" w:sz="0" w:space="0" w:color="auto"/>
        <w:left w:val="none" w:sz="0" w:space="0" w:color="auto"/>
        <w:bottom w:val="none" w:sz="0" w:space="0" w:color="auto"/>
        <w:right w:val="none" w:sz="0" w:space="0" w:color="auto"/>
      </w:divBdr>
    </w:div>
    <w:div w:id="285504072">
      <w:bodyDiv w:val="1"/>
      <w:marLeft w:val="0"/>
      <w:marRight w:val="0"/>
      <w:marTop w:val="0"/>
      <w:marBottom w:val="0"/>
      <w:divBdr>
        <w:top w:val="none" w:sz="0" w:space="0" w:color="auto"/>
        <w:left w:val="none" w:sz="0" w:space="0" w:color="auto"/>
        <w:bottom w:val="none" w:sz="0" w:space="0" w:color="auto"/>
        <w:right w:val="none" w:sz="0" w:space="0" w:color="auto"/>
      </w:divBdr>
      <w:divsChild>
        <w:div w:id="1446071709">
          <w:marLeft w:val="0"/>
          <w:marRight w:val="0"/>
          <w:marTop w:val="0"/>
          <w:marBottom w:val="0"/>
          <w:divBdr>
            <w:top w:val="none" w:sz="0" w:space="0" w:color="auto"/>
            <w:left w:val="none" w:sz="0" w:space="0" w:color="auto"/>
            <w:bottom w:val="none" w:sz="0" w:space="0" w:color="auto"/>
            <w:right w:val="none" w:sz="0" w:space="0" w:color="auto"/>
          </w:divBdr>
          <w:divsChild>
            <w:div w:id="1750154016">
              <w:marLeft w:val="0"/>
              <w:marRight w:val="0"/>
              <w:marTop w:val="0"/>
              <w:marBottom w:val="0"/>
              <w:divBdr>
                <w:top w:val="none" w:sz="0" w:space="0" w:color="auto"/>
                <w:left w:val="none" w:sz="0" w:space="0" w:color="auto"/>
                <w:bottom w:val="none" w:sz="0" w:space="0" w:color="auto"/>
                <w:right w:val="none" w:sz="0" w:space="0" w:color="auto"/>
              </w:divBdr>
              <w:divsChild>
                <w:div w:id="119886519">
                  <w:marLeft w:val="0"/>
                  <w:marRight w:val="0"/>
                  <w:marTop w:val="0"/>
                  <w:marBottom w:val="0"/>
                  <w:divBdr>
                    <w:top w:val="none" w:sz="0" w:space="0" w:color="auto"/>
                    <w:left w:val="none" w:sz="0" w:space="0" w:color="auto"/>
                    <w:bottom w:val="none" w:sz="0" w:space="0" w:color="auto"/>
                    <w:right w:val="none" w:sz="0" w:space="0" w:color="auto"/>
                  </w:divBdr>
                  <w:divsChild>
                    <w:div w:id="110174000">
                      <w:marLeft w:val="0"/>
                      <w:marRight w:val="0"/>
                      <w:marTop w:val="0"/>
                      <w:marBottom w:val="0"/>
                      <w:divBdr>
                        <w:top w:val="none" w:sz="0" w:space="0" w:color="auto"/>
                        <w:left w:val="none" w:sz="0" w:space="0" w:color="auto"/>
                        <w:bottom w:val="none" w:sz="0" w:space="0" w:color="auto"/>
                        <w:right w:val="none" w:sz="0" w:space="0" w:color="auto"/>
                      </w:divBdr>
                      <w:divsChild>
                        <w:div w:id="755052874">
                          <w:marLeft w:val="0"/>
                          <w:marRight w:val="0"/>
                          <w:marTop w:val="0"/>
                          <w:marBottom w:val="0"/>
                          <w:divBdr>
                            <w:top w:val="none" w:sz="0" w:space="0" w:color="auto"/>
                            <w:left w:val="none" w:sz="0" w:space="0" w:color="auto"/>
                            <w:bottom w:val="none" w:sz="0" w:space="0" w:color="auto"/>
                            <w:right w:val="none" w:sz="0" w:space="0" w:color="auto"/>
                          </w:divBdr>
                          <w:divsChild>
                            <w:div w:id="65540725">
                              <w:marLeft w:val="0"/>
                              <w:marRight w:val="0"/>
                              <w:marTop w:val="0"/>
                              <w:marBottom w:val="0"/>
                              <w:divBdr>
                                <w:top w:val="none" w:sz="0" w:space="0" w:color="auto"/>
                                <w:left w:val="none" w:sz="0" w:space="0" w:color="auto"/>
                                <w:bottom w:val="none" w:sz="0" w:space="0" w:color="auto"/>
                                <w:right w:val="none" w:sz="0" w:space="0" w:color="auto"/>
                              </w:divBdr>
                              <w:divsChild>
                                <w:div w:id="427625429">
                                  <w:marLeft w:val="0"/>
                                  <w:marRight w:val="0"/>
                                  <w:marTop w:val="0"/>
                                  <w:marBottom w:val="0"/>
                                  <w:divBdr>
                                    <w:top w:val="none" w:sz="0" w:space="0" w:color="auto"/>
                                    <w:left w:val="none" w:sz="0" w:space="0" w:color="auto"/>
                                    <w:bottom w:val="none" w:sz="0" w:space="0" w:color="auto"/>
                                    <w:right w:val="none" w:sz="0" w:space="0" w:color="auto"/>
                                  </w:divBdr>
                                  <w:divsChild>
                                    <w:div w:id="1561092370">
                                      <w:marLeft w:val="0"/>
                                      <w:marRight w:val="0"/>
                                      <w:marTop w:val="0"/>
                                      <w:marBottom w:val="0"/>
                                      <w:divBdr>
                                        <w:top w:val="none" w:sz="0" w:space="0" w:color="auto"/>
                                        <w:left w:val="none" w:sz="0" w:space="0" w:color="auto"/>
                                        <w:bottom w:val="none" w:sz="0" w:space="0" w:color="auto"/>
                                        <w:right w:val="none" w:sz="0" w:space="0" w:color="auto"/>
                                      </w:divBdr>
                                      <w:divsChild>
                                        <w:div w:id="1845314881">
                                          <w:marLeft w:val="0"/>
                                          <w:marRight w:val="0"/>
                                          <w:marTop w:val="0"/>
                                          <w:marBottom w:val="0"/>
                                          <w:divBdr>
                                            <w:top w:val="none" w:sz="0" w:space="0" w:color="auto"/>
                                            <w:left w:val="none" w:sz="0" w:space="0" w:color="auto"/>
                                            <w:bottom w:val="none" w:sz="0" w:space="0" w:color="auto"/>
                                            <w:right w:val="none" w:sz="0" w:space="0" w:color="auto"/>
                                          </w:divBdr>
                                          <w:divsChild>
                                            <w:div w:id="1967351725">
                                              <w:marLeft w:val="0"/>
                                              <w:marRight w:val="0"/>
                                              <w:marTop w:val="0"/>
                                              <w:marBottom w:val="0"/>
                                              <w:divBdr>
                                                <w:top w:val="none" w:sz="0" w:space="0" w:color="auto"/>
                                                <w:left w:val="none" w:sz="0" w:space="0" w:color="auto"/>
                                                <w:bottom w:val="none" w:sz="0" w:space="0" w:color="auto"/>
                                                <w:right w:val="none" w:sz="0" w:space="0" w:color="auto"/>
                                              </w:divBdr>
                                              <w:divsChild>
                                                <w:div w:id="712461090">
                                                  <w:marLeft w:val="0"/>
                                                  <w:marRight w:val="0"/>
                                                  <w:marTop w:val="0"/>
                                                  <w:marBottom w:val="0"/>
                                                  <w:divBdr>
                                                    <w:top w:val="none" w:sz="0" w:space="0" w:color="auto"/>
                                                    <w:left w:val="none" w:sz="0" w:space="0" w:color="auto"/>
                                                    <w:bottom w:val="none" w:sz="0" w:space="0" w:color="auto"/>
                                                    <w:right w:val="none" w:sz="0" w:space="0" w:color="auto"/>
                                                  </w:divBdr>
                                                  <w:divsChild>
                                                    <w:div w:id="1047946128">
                                                      <w:marLeft w:val="0"/>
                                                      <w:marRight w:val="0"/>
                                                      <w:marTop w:val="0"/>
                                                      <w:marBottom w:val="0"/>
                                                      <w:divBdr>
                                                        <w:top w:val="none" w:sz="0" w:space="0" w:color="auto"/>
                                                        <w:left w:val="none" w:sz="0" w:space="0" w:color="auto"/>
                                                        <w:bottom w:val="none" w:sz="0" w:space="0" w:color="auto"/>
                                                        <w:right w:val="none" w:sz="0" w:space="0" w:color="auto"/>
                                                      </w:divBdr>
                                                      <w:divsChild>
                                                        <w:div w:id="1040980535">
                                                          <w:marLeft w:val="0"/>
                                                          <w:marRight w:val="0"/>
                                                          <w:marTop w:val="0"/>
                                                          <w:marBottom w:val="0"/>
                                                          <w:divBdr>
                                                            <w:top w:val="none" w:sz="0" w:space="0" w:color="auto"/>
                                                            <w:left w:val="none" w:sz="0" w:space="0" w:color="auto"/>
                                                            <w:bottom w:val="none" w:sz="0" w:space="0" w:color="auto"/>
                                                            <w:right w:val="none" w:sz="0" w:space="0" w:color="auto"/>
                                                          </w:divBdr>
                                                          <w:divsChild>
                                                            <w:div w:id="1229027201">
                                                              <w:marLeft w:val="0"/>
                                                              <w:marRight w:val="0"/>
                                                              <w:marTop w:val="0"/>
                                                              <w:marBottom w:val="0"/>
                                                              <w:divBdr>
                                                                <w:top w:val="none" w:sz="0" w:space="0" w:color="auto"/>
                                                                <w:left w:val="none" w:sz="0" w:space="0" w:color="auto"/>
                                                                <w:bottom w:val="none" w:sz="0" w:space="0" w:color="auto"/>
                                                                <w:right w:val="none" w:sz="0" w:space="0" w:color="auto"/>
                                                              </w:divBdr>
                                                              <w:divsChild>
                                                                <w:div w:id="410007491">
                                                                  <w:marLeft w:val="0"/>
                                                                  <w:marRight w:val="0"/>
                                                                  <w:marTop w:val="0"/>
                                                                  <w:marBottom w:val="0"/>
                                                                  <w:divBdr>
                                                                    <w:top w:val="none" w:sz="0" w:space="0" w:color="auto"/>
                                                                    <w:left w:val="none" w:sz="0" w:space="0" w:color="auto"/>
                                                                    <w:bottom w:val="none" w:sz="0" w:space="0" w:color="auto"/>
                                                                    <w:right w:val="none" w:sz="0" w:space="0" w:color="auto"/>
                                                                  </w:divBdr>
                                                                  <w:divsChild>
                                                                    <w:div w:id="297075038">
                                                                      <w:marLeft w:val="0"/>
                                                                      <w:marRight w:val="0"/>
                                                                      <w:marTop w:val="0"/>
                                                                      <w:marBottom w:val="0"/>
                                                                      <w:divBdr>
                                                                        <w:top w:val="none" w:sz="0" w:space="0" w:color="auto"/>
                                                                        <w:left w:val="none" w:sz="0" w:space="0" w:color="auto"/>
                                                                        <w:bottom w:val="none" w:sz="0" w:space="0" w:color="auto"/>
                                                                        <w:right w:val="none" w:sz="0" w:space="0" w:color="auto"/>
                                                                      </w:divBdr>
                                                                      <w:divsChild>
                                                                        <w:div w:id="1439714083">
                                                                          <w:marLeft w:val="0"/>
                                                                          <w:marRight w:val="0"/>
                                                                          <w:marTop w:val="0"/>
                                                                          <w:marBottom w:val="0"/>
                                                                          <w:divBdr>
                                                                            <w:top w:val="none" w:sz="0" w:space="0" w:color="auto"/>
                                                                            <w:left w:val="none" w:sz="0" w:space="0" w:color="auto"/>
                                                                            <w:bottom w:val="none" w:sz="0" w:space="0" w:color="auto"/>
                                                                            <w:right w:val="none" w:sz="0" w:space="0" w:color="auto"/>
                                                                          </w:divBdr>
                                                                          <w:divsChild>
                                                                            <w:div w:id="732432363">
                                                                              <w:marLeft w:val="0"/>
                                                                              <w:marRight w:val="0"/>
                                                                              <w:marTop w:val="0"/>
                                                                              <w:marBottom w:val="0"/>
                                                                              <w:divBdr>
                                                                                <w:top w:val="none" w:sz="0" w:space="0" w:color="auto"/>
                                                                                <w:left w:val="none" w:sz="0" w:space="0" w:color="auto"/>
                                                                                <w:bottom w:val="none" w:sz="0" w:space="0" w:color="auto"/>
                                                                                <w:right w:val="none" w:sz="0" w:space="0" w:color="auto"/>
                                                                              </w:divBdr>
                                                                              <w:divsChild>
                                                                                <w:div w:id="787358016">
                                                                                  <w:marLeft w:val="0"/>
                                                                                  <w:marRight w:val="0"/>
                                                                                  <w:marTop w:val="0"/>
                                                                                  <w:marBottom w:val="0"/>
                                                                                  <w:divBdr>
                                                                                    <w:top w:val="none" w:sz="0" w:space="0" w:color="auto"/>
                                                                                    <w:left w:val="none" w:sz="0" w:space="0" w:color="auto"/>
                                                                                    <w:bottom w:val="none" w:sz="0" w:space="0" w:color="auto"/>
                                                                                    <w:right w:val="none" w:sz="0" w:space="0" w:color="auto"/>
                                                                                  </w:divBdr>
                                                                                  <w:divsChild>
                                                                                    <w:div w:id="1809056129">
                                                                                      <w:marLeft w:val="0"/>
                                                                                      <w:marRight w:val="0"/>
                                                                                      <w:marTop w:val="0"/>
                                                                                      <w:marBottom w:val="0"/>
                                                                                      <w:divBdr>
                                                                                        <w:top w:val="none" w:sz="0" w:space="0" w:color="auto"/>
                                                                                        <w:left w:val="none" w:sz="0" w:space="0" w:color="auto"/>
                                                                                        <w:bottom w:val="none" w:sz="0" w:space="0" w:color="auto"/>
                                                                                        <w:right w:val="none" w:sz="0" w:space="0" w:color="auto"/>
                                                                                      </w:divBdr>
                                                                                      <w:divsChild>
                                                                                        <w:div w:id="149105012">
                                                                                          <w:marLeft w:val="0"/>
                                                                                          <w:marRight w:val="0"/>
                                                                                          <w:marTop w:val="0"/>
                                                                                          <w:marBottom w:val="0"/>
                                                                                          <w:divBdr>
                                                                                            <w:top w:val="none" w:sz="0" w:space="0" w:color="auto"/>
                                                                                            <w:left w:val="none" w:sz="0" w:space="0" w:color="auto"/>
                                                                                            <w:bottom w:val="none" w:sz="0" w:space="0" w:color="auto"/>
                                                                                            <w:right w:val="none" w:sz="0" w:space="0" w:color="auto"/>
                                                                                          </w:divBdr>
                                                                                          <w:divsChild>
                                                                                            <w:div w:id="1188715403">
                                                                                              <w:marLeft w:val="0"/>
                                                                                              <w:marRight w:val="0"/>
                                                                                              <w:marTop w:val="0"/>
                                                                                              <w:marBottom w:val="0"/>
                                                                                              <w:divBdr>
                                                                                                <w:top w:val="none" w:sz="0" w:space="0" w:color="auto"/>
                                                                                                <w:left w:val="none" w:sz="0" w:space="0" w:color="auto"/>
                                                                                                <w:bottom w:val="none" w:sz="0" w:space="0" w:color="auto"/>
                                                                                                <w:right w:val="none" w:sz="0" w:space="0" w:color="auto"/>
                                                                                              </w:divBdr>
                                                                                              <w:divsChild>
                                                                                                <w:div w:id="411851230">
                                                                                                  <w:marLeft w:val="0"/>
                                                                                                  <w:marRight w:val="0"/>
                                                                                                  <w:marTop w:val="0"/>
                                                                                                  <w:marBottom w:val="0"/>
                                                                                                  <w:divBdr>
                                                                                                    <w:top w:val="none" w:sz="0" w:space="0" w:color="auto"/>
                                                                                                    <w:left w:val="none" w:sz="0" w:space="0" w:color="auto"/>
                                                                                                    <w:bottom w:val="none" w:sz="0" w:space="0" w:color="auto"/>
                                                                                                    <w:right w:val="none" w:sz="0" w:space="0" w:color="auto"/>
                                                                                                  </w:divBdr>
                                                                                                  <w:divsChild>
                                                                                                    <w:div w:id="1836217880">
                                                                                                      <w:marLeft w:val="0"/>
                                                                                                      <w:marRight w:val="0"/>
                                                                                                      <w:marTop w:val="0"/>
                                                                                                      <w:marBottom w:val="0"/>
                                                                                                      <w:divBdr>
                                                                                                        <w:top w:val="none" w:sz="0" w:space="0" w:color="auto"/>
                                                                                                        <w:left w:val="none" w:sz="0" w:space="0" w:color="auto"/>
                                                                                                        <w:bottom w:val="none" w:sz="0" w:space="0" w:color="auto"/>
                                                                                                        <w:right w:val="none" w:sz="0" w:space="0" w:color="auto"/>
                                                                                                      </w:divBdr>
                                                                                                      <w:divsChild>
                                                                                                        <w:div w:id="573321933">
                                                                                                          <w:marLeft w:val="0"/>
                                                                                                          <w:marRight w:val="0"/>
                                                                                                          <w:marTop w:val="0"/>
                                                                                                          <w:marBottom w:val="0"/>
                                                                                                          <w:divBdr>
                                                                                                            <w:top w:val="none" w:sz="0" w:space="0" w:color="auto"/>
                                                                                                            <w:left w:val="none" w:sz="0" w:space="0" w:color="auto"/>
                                                                                                            <w:bottom w:val="none" w:sz="0" w:space="0" w:color="auto"/>
                                                                                                            <w:right w:val="none" w:sz="0" w:space="0" w:color="auto"/>
                                                                                                          </w:divBdr>
                                                                                                          <w:divsChild>
                                                                                                            <w:div w:id="758404530">
                                                                                                              <w:marLeft w:val="0"/>
                                                                                                              <w:marRight w:val="0"/>
                                                                                                              <w:marTop w:val="0"/>
                                                                                                              <w:marBottom w:val="0"/>
                                                                                                              <w:divBdr>
                                                                                                                <w:top w:val="none" w:sz="0" w:space="0" w:color="auto"/>
                                                                                                                <w:left w:val="none" w:sz="0" w:space="0" w:color="auto"/>
                                                                                                                <w:bottom w:val="none" w:sz="0" w:space="0" w:color="auto"/>
                                                                                                                <w:right w:val="none" w:sz="0" w:space="0" w:color="auto"/>
                                                                                                              </w:divBdr>
                                                                                                              <w:divsChild>
                                                                                                                <w:div w:id="1626043651">
                                                                                                                  <w:marLeft w:val="0"/>
                                                                                                                  <w:marRight w:val="0"/>
                                                                                                                  <w:marTop w:val="0"/>
                                                                                                                  <w:marBottom w:val="0"/>
                                                                                                                  <w:divBdr>
                                                                                                                    <w:top w:val="none" w:sz="0" w:space="0" w:color="auto"/>
                                                                                                                    <w:left w:val="none" w:sz="0" w:space="0" w:color="auto"/>
                                                                                                                    <w:bottom w:val="none" w:sz="0" w:space="0" w:color="auto"/>
                                                                                                                    <w:right w:val="none" w:sz="0" w:space="0" w:color="auto"/>
                                                                                                                  </w:divBdr>
                                                                                                                  <w:divsChild>
                                                                                                                    <w:div w:id="1697926872">
                                                                                                                      <w:marLeft w:val="0"/>
                                                                                                                      <w:marRight w:val="0"/>
                                                                                                                      <w:marTop w:val="0"/>
                                                                                                                      <w:marBottom w:val="0"/>
                                                                                                                      <w:divBdr>
                                                                                                                        <w:top w:val="none" w:sz="0" w:space="0" w:color="auto"/>
                                                                                                                        <w:left w:val="none" w:sz="0" w:space="0" w:color="auto"/>
                                                                                                                        <w:bottom w:val="none" w:sz="0" w:space="0" w:color="auto"/>
                                                                                                                        <w:right w:val="none" w:sz="0" w:space="0" w:color="auto"/>
                                                                                                                      </w:divBdr>
                                                                                                                      <w:divsChild>
                                                                                                                        <w:div w:id="2129930636">
                                                                                                                          <w:marLeft w:val="0"/>
                                                                                                                          <w:marRight w:val="0"/>
                                                                                                                          <w:marTop w:val="0"/>
                                                                                                                          <w:marBottom w:val="0"/>
                                                                                                                          <w:divBdr>
                                                                                                                            <w:top w:val="none" w:sz="0" w:space="0" w:color="auto"/>
                                                                                                                            <w:left w:val="none" w:sz="0" w:space="0" w:color="auto"/>
                                                                                                                            <w:bottom w:val="none" w:sz="0" w:space="0" w:color="auto"/>
                                                                                                                            <w:right w:val="none" w:sz="0" w:space="0" w:color="auto"/>
                                                                                                                          </w:divBdr>
                                                                                                                          <w:divsChild>
                                                                                                                            <w:div w:id="1755975858">
                                                                                                                              <w:marLeft w:val="0"/>
                                                                                                                              <w:marRight w:val="0"/>
                                                                                                                              <w:marTop w:val="0"/>
                                                                                                                              <w:marBottom w:val="0"/>
                                                                                                                              <w:divBdr>
                                                                                                                                <w:top w:val="none" w:sz="0" w:space="0" w:color="auto"/>
                                                                                                                                <w:left w:val="none" w:sz="0" w:space="0" w:color="auto"/>
                                                                                                                                <w:bottom w:val="none" w:sz="0" w:space="0" w:color="auto"/>
                                                                                                                                <w:right w:val="none" w:sz="0" w:space="0" w:color="auto"/>
                                                                                                                              </w:divBdr>
                                                                                                                              <w:divsChild>
                                                                                                                                <w:div w:id="90854595">
                                                                                                                                  <w:marLeft w:val="0"/>
                                                                                                                                  <w:marRight w:val="0"/>
                                                                                                                                  <w:marTop w:val="0"/>
                                                                                                                                  <w:marBottom w:val="0"/>
                                                                                                                                  <w:divBdr>
                                                                                                                                    <w:top w:val="none" w:sz="0" w:space="0" w:color="auto"/>
                                                                                                                                    <w:left w:val="none" w:sz="0" w:space="0" w:color="auto"/>
                                                                                                                                    <w:bottom w:val="none" w:sz="0" w:space="0" w:color="auto"/>
                                                                                                                                    <w:right w:val="none" w:sz="0" w:space="0" w:color="auto"/>
                                                                                                                                  </w:divBdr>
                                                                                                                                  <w:divsChild>
                                                                                                                                    <w:div w:id="302736918">
                                                                                                                                      <w:marLeft w:val="0"/>
                                                                                                                                      <w:marRight w:val="0"/>
                                                                                                                                      <w:marTop w:val="0"/>
                                                                                                                                      <w:marBottom w:val="0"/>
                                                                                                                                      <w:divBdr>
                                                                                                                                        <w:top w:val="none" w:sz="0" w:space="0" w:color="auto"/>
                                                                                                                                        <w:left w:val="none" w:sz="0" w:space="0" w:color="auto"/>
                                                                                                                                        <w:bottom w:val="none" w:sz="0" w:space="0" w:color="auto"/>
                                                                                                                                        <w:right w:val="none" w:sz="0" w:space="0" w:color="auto"/>
                                                                                                                                      </w:divBdr>
                                                                                                                                      <w:divsChild>
                                                                                                                                        <w:div w:id="2034920079">
                                                                                                                                          <w:marLeft w:val="0"/>
                                                                                                                                          <w:marRight w:val="0"/>
                                                                                                                                          <w:marTop w:val="0"/>
                                                                                                                                          <w:marBottom w:val="0"/>
                                                                                                                                          <w:divBdr>
                                                                                                                                            <w:top w:val="none" w:sz="0" w:space="0" w:color="auto"/>
                                                                                                                                            <w:left w:val="none" w:sz="0" w:space="0" w:color="auto"/>
                                                                                                                                            <w:bottom w:val="none" w:sz="0" w:space="0" w:color="auto"/>
                                                                                                                                            <w:right w:val="none" w:sz="0" w:space="0" w:color="auto"/>
                                                                                                                                          </w:divBdr>
                                                                                                                                          <w:divsChild>
                                                                                                                                            <w:div w:id="839123401">
                                                                                                                                              <w:marLeft w:val="0"/>
                                                                                                                                              <w:marRight w:val="0"/>
                                                                                                                                              <w:marTop w:val="0"/>
                                                                                                                                              <w:marBottom w:val="0"/>
                                                                                                                                              <w:divBdr>
                                                                                                                                                <w:top w:val="none" w:sz="0" w:space="0" w:color="auto"/>
                                                                                                                                                <w:left w:val="none" w:sz="0" w:space="0" w:color="auto"/>
                                                                                                                                                <w:bottom w:val="none" w:sz="0" w:space="0" w:color="auto"/>
                                                                                                                                                <w:right w:val="none" w:sz="0" w:space="0" w:color="auto"/>
                                                                                                                                              </w:divBdr>
                                                                                                                                              <w:divsChild>
                                                                                                                                                <w:div w:id="1775904812">
                                                                                                                                                  <w:marLeft w:val="0"/>
                                                                                                                                                  <w:marRight w:val="0"/>
                                                                                                                                                  <w:marTop w:val="0"/>
                                                                                                                                                  <w:marBottom w:val="0"/>
                                                                                                                                                  <w:divBdr>
                                                                                                                                                    <w:top w:val="none" w:sz="0" w:space="0" w:color="auto"/>
                                                                                                                                                    <w:left w:val="none" w:sz="0" w:space="0" w:color="auto"/>
                                                                                                                                                    <w:bottom w:val="none" w:sz="0" w:space="0" w:color="auto"/>
                                                                                                                                                    <w:right w:val="none" w:sz="0" w:space="0" w:color="auto"/>
                                                                                                                                                  </w:divBdr>
                                                                                                                                                  <w:divsChild>
                                                                                                                                                    <w:div w:id="105901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89828530">
      <w:bodyDiv w:val="1"/>
      <w:marLeft w:val="0"/>
      <w:marRight w:val="0"/>
      <w:marTop w:val="0"/>
      <w:marBottom w:val="0"/>
      <w:divBdr>
        <w:top w:val="none" w:sz="0" w:space="0" w:color="auto"/>
        <w:left w:val="none" w:sz="0" w:space="0" w:color="auto"/>
        <w:bottom w:val="none" w:sz="0" w:space="0" w:color="auto"/>
        <w:right w:val="none" w:sz="0" w:space="0" w:color="auto"/>
      </w:divBdr>
    </w:div>
    <w:div w:id="294259242">
      <w:bodyDiv w:val="1"/>
      <w:marLeft w:val="0"/>
      <w:marRight w:val="0"/>
      <w:marTop w:val="0"/>
      <w:marBottom w:val="0"/>
      <w:divBdr>
        <w:top w:val="none" w:sz="0" w:space="0" w:color="auto"/>
        <w:left w:val="none" w:sz="0" w:space="0" w:color="auto"/>
        <w:bottom w:val="none" w:sz="0" w:space="0" w:color="auto"/>
        <w:right w:val="none" w:sz="0" w:space="0" w:color="auto"/>
      </w:divBdr>
    </w:div>
    <w:div w:id="306201825">
      <w:bodyDiv w:val="1"/>
      <w:marLeft w:val="0"/>
      <w:marRight w:val="0"/>
      <w:marTop w:val="0"/>
      <w:marBottom w:val="0"/>
      <w:divBdr>
        <w:top w:val="none" w:sz="0" w:space="0" w:color="auto"/>
        <w:left w:val="none" w:sz="0" w:space="0" w:color="auto"/>
        <w:bottom w:val="none" w:sz="0" w:space="0" w:color="auto"/>
        <w:right w:val="none" w:sz="0" w:space="0" w:color="auto"/>
      </w:divBdr>
    </w:div>
    <w:div w:id="349600097">
      <w:bodyDiv w:val="1"/>
      <w:marLeft w:val="0"/>
      <w:marRight w:val="0"/>
      <w:marTop w:val="0"/>
      <w:marBottom w:val="0"/>
      <w:divBdr>
        <w:top w:val="none" w:sz="0" w:space="0" w:color="auto"/>
        <w:left w:val="none" w:sz="0" w:space="0" w:color="auto"/>
        <w:bottom w:val="none" w:sz="0" w:space="0" w:color="auto"/>
        <w:right w:val="none" w:sz="0" w:space="0" w:color="auto"/>
      </w:divBdr>
    </w:div>
    <w:div w:id="433983880">
      <w:bodyDiv w:val="1"/>
      <w:marLeft w:val="0"/>
      <w:marRight w:val="0"/>
      <w:marTop w:val="0"/>
      <w:marBottom w:val="0"/>
      <w:divBdr>
        <w:top w:val="none" w:sz="0" w:space="0" w:color="auto"/>
        <w:left w:val="none" w:sz="0" w:space="0" w:color="auto"/>
        <w:bottom w:val="none" w:sz="0" w:space="0" w:color="auto"/>
        <w:right w:val="none" w:sz="0" w:space="0" w:color="auto"/>
      </w:divBdr>
    </w:div>
    <w:div w:id="535510065">
      <w:bodyDiv w:val="1"/>
      <w:marLeft w:val="0"/>
      <w:marRight w:val="0"/>
      <w:marTop w:val="0"/>
      <w:marBottom w:val="0"/>
      <w:divBdr>
        <w:top w:val="none" w:sz="0" w:space="0" w:color="auto"/>
        <w:left w:val="none" w:sz="0" w:space="0" w:color="auto"/>
        <w:bottom w:val="none" w:sz="0" w:space="0" w:color="auto"/>
        <w:right w:val="none" w:sz="0" w:space="0" w:color="auto"/>
      </w:divBdr>
    </w:div>
    <w:div w:id="617957367">
      <w:bodyDiv w:val="1"/>
      <w:marLeft w:val="0"/>
      <w:marRight w:val="0"/>
      <w:marTop w:val="0"/>
      <w:marBottom w:val="0"/>
      <w:divBdr>
        <w:top w:val="none" w:sz="0" w:space="0" w:color="auto"/>
        <w:left w:val="none" w:sz="0" w:space="0" w:color="auto"/>
        <w:bottom w:val="none" w:sz="0" w:space="0" w:color="auto"/>
        <w:right w:val="none" w:sz="0" w:space="0" w:color="auto"/>
      </w:divBdr>
    </w:div>
    <w:div w:id="670134677">
      <w:bodyDiv w:val="1"/>
      <w:marLeft w:val="0"/>
      <w:marRight w:val="0"/>
      <w:marTop w:val="0"/>
      <w:marBottom w:val="0"/>
      <w:divBdr>
        <w:top w:val="none" w:sz="0" w:space="0" w:color="auto"/>
        <w:left w:val="none" w:sz="0" w:space="0" w:color="auto"/>
        <w:bottom w:val="none" w:sz="0" w:space="0" w:color="auto"/>
        <w:right w:val="none" w:sz="0" w:space="0" w:color="auto"/>
      </w:divBdr>
    </w:div>
    <w:div w:id="746147540">
      <w:bodyDiv w:val="1"/>
      <w:marLeft w:val="0"/>
      <w:marRight w:val="0"/>
      <w:marTop w:val="0"/>
      <w:marBottom w:val="0"/>
      <w:divBdr>
        <w:top w:val="none" w:sz="0" w:space="0" w:color="auto"/>
        <w:left w:val="none" w:sz="0" w:space="0" w:color="auto"/>
        <w:bottom w:val="none" w:sz="0" w:space="0" w:color="auto"/>
        <w:right w:val="none" w:sz="0" w:space="0" w:color="auto"/>
      </w:divBdr>
    </w:div>
    <w:div w:id="755054978">
      <w:bodyDiv w:val="1"/>
      <w:marLeft w:val="0"/>
      <w:marRight w:val="0"/>
      <w:marTop w:val="0"/>
      <w:marBottom w:val="0"/>
      <w:divBdr>
        <w:top w:val="none" w:sz="0" w:space="0" w:color="auto"/>
        <w:left w:val="none" w:sz="0" w:space="0" w:color="auto"/>
        <w:bottom w:val="none" w:sz="0" w:space="0" w:color="auto"/>
        <w:right w:val="none" w:sz="0" w:space="0" w:color="auto"/>
      </w:divBdr>
    </w:div>
    <w:div w:id="774709665">
      <w:bodyDiv w:val="1"/>
      <w:marLeft w:val="0"/>
      <w:marRight w:val="0"/>
      <w:marTop w:val="0"/>
      <w:marBottom w:val="0"/>
      <w:divBdr>
        <w:top w:val="none" w:sz="0" w:space="0" w:color="auto"/>
        <w:left w:val="none" w:sz="0" w:space="0" w:color="auto"/>
        <w:bottom w:val="none" w:sz="0" w:space="0" w:color="auto"/>
        <w:right w:val="none" w:sz="0" w:space="0" w:color="auto"/>
      </w:divBdr>
    </w:div>
    <w:div w:id="799764712">
      <w:bodyDiv w:val="1"/>
      <w:marLeft w:val="0"/>
      <w:marRight w:val="0"/>
      <w:marTop w:val="0"/>
      <w:marBottom w:val="0"/>
      <w:divBdr>
        <w:top w:val="none" w:sz="0" w:space="0" w:color="auto"/>
        <w:left w:val="none" w:sz="0" w:space="0" w:color="auto"/>
        <w:bottom w:val="none" w:sz="0" w:space="0" w:color="auto"/>
        <w:right w:val="none" w:sz="0" w:space="0" w:color="auto"/>
      </w:divBdr>
      <w:divsChild>
        <w:div w:id="1425029999">
          <w:marLeft w:val="0"/>
          <w:marRight w:val="0"/>
          <w:marTop w:val="0"/>
          <w:marBottom w:val="0"/>
          <w:divBdr>
            <w:top w:val="none" w:sz="0" w:space="0" w:color="auto"/>
            <w:left w:val="none" w:sz="0" w:space="0" w:color="auto"/>
            <w:bottom w:val="none" w:sz="0" w:space="0" w:color="auto"/>
            <w:right w:val="none" w:sz="0" w:space="0" w:color="auto"/>
          </w:divBdr>
        </w:div>
        <w:div w:id="638996633">
          <w:marLeft w:val="0"/>
          <w:marRight w:val="0"/>
          <w:marTop w:val="0"/>
          <w:marBottom w:val="0"/>
          <w:divBdr>
            <w:top w:val="none" w:sz="0" w:space="0" w:color="auto"/>
            <w:left w:val="none" w:sz="0" w:space="0" w:color="auto"/>
            <w:bottom w:val="none" w:sz="0" w:space="0" w:color="auto"/>
            <w:right w:val="none" w:sz="0" w:space="0" w:color="auto"/>
          </w:divBdr>
        </w:div>
      </w:divsChild>
    </w:div>
    <w:div w:id="818955819">
      <w:bodyDiv w:val="1"/>
      <w:marLeft w:val="0"/>
      <w:marRight w:val="0"/>
      <w:marTop w:val="0"/>
      <w:marBottom w:val="0"/>
      <w:divBdr>
        <w:top w:val="none" w:sz="0" w:space="0" w:color="auto"/>
        <w:left w:val="none" w:sz="0" w:space="0" w:color="auto"/>
        <w:bottom w:val="none" w:sz="0" w:space="0" w:color="auto"/>
        <w:right w:val="none" w:sz="0" w:space="0" w:color="auto"/>
      </w:divBdr>
    </w:div>
    <w:div w:id="819149983">
      <w:bodyDiv w:val="1"/>
      <w:marLeft w:val="0"/>
      <w:marRight w:val="0"/>
      <w:marTop w:val="0"/>
      <w:marBottom w:val="0"/>
      <w:divBdr>
        <w:top w:val="none" w:sz="0" w:space="0" w:color="auto"/>
        <w:left w:val="none" w:sz="0" w:space="0" w:color="auto"/>
        <w:bottom w:val="none" w:sz="0" w:space="0" w:color="auto"/>
        <w:right w:val="none" w:sz="0" w:space="0" w:color="auto"/>
      </w:divBdr>
    </w:div>
    <w:div w:id="830175444">
      <w:bodyDiv w:val="1"/>
      <w:marLeft w:val="0"/>
      <w:marRight w:val="0"/>
      <w:marTop w:val="0"/>
      <w:marBottom w:val="0"/>
      <w:divBdr>
        <w:top w:val="none" w:sz="0" w:space="0" w:color="auto"/>
        <w:left w:val="none" w:sz="0" w:space="0" w:color="auto"/>
        <w:bottom w:val="none" w:sz="0" w:space="0" w:color="auto"/>
        <w:right w:val="none" w:sz="0" w:space="0" w:color="auto"/>
      </w:divBdr>
    </w:div>
    <w:div w:id="863372686">
      <w:bodyDiv w:val="1"/>
      <w:marLeft w:val="0"/>
      <w:marRight w:val="0"/>
      <w:marTop w:val="0"/>
      <w:marBottom w:val="0"/>
      <w:divBdr>
        <w:top w:val="none" w:sz="0" w:space="0" w:color="auto"/>
        <w:left w:val="none" w:sz="0" w:space="0" w:color="auto"/>
        <w:bottom w:val="none" w:sz="0" w:space="0" w:color="auto"/>
        <w:right w:val="none" w:sz="0" w:space="0" w:color="auto"/>
      </w:divBdr>
    </w:div>
    <w:div w:id="888298436">
      <w:bodyDiv w:val="1"/>
      <w:marLeft w:val="0"/>
      <w:marRight w:val="0"/>
      <w:marTop w:val="0"/>
      <w:marBottom w:val="0"/>
      <w:divBdr>
        <w:top w:val="none" w:sz="0" w:space="0" w:color="auto"/>
        <w:left w:val="none" w:sz="0" w:space="0" w:color="auto"/>
        <w:bottom w:val="none" w:sz="0" w:space="0" w:color="auto"/>
        <w:right w:val="none" w:sz="0" w:space="0" w:color="auto"/>
      </w:divBdr>
    </w:div>
    <w:div w:id="895748293">
      <w:bodyDiv w:val="1"/>
      <w:marLeft w:val="0"/>
      <w:marRight w:val="0"/>
      <w:marTop w:val="0"/>
      <w:marBottom w:val="0"/>
      <w:divBdr>
        <w:top w:val="none" w:sz="0" w:space="0" w:color="auto"/>
        <w:left w:val="none" w:sz="0" w:space="0" w:color="auto"/>
        <w:bottom w:val="none" w:sz="0" w:space="0" w:color="auto"/>
        <w:right w:val="none" w:sz="0" w:space="0" w:color="auto"/>
      </w:divBdr>
    </w:div>
    <w:div w:id="929391004">
      <w:bodyDiv w:val="1"/>
      <w:marLeft w:val="0"/>
      <w:marRight w:val="0"/>
      <w:marTop w:val="0"/>
      <w:marBottom w:val="0"/>
      <w:divBdr>
        <w:top w:val="none" w:sz="0" w:space="0" w:color="auto"/>
        <w:left w:val="none" w:sz="0" w:space="0" w:color="auto"/>
        <w:bottom w:val="none" w:sz="0" w:space="0" w:color="auto"/>
        <w:right w:val="none" w:sz="0" w:space="0" w:color="auto"/>
      </w:divBdr>
    </w:div>
    <w:div w:id="1028601698">
      <w:bodyDiv w:val="1"/>
      <w:marLeft w:val="0"/>
      <w:marRight w:val="0"/>
      <w:marTop w:val="0"/>
      <w:marBottom w:val="0"/>
      <w:divBdr>
        <w:top w:val="none" w:sz="0" w:space="0" w:color="auto"/>
        <w:left w:val="none" w:sz="0" w:space="0" w:color="auto"/>
        <w:bottom w:val="none" w:sz="0" w:space="0" w:color="auto"/>
        <w:right w:val="none" w:sz="0" w:space="0" w:color="auto"/>
      </w:divBdr>
    </w:div>
    <w:div w:id="1095708970">
      <w:bodyDiv w:val="1"/>
      <w:marLeft w:val="0"/>
      <w:marRight w:val="0"/>
      <w:marTop w:val="0"/>
      <w:marBottom w:val="0"/>
      <w:divBdr>
        <w:top w:val="none" w:sz="0" w:space="0" w:color="auto"/>
        <w:left w:val="none" w:sz="0" w:space="0" w:color="auto"/>
        <w:bottom w:val="none" w:sz="0" w:space="0" w:color="auto"/>
        <w:right w:val="none" w:sz="0" w:space="0" w:color="auto"/>
      </w:divBdr>
    </w:div>
    <w:div w:id="1157919950">
      <w:bodyDiv w:val="1"/>
      <w:marLeft w:val="0"/>
      <w:marRight w:val="0"/>
      <w:marTop w:val="0"/>
      <w:marBottom w:val="0"/>
      <w:divBdr>
        <w:top w:val="none" w:sz="0" w:space="0" w:color="auto"/>
        <w:left w:val="none" w:sz="0" w:space="0" w:color="auto"/>
        <w:bottom w:val="none" w:sz="0" w:space="0" w:color="auto"/>
        <w:right w:val="none" w:sz="0" w:space="0" w:color="auto"/>
      </w:divBdr>
    </w:div>
    <w:div w:id="1205480263">
      <w:bodyDiv w:val="1"/>
      <w:marLeft w:val="0"/>
      <w:marRight w:val="0"/>
      <w:marTop w:val="0"/>
      <w:marBottom w:val="0"/>
      <w:divBdr>
        <w:top w:val="none" w:sz="0" w:space="0" w:color="auto"/>
        <w:left w:val="none" w:sz="0" w:space="0" w:color="auto"/>
        <w:bottom w:val="none" w:sz="0" w:space="0" w:color="auto"/>
        <w:right w:val="none" w:sz="0" w:space="0" w:color="auto"/>
      </w:divBdr>
    </w:div>
    <w:div w:id="1288970342">
      <w:bodyDiv w:val="1"/>
      <w:marLeft w:val="0"/>
      <w:marRight w:val="0"/>
      <w:marTop w:val="0"/>
      <w:marBottom w:val="0"/>
      <w:divBdr>
        <w:top w:val="none" w:sz="0" w:space="0" w:color="auto"/>
        <w:left w:val="none" w:sz="0" w:space="0" w:color="auto"/>
        <w:bottom w:val="none" w:sz="0" w:space="0" w:color="auto"/>
        <w:right w:val="none" w:sz="0" w:space="0" w:color="auto"/>
      </w:divBdr>
    </w:div>
    <w:div w:id="1311014094">
      <w:bodyDiv w:val="1"/>
      <w:marLeft w:val="0"/>
      <w:marRight w:val="0"/>
      <w:marTop w:val="0"/>
      <w:marBottom w:val="0"/>
      <w:divBdr>
        <w:top w:val="none" w:sz="0" w:space="0" w:color="auto"/>
        <w:left w:val="none" w:sz="0" w:space="0" w:color="auto"/>
        <w:bottom w:val="none" w:sz="0" w:space="0" w:color="auto"/>
        <w:right w:val="none" w:sz="0" w:space="0" w:color="auto"/>
      </w:divBdr>
    </w:div>
    <w:div w:id="1320381442">
      <w:bodyDiv w:val="1"/>
      <w:marLeft w:val="0"/>
      <w:marRight w:val="0"/>
      <w:marTop w:val="0"/>
      <w:marBottom w:val="0"/>
      <w:divBdr>
        <w:top w:val="none" w:sz="0" w:space="0" w:color="auto"/>
        <w:left w:val="none" w:sz="0" w:space="0" w:color="auto"/>
        <w:bottom w:val="none" w:sz="0" w:space="0" w:color="auto"/>
        <w:right w:val="none" w:sz="0" w:space="0" w:color="auto"/>
      </w:divBdr>
    </w:div>
    <w:div w:id="1328824498">
      <w:bodyDiv w:val="1"/>
      <w:marLeft w:val="0"/>
      <w:marRight w:val="0"/>
      <w:marTop w:val="0"/>
      <w:marBottom w:val="0"/>
      <w:divBdr>
        <w:top w:val="none" w:sz="0" w:space="0" w:color="auto"/>
        <w:left w:val="none" w:sz="0" w:space="0" w:color="auto"/>
        <w:bottom w:val="none" w:sz="0" w:space="0" w:color="auto"/>
        <w:right w:val="none" w:sz="0" w:space="0" w:color="auto"/>
      </w:divBdr>
    </w:div>
    <w:div w:id="1358388511">
      <w:bodyDiv w:val="1"/>
      <w:marLeft w:val="0"/>
      <w:marRight w:val="0"/>
      <w:marTop w:val="0"/>
      <w:marBottom w:val="0"/>
      <w:divBdr>
        <w:top w:val="none" w:sz="0" w:space="0" w:color="auto"/>
        <w:left w:val="none" w:sz="0" w:space="0" w:color="auto"/>
        <w:bottom w:val="none" w:sz="0" w:space="0" w:color="auto"/>
        <w:right w:val="none" w:sz="0" w:space="0" w:color="auto"/>
      </w:divBdr>
      <w:divsChild>
        <w:div w:id="87388782">
          <w:marLeft w:val="446"/>
          <w:marRight w:val="0"/>
          <w:marTop w:val="0"/>
          <w:marBottom w:val="0"/>
          <w:divBdr>
            <w:top w:val="none" w:sz="0" w:space="0" w:color="auto"/>
            <w:left w:val="none" w:sz="0" w:space="0" w:color="auto"/>
            <w:bottom w:val="none" w:sz="0" w:space="0" w:color="auto"/>
            <w:right w:val="none" w:sz="0" w:space="0" w:color="auto"/>
          </w:divBdr>
        </w:div>
        <w:div w:id="1482691335">
          <w:marLeft w:val="446"/>
          <w:marRight w:val="0"/>
          <w:marTop w:val="0"/>
          <w:marBottom w:val="0"/>
          <w:divBdr>
            <w:top w:val="none" w:sz="0" w:space="0" w:color="auto"/>
            <w:left w:val="none" w:sz="0" w:space="0" w:color="auto"/>
            <w:bottom w:val="none" w:sz="0" w:space="0" w:color="auto"/>
            <w:right w:val="none" w:sz="0" w:space="0" w:color="auto"/>
          </w:divBdr>
        </w:div>
        <w:div w:id="90785452">
          <w:marLeft w:val="446"/>
          <w:marRight w:val="0"/>
          <w:marTop w:val="0"/>
          <w:marBottom w:val="0"/>
          <w:divBdr>
            <w:top w:val="none" w:sz="0" w:space="0" w:color="auto"/>
            <w:left w:val="none" w:sz="0" w:space="0" w:color="auto"/>
            <w:bottom w:val="none" w:sz="0" w:space="0" w:color="auto"/>
            <w:right w:val="none" w:sz="0" w:space="0" w:color="auto"/>
          </w:divBdr>
        </w:div>
      </w:divsChild>
    </w:div>
    <w:div w:id="1394160136">
      <w:bodyDiv w:val="1"/>
      <w:marLeft w:val="0"/>
      <w:marRight w:val="0"/>
      <w:marTop w:val="0"/>
      <w:marBottom w:val="0"/>
      <w:divBdr>
        <w:top w:val="none" w:sz="0" w:space="0" w:color="auto"/>
        <w:left w:val="none" w:sz="0" w:space="0" w:color="auto"/>
        <w:bottom w:val="none" w:sz="0" w:space="0" w:color="auto"/>
        <w:right w:val="none" w:sz="0" w:space="0" w:color="auto"/>
      </w:divBdr>
    </w:div>
    <w:div w:id="1409157445">
      <w:bodyDiv w:val="1"/>
      <w:marLeft w:val="0"/>
      <w:marRight w:val="0"/>
      <w:marTop w:val="0"/>
      <w:marBottom w:val="0"/>
      <w:divBdr>
        <w:top w:val="none" w:sz="0" w:space="0" w:color="auto"/>
        <w:left w:val="none" w:sz="0" w:space="0" w:color="auto"/>
        <w:bottom w:val="none" w:sz="0" w:space="0" w:color="auto"/>
        <w:right w:val="none" w:sz="0" w:space="0" w:color="auto"/>
      </w:divBdr>
    </w:div>
    <w:div w:id="1422022354">
      <w:bodyDiv w:val="1"/>
      <w:marLeft w:val="0"/>
      <w:marRight w:val="0"/>
      <w:marTop w:val="0"/>
      <w:marBottom w:val="0"/>
      <w:divBdr>
        <w:top w:val="none" w:sz="0" w:space="0" w:color="auto"/>
        <w:left w:val="none" w:sz="0" w:space="0" w:color="auto"/>
        <w:bottom w:val="none" w:sz="0" w:space="0" w:color="auto"/>
        <w:right w:val="none" w:sz="0" w:space="0" w:color="auto"/>
      </w:divBdr>
    </w:div>
    <w:div w:id="1428237222">
      <w:bodyDiv w:val="1"/>
      <w:marLeft w:val="0"/>
      <w:marRight w:val="0"/>
      <w:marTop w:val="0"/>
      <w:marBottom w:val="0"/>
      <w:divBdr>
        <w:top w:val="none" w:sz="0" w:space="0" w:color="auto"/>
        <w:left w:val="none" w:sz="0" w:space="0" w:color="auto"/>
        <w:bottom w:val="none" w:sz="0" w:space="0" w:color="auto"/>
        <w:right w:val="none" w:sz="0" w:space="0" w:color="auto"/>
      </w:divBdr>
      <w:divsChild>
        <w:div w:id="643782367">
          <w:marLeft w:val="0"/>
          <w:marRight w:val="0"/>
          <w:marTop w:val="0"/>
          <w:marBottom w:val="0"/>
          <w:divBdr>
            <w:top w:val="none" w:sz="0" w:space="0" w:color="auto"/>
            <w:left w:val="none" w:sz="0" w:space="0" w:color="auto"/>
            <w:bottom w:val="none" w:sz="0" w:space="0" w:color="auto"/>
            <w:right w:val="none" w:sz="0" w:space="0" w:color="auto"/>
          </w:divBdr>
          <w:divsChild>
            <w:div w:id="1734045171">
              <w:marLeft w:val="0"/>
              <w:marRight w:val="0"/>
              <w:marTop w:val="0"/>
              <w:marBottom w:val="0"/>
              <w:divBdr>
                <w:top w:val="none" w:sz="0" w:space="0" w:color="auto"/>
                <w:left w:val="none" w:sz="0" w:space="0" w:color="auto"/>
                <w:bottom w:val="none" w:sz="0" w:space="0" w:color="auto"/>
                <w:right w:val="none" w:sz="0" w:space="0" w:color="auto"/>
              </w:divBdr>
              <w:divsChild>
                <w:div w:id="1028065817">
                  <w:marLeft w:val="0"/>
                  <w:marRight w:val="0"/>
                  <w:marTop w:val="0"/>
                  <w:marBottom w:val="0"/>
                  <w:divBdr>
                    <w:top w:val="none" w:sz="0" w:space="0" w:color="auto"/>
                    <w:left w:val="none" w:sz="0" w:space="0" w:color="auto"/>
                    <w:bottom w:val="none" w:sz="0" w:space="0" w:color="auto"/>
                    <w:right w:val="none" w:sz="0" w:space="0" w:color="auto"/>
                  </w:divBdr>
                  <w:divsChild>
                    <w:div w:id="1618874184">
                      <w:marLeft w:val="0"/>
                      <w:marRight w:val="0"/>
                      <w:marTop w:val="0"/>
                      <w:marBottom w:val="0"/>
                      <w:divBdr>
                        <w:top w:val="none" w:sz="0" w:space="0" w:color="auto"/>
                        <w:left w:val="none" w:sz="0" w:space="0" w:color="auto"/>
                        <w:bottom w:val="none" w:sz="0" w:space="0" w:color="auto"/>
                        <w:right w:val="none" w:sz="0" w:space="0" w:color="auto"/>
                      </w:divBdr>
                      <w:divsChild>
                        <w:div w:id="198785868">
                          <w:marLeft w:val="0"/>
                          <w:marRight w:val="0"/>
                          <w:marTop w:val="0"/>
                          <w:marBottom w:val="0"/>
                          <w:divBdr>
                            <w:top w:val="none" w:sz="0" w:space="0" w:color="auto"/>
                            <w:left w:val="none" w:sz="0" w:space="0" w:color="auto"/>
                            <w:bottom w:val="none" w:sz="0" w:space="0" w:color="auto"/>
                            <w:right w:val="none" w:sz="0" w:space="0" w:color="auto"/>
                          </w:divBdr>
                          <w:divsChild>
                            <w:div w:id="2100522956">
                              <w:marLeft w:val="0"/>
                              <w:marRight w:val="0"/>
                              <w:marTop w:val="0"/>
                              <w:marBottom w:val="0"/>
                              <w:divBdr>
                                <w:top w:val="none" w:sz="0" w:space="0" w:color="auto"/>
                                <w:left w:val="none" w:sz="0" w:space="0" w:color="auto"/>
                                <w:bottom w:val="none" w:sz="0" w:space="0" w:color="auto"/>
                                <w:right w:val="none" w:sz="0" w:space="0" w:color="auto"/>
                              </w:divBdr>
                              <w:divsChild>
                                <w:div w:id="1396315401">
                                  <w:marLeft w:val="0"/>
                                  <w:marRight w:val="0"/>
                                  <w:marTop w:val="0"/>
                                  <w:marBottom w:val="0"/>
                                  <w:divBdr>
                                    <w:top w:val="none" w:sz="0" w:space="0" w:color="auto"/>
                                    <w:left w:val="none" w:sz="0" w:space="0" w:color="auto"/>
                                    <w:bottom w:val="none" w:sz="0" w:space="0" w:color="auto"/>
                                    <w:right w:val="none" w:sz="0" w:space="0" w:color="auto"/>
                                  </w:divBdr>
                                  <w:divsChild>
                                    <w:div w:id="956717761">
                                      <w:marLeft w:val="0"/>
                                      <w:marRight w:val="0"/>
                                      <w:marTop w:val="0"/>
                                      <w:marBottom w:val="0"/>
                                      <w:divBdr>
                                        <w:top w:val="none" w:sz="0" w:space="0" w:color="auto"/>
                                        <w:left w:val="none" w:sz="0" w:space="0" w:color="auto"/>
                                        <w:bottom w:val="none" w:sz="0" w:space="0" w:color="auto"/>
                                        <w:right w:val="none" w:sz="0" w:space="0" w:color="auto"/>
                                      </w:divBdr>
                                      <w:divsChild>
                                        <w:div w:id="716245634">
                                          <w:marLeft w:val="0"/>
                                          <w:marRight w:val="0"/>
                                          <w:marTop w:val="0"/>
                                          <w:marBottom w:val="0"/>
                                          <w:divBdr>
                                            <w:top w:val="none" w:sz="0" w:space="0" w:color="auto"/>
                                            <w:left w:val="none" w:sz="0" w:space="0" w:color="auto"/>
                                            <w:bottom w:val="none" w:sz="0" w:space="0" w:color="auto"/>
                                            <w:right w:val="none" w:sz="0" w:space="0" w:color="auto"/>
                                          </w:divBdr>
                                          <w:divsChild>
                                            <w:div w:id="972053154">
                                              <w:marLeft w:val="0"/>
                                              <w:marRight w:val="0"/>
                                              <w:marTop w:val="0"/>
                                              <w:marBottom w:val="0"/>
                                              <w:divBdr>
                                                <w:top w:val="none" w:sz="0" w:space="0" w:color="auto"/>
                                                <w:left w:val="none" w:sz="0" w:space="0" w:color="auto"/>
                                                <w:bottom w:val="none" w:sz="0" w:space="0" w:color="auto"/>
                                                <w:right w:val="none" w:sz="0" w:space="0" w:color="auto"/>
                                              </w:divBdr>
                                              <w:divsChild>
                                                <w:div w:id="1629357728">
                                                  <w:marLeft w:val="0"/>
                                                  <w:marRight w:val="0"/>
                                                  <w:marTop w:val="0"/>
                                                  <w:marBottom w:val="0"/>
                                                  <w:divBdr>
                                                    <w:top w:val="none" w:sz="0" w:space="0" w:color="auto"/>
                                                    <w:left w:val="none" w:sz="0" w:space="0" w:color="auto"/>
                                                    <w:bottom w:val="none" w:sz="0" w:space="0" w:color="auto"/>
                                                    <w:right w:val="none" w:sz="0" w:space="0" w:color="auto"/>
                                                  </w:divBdr>
                                                  <w:divsChild>
                                                    <w:div w:id="363748391">
                                                      <w:marLeft w:val="0"/>
                                                      <w:marRight w:val="0"/>
                                                      <w:marTop w:val="0"/>
                                                      <w:marBottom w:val="0"/>
                                                      <w:divBdr>
                                                        <w:top w:val="none" w:sz="0" w:space="0" w:color="auto"/>
                                                        <w:left w:val="none" w:sz="0" w:space="0" w:color="auto"/>
                                                        <w:bottom w:val="none" w:sz="0" w:space="0" w:color="auto"/>
                                                        <w:right w:val="none" w:sz="0" w:space="0" w:color="auto"/>
                                                      </w:divBdr>
                                                      <w:divsChild>
                                                        <w:div w:id="1538853896">
                                                          <w:marLeft w:val="0"/>
                                                          <w:marRight w:val="0"/>
                                                          <w:marTop w:val="0"/>
                                                          <w:marBottom w:val="0"/>
                                                          <w:divBdr>
                                                            <w:top w:val="none" w:sz="0" w:space="0" w:color="auto"/>
                                                            <w:left w:val="none" w:sz="0" w:space="0" w:color="auto"/>
                                                            <w:bottom w:val="none" w:sz="0" w:space="0" w:color="auto"/>
                                                            <w:right w:val="none" w:sz="0" w:space="0" w:color="auto"/>
                                                          </w:divBdr>
                                                          <w:divsChild>
                                                            <w:div w:id="1455758650">
                                                              <w:marLeft w:val="0"/>
                                                              <w:marRight w:val="0"/>
                                                              <w:marTop w:val="0"/>
                                                              <w:marBottom w:val="0"/>
                                                              <w:divBdr>
                                                                <w:top w:val="none" w:sz="0" w:space="0" w:color="auto"/>
                                                                <w:left w:val="none" w:sz="0" w:space="0" w:color="auto"/>
                                                                <w:bottom w:val="none" w:sz="0" w:space="0" w:color="auto"/>
                                                                <w:right w:val="none" w:sz="0" w:space="0" w:color="auto"/>
                                                              </w:divBdr>
                                                              <w:divsChild>
                                                                <w:div w:id="563838226">
                                                                  <w:marLeft w:val="0"/>
                                                                  <w:marRight w:val="0"/>
                                                                  <w:marTop w:val="0"/>
                                                                  <w:marBottom w:val="0"/>
                                                                  <w:divBdr>
                                                                    <w:top w:val="none" w:sz="0" w:space="0" w:color="auto"/>
                                                                    <w:left w:val="none" w:sz="0" w:space="0" w:color="auto"/>
                                                                    <w:bottom w:val="none" w:sz="0" w:space="0" w:color="auto"/>
                                                                    <w:right w:val="none" w:sz="0" w:space="0" w:color="auto"/>
                                                                  </w:divBdr>
                                                                  <w:divsChild>
                                                                    <w:div w:id="387647915">
                                                                      <w:marLeft w:val="0"/>
                                                                      <w:marRight w:val="0"/>
                                                                      <w:marTop w:val="0"/>
                                                                      <w:marBottom w:val="0"/>
                                                                      <w:divBdr>
                                                                        <w:top w:val="none" w:sz="0" w:space="0" w:color="auto"/>
                                                                        <w:left w:val="none" w:sz="0" w:space="0" w:color="auto"/>
                                                                        <w:bottom w:val="none" w:sz="0" w:space="0" w:color="auto"/>
                                                                        <w:right w:val="none" w:sz="0" w:space="0" w:color="auto"/>
                                                                      </w:divBdr>
                                                                      <w:divsChild>
                                                                        <w:div w:id="49697181">
                                                                          <w:marLeft w:val="0"/>
                                                                          <w:marRight w:val="0"/>
                                                                          <w:marTop w:val="0"/>
                                                                          <w:marBottom w:val="0"/>
                                                                          <w:divBdr>
                                                                            <w:top w:val="none" w:sz="0" w:space="0" w:color="auto"/>
                                                                            <w:left w:val="none" w:sz="0" w:space="0" w:color="auto"/>
                                                                            <w:bottom w:val="none" w:sz="0" w:space="0" w:color="auto"/>
                                                                            <w:right w:val="none" w:sz="0" w:space="0" w:color="auto"/>
                                                                          </w:divBdr>
                                                                          <w:divsChild>
                                                                            <w:div w:id="1435319340">
                                                                              <w:marLeft w:val="0"/>
                                                                              <w:marRight w:val="0"/>
                                                                              <w:marTop w:val="0"/>
                                                                              <w:marBottom w:val="0"/>
                                                                              <w:divBdr>
                                                                                <w:top w:val="none" w:sz="0" w:space="0" w:color="auto"/>
                                                                                <w:left w:val="none" w:sz="0" w:space="0" w:color="auto"/>
                                                                                <w:bottom w:val="none" w:sz="0" w:space="0" w:color="auto"/>
                                                                                <w:right w:val="none" w:sz="0" w:space="0" w:color="auto"/>
                                                                              </w:divBdr>
                                                                              <w:divsChild>
                                                                                <w:div w:id="615992050">
                                                                                  <w:marLeft w:val="0"/>
                                                                                  <w:marRight w:val="0"/>
                                                                                  <w:marTop w:val="0"/>
                                                                                  <w:marBottom w:val="0"/>
                                                                                  <w:divBdr>
                                                                                    <w:top w:val="none" w:sz="0" w:space="0" w:color="auto"/>
                                                                                    <w:left w:val="none" w:sz="0" w:space="0" w:color="auto"/>
                                                                                    <w:bottom w:val="none" w:sz="0" w:space="0" w:color="auto"/>
                                                                                    <w:right w:val="none" w:sz="0" w:space="0" w:color="auto"/>
                                                                                  </w:divBdr>
                                                                                  <w:divsChild>
                                                                                    <w:div w:id="1663854200">
                                                                                      <w:marLeft w:val="0"/>
                                                                                      <w:marRight w:val="0"/>
                                                                                      <w:marTop w:val="0"/>
                                                                                      <w:marBottom w:val="0"/>
                                                                                      <w:divBdr>
                                                                                        <w:top w:val="none" w:sz="0" w:space="0" w:color="auto"/>
                                                                                        <w:left w:val="none" w:sz="0" w:space="0" w:color="auto"/>
                                                                                        <w:bottom w:val="none" w:sz="0" w:space="0" w:color="auto"/>
                                                                                        <w:right w:val="none" w:sz="0" w:space="0" w:color="auto"/>
                                                                                      </w:divBdr>
                                                                                      <w:divsChild>
                                                                                        <w:div w:id="1298146469">
                                                                                          <w:marLeft w:val="0"/>
                                                                                          <w:marRight w:val="0"/>
                                                                                          <w:marTop w:val="0"/>
                                                                                          <w:marBottom w:val="0"/>
                                                                                          <w:divBdr>
                                                                                            <w:top w:val="none" w:sz="0" w:space="0" w:color="auto"/>
                                                                                            <w:left w:val="none" w:sz="0" w:space="0" w:color="auto"/>
                                                                                            <w:bottom w:val="none" w:sz="0" w:space="0" w:color="auto"/>
                                                                                            <w:right w:val="none" w:sz="0" w:space="0" w:color="auto"/>
                                                                                          </w:divBdr>
                                                                                          <w:divsChild>
                                                                                            <w:div w:id="1731883281">
                                                                                              <w:marLeft w:val="0"/>
                                                                                              <w:marRight w:val="0"/>
                                                                                              <w:marTop w:val="0"/>
                                                                                              <w:marBottom w:val="0"/>
                                                                                              <w:divBdr>
                                                                                                <w:top w:val="none" w:sz="0" w:space="0" w:color="auto"/>
                                                                                                <w:left w:val="none" w:sz="0" w:space="0" w:color="auto"/>
                                                                                                <w:bottom w:val="none" w:sz="0" w:space="0" w:color="auto"/>
                                                                                                <w:right w:val="none" w:sz="0" w:space="0" w:color="auto"/>
                                                                                              </w:divBdr>
                                                                                              <w:divsChild>
                                                                                                <w:div w:id="1173447132">
                                                                                                  <w:marLeft w:val="0"/>
                                                                                                  <w:marRight w:val="0"/>
                                                                                                  <w:marTop w:val="0"/>
                                                                                                  <w:marBottom w:val="0"/>
                                                                                                  <w:divBdr>
                                                                                                    <w:top w:val="none" w:sz="0" w:space="0" w:color="auto"/>
                                                                                                    <w:left w:val="none" w:sz="0" w:space="0" w:color="auto"/>
                                                                                                    <w:bottom w:val="none" w:sz="0" w:space="0" w:color="auto"/>
                                                                                                    <w:right w:val="none" w:sz="0" w:space="0" w:color="auto"/>
                                                                                                  </w:divBdr>
                                                                                                  <w:divsChild>
                                                                                                    <w:div w:id="1281910733">
                                                                                                      <w:marLeft w:val="0"/>
                                                                                                      <w:marRight w:val="0"/>
                                                                                                      <w:marTop w:val="0"/>
                                                                                                      <w:marBottom w:val="0"/>
                                                                                                      <w:divBdr>
                                                                                                        <w:top w:val="none" w:sz="0" w:space="0" w:color="auto"/>
                                                                                                        <w:left w:val="none" w:sz="0" w:space="0" w:color="auto"/>
                                                                                                        <w:bottom w:val="none" w:sz="0" w:space="0" w:color="auto"/>
                                                                                                        <w:right w:val="none" w:sz="0" w:space="0" w:color="auto"/>
                                                                                                      </w:divBdr>
                                                                                                      <w:divsChild>
                                                                                                        <w:div w:id="1910646899">
                                                                                                          <w:marLeft w:val="0"/>
                                                                                                          <w:marRight w:val="0"/>
                                                                                                          <w:marTop w:val="0"/>
                                                                                                          <w:marBottom w:val="0"/>
                                                                                                          <w:divBdr>
                                                                                                            <w:top w:val="none" w:sz="0" w:space="0" w:color="auto"/>
                                                                                                            <w:left w:val="none" w:sz="0" w:space="0" w:color="auto"/>
                                                                                                            <w:bottom w:val="none" w:sz="0" w:space="0" w:color="auto"/>
                                                                                                            <w:right w:val="none" w:sz="0" w:space="0" w:color="auto"/>
                                                                                                          </w:divBdr>
                                                                                                          <w:divsChild>
                                                                                                            <w:div w:id="1500348378">
                                                                                                              <w:marLeft w:val="0"/>
                                                                                                              <w:marRight w:val="0"/>
                                                                                                              <w:marTop w:val="0"/>
                                                                                                              <w:marBottom w:val="0"/>
                                                                                                              <w:divBdr>
                                                                                                                <w:top w:val="none" w:sz="0" w:space="0" w:color="auto"/>
                                                                                                                <w:left w:val="none" w:sz="0" w:space="0" w:color="auto"/>
                                                                                                                <w:bottom w:val="none" w:sz="0" w:space="0" w:color="auto"/>
                                                                                                                <w:right w:val="none" w:sz="0" w:space="0" w:color="auto"/>
                                                                                                              </w:divBdr>
                                                                                                              <w:divsChild>
                                                                                                                <w:div w:id="1783070020">
                                                                                                                  <w:marLeft w:val="0"/>
                                                                                                                  <w:marRight w:val="0"/>
                                                                                                                  <w:marTop w:val="0"/>
                                                                                                                  <w:marBottom w:val="0"/>
                                                                                                                  <w:divBdr>
                                                                                                                    <w:top w:val="none" w:sz="0" w:space="0" w:color="auto"/>
                                                                                                                    <w:left w:val="none" w:sz="0" w:space="0" w:color="auto"/>
                                                                                                                    <w:bottom w:val="none" w:sz="0" w:space="0" w:color="auto"/>
                                                                                                                    <w:right w:val="none" w:sz="0" w:space="0" w:color="auto"/>
                                                                                                                  </w:divBdr>
                                                                                                                  <w:divsChild>
                                                                                                                    <w:div w:id="518200652">
                                                                                                                      <w:marLeft w:val="0"/>
                                                                                                                      <w:marRight w:val="0"/>
                                                                                                                      <w:marTop w:val="0"/>
                                                                                                                      <w:marBottom w:val="0"/>
                                                                                                                      <w:divBdr>
                                                                                                                        <w:top w:val="none" w:sz="0" w:space="0" w:color="auto"/>
                                                                                                                        <w:left w:val="none" w:sz="0" w:space="0" w:color="auto"/>
                                                                                                                        <w:bottom w:val="none" w:sz="0" w:space="0" w:color="auto"/>
                                                                                                                        <w:right w:val="none" w:sz="0" w:space="0" w:color="auto"/>
                                                                                                                      </w:divBdr>
                                                                                                                      <w:divsChild>
                                                                                                                        <w:div w:id="1240822996">
                                                                                                                          <w:marLeft w:val="0"/>
                                                                                                                          <w:marRight w:val="0"/>
                                                                                                                          <w:marTop w:val="0"/>
                                                                                                                          <w:marBottom w:val="0"/>
                                                                                                                          <w:divBdr>
                                                                                                                            <w:top w:val="none" w:sz="0" w:space="0" w:color="auto"/>
                                                                                                                            <w:left w:val="none" w:sz="0" w:space="0" w:color="auto"/>
                                                                                                                            <w:bottom w:val="none" w:sz="0" w:space="0" w:color="auto"/>
                                                                                                                            <w:right w:val="none" w:sz="0" w:space="0" w:color="auto"/>
                                                                                                                          </w:divBdr>
                                                                                                                          <w:divsChild>
                                                                                                                            <w:div w:id="1525558877">
                                                                                                                              <w:marLeft w:val="0"/>
                                                                                                                              <w:marRight w:val="0"/>
                                                                                                                              <w:marTop w:val="0"/>
                                                                                                                              <w:marBottom w:val="0"/>
                                                                                                                              <w:divBdr>
                                                                                                                                <w:top w:val="none" w:sz="0" w:space="0" w:color="auto"/>
                                                                                                                                <w:left w:val="none" w:sz="0" w:space="0" w:color="auto"/>
                                                                                                                                <w:bottom w:val="none" w:sz="0" w:space="0" w:color="auto"/>
                                                                                                                                <w:right w:val="none" w:sz="0" w:space="0" w:color="auto"/>
                                                                                                                              </w:divBdr>
                                                                                                                              <w:divsChild>
                                                                                                                                <w:div w:id="1499492309">
                                                                                                                                  <w:marLeft w:val="0"/>
                                                                                                                                  <w:marRight w:val="0"/>
                                                                                                                                  <w:marTop w:val="0"/>
                                                                                                                                  <w:marBottom w:val="0"/>
                                                                                                                                  <w:divBdr>
                                                                                                                                    <w:top w:val="none" w:sz="0" w:space="0" w:color="auto"/>
                                                                                                                                    <w:left w:val="none" w:sz="0" w:space="0" w:color="auto"/>
                                                                                                                                    <w:bottom w:val="none" w:sz="0" w:space="0" w:color="auto"/>
                                                                                                                                    <w:right w:val="none" w:sz="0" w:space="0" w:color="auto"/>
                                                                                                                                  </w:divBdr>
                                                                                                                                  <w:divsChild>
                                                                                                                                    <w:div w:id="1308625089">
                                                                                                                                      <w:marLeft w:val="0"/>
                                                                                                                                      <w:marRight w:val="0"/>
                                                                                                                                      <w:marTop w:val="0"/>
                                                                                                                                      <w:marBottom w:val="0"/>
                                                                                                                                      <w:divBdr>
                                                                                                                                        <w:top w:val="none" w:sz="0" w:space="0" w:color="auto"/>
                                                                                                                                        <w:left w:val="none" w:sz="0" w:space="0" w:color="auto"/>
                                                                                                                                        <w:bottom w:val="none" w:sz="0" w:space="0" w:color="auto"/>
                                                                                                                                        <w:right w:val="none" w:sz="0" w:space="0" w:color="auto"/>
                                                                                                                                      </w:divBdr>
                                                                                                                                      <w:divsChild>
                                                                                                                                        <w:div w:id="115398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77647615">
      <w:bodyDiv w:val="1"/>
      <w:marLeft w:val="0"/>
      <w:marRight w:val="0"/>
      <w:marTop w:val="0"/>
      <w:marBottom w:val="0"/>
      <w:divBdr>
        <w:top w:val="none" w:sz="0" w:space="0" w:color="auto"/>
        <w:left w:val="none" w:sz="0" w:space="0" w:color="auto"/>
        <w:bottom w:val="none" w:sz="0" w:space="0" w:color="auto"/>
        <w:right w:val="none" w:sz="0" w:space="0" w:color="auto"/>
      </w:divBdr>
    </w:div>
    <w:div w:id="1501583136">
      <w:bodyDiv w:val="1"/>
      <w:marLeft w:val="0"/>
      <w:marRight w:val="0"/>
      <w:marTop w:val="0"/>
      <w:marBottom w:val="0"/>
      <w:divBdr>
        <w:top w:val="none" w:sz="0" w:space="0" w:color="auto"/>
        <w:left w:val="none" w:sz="0" w:space="0" w:color="auto"/>
        <w:bottom w:val="none" w:sz="0" w:space="0" w:color="auto"/>
        <w:right w:val="none" w:sz="0" w:space="0" w:color="auto"/>
      </w:divBdr>
    </w:div>
    <w:div w:id="1514804689">
      <w:bodyDiv w:val="1"/>
      <w:marLeft w:val="0"/>
      <w:marRight w:val="0"/>
      <w:marTop w:val="0"/>
      <w:marBottom w:val="0"/>
      <w:divBdr>
        <w:top w:val="none" w:sz="0" w:space="0" w:color="auto"/>
        <w:left w:val="none" w:sz="0" w:space="0" w:color="auto"/>
        <w:bottom w:val="none" w:sz="0" w:space="0" w:color="auto"/>
        <w:right w:val="none" w:sz="0" w:space="0" w:color="auto"/>
      </w:divBdr>
    </w:div>
    <w:div w:id="1687245658">
      <w:bodyDiv w:val="1"/>
      <w:marLeft w:val="0"/>
      <w:marRight w:val="0"/>
      <w:marTop w:val="0"/>
      <w:marBottom w:val="0"/>
      <w:divBdr>
        <w:top w:val="none" w:sz="0" w:space="0" w:color="auto"/>
        <w:left w:val="none" w:sz="0" w:space="0" w:color="auto"/>
        <w:bottom w:val="none" w:sz="0" w:space="0" w:color="auto"/>
        <w:right w:val="none" w:sz="0" w:space="0" w:color="auto"/>
      </w:divBdr>
    </w:div>
    <w:div w:id="1700623319">
      <w:bodyDiv w:val="1"/>
      <w:marLeft w:val="0"/>
      <w:marRight w:val="0"/>
      <w:marTop w:val="0"/>
      <w:marBottom w:val="0"/>
      <w:divBdr>
        <w:top w:val="none" w:sz="0" w:space="0" w:color="auto"/>
        <w:left w:val="none" w:sz="0" w:space="0" w:color="auto"/>
        <w:bottom w:val="none" w:sz="0" w:space="0" w:color="auto"/>
        <w:right w:val="none" w:sz="0" w:space="0" w:color="auto"/>
      </w:divBdr>
    </w:div>
    <w:div w:id="1728609444">
      <w:bodyDiv w:val="1"/>
      <w:marLeft w:val="0"/>
      <w:marRight w:val="0"/>
      <w:marTop w:val="0"/>
      <w:marBottom w:val="0"/>
      <w:divBdr>
        <w:top w:val="none" w:sz="0" w:space="0" w:color="auto"/>
        <w:left w:val="none" w:sz="0" w:space="0" w:color="auto"/>
        <w:bottom w:val="none" w:sz="0" w:space="0" w:color="auto"/>
        <w:right w:val="none" w:sz="0" w:space="0" w:color="auto"/>
      </w:divBdr>
    </w:div>
    <w:div w:id="1747414203">
      <w:bodyDiv w:val="1"/>
      <w:marLeft w:val="0"/>
      <w:marRight w:val="0"/>
      <w:marTop w:val="0"/>
      <w:marBottom w:val="0"/>
      <w:divBdr>
        <w:top w:val="none" w:sz="0" w:space="0" w:color="auto"/>
        <w:left w:val="none" w:sz="0" w:space="0" w:color="auto"/>
        <w:bottom w:val="none" w:sz="0" w:space="0" w:color="auto"/>
        <w:right w:val="none" w:sz="0" w:space="0" w:color="auto"/>
      </w:divBdr>
    </w:div>
    <w:div w:id="1759868986">
      <w:bodyDiv w:val="1"/>
      <w:marLeft w:val="0"/>
      <w:marRight w:val="0"/>
      <w:marTop w:val="0"/>
      <w:marBottom w:val="0"/>
      <w:divBdr>
        <w:top w:val="none" w:sz="0" w:space="0" w:color="auto"/>
        <w:left w:val="none" w:sz="0" w:space="0" w:color="auto"/>
        <w:bottom w:val="none" w:sz="0" w:space="0" w:color="auto"/>
        <w:right w:val="none" w:sz="0" w:space="0" w:color="auto"/>
      </w:divBdr>
      <w:divsChild>
        <w:div w:id="438260609">
          <w:marLeft w:val="446"/>
          <w:marRight w:val="0"/>
          <w:marTop w:val="0"/>
          <w:marBottom w:val="0"/>
          <w:divBdr>
            <w:top w:val="none" w:sz="0" w:space="0" w:color="auto"/>
            <w:left w:val="none" w:sz="0" w:space="0" w:color="auto"/>
            <w:bottom w:val="none" w:sz="0" w:space="0" w:color="auto"/>
            <w:right w:val="none" w:sz="0" w:space="0" w:color="auto"/>
          </w:divBdr>
        </w:div>
        <w:div w:id="1635410063">
          <w:marLeft w:val="446"/>
          <w:marRight w:val="0"/>
          <w:marTop w:val="0"/>
          <w:marBottom w:val="0"/>
          <w:divBdr>
            <w:top w:val="none" w:sz="0" w:space="0" w:color="auto"/>
            <w:left w:val="none" w:sz="0" w:space="0" w:color="auto"/>
            <w:bottom w:val="none" w:sz="0" w:space="0" w:color="auto"/>
            <w:right w:val="none" w:sz="0" w:space="0" w:color="auto"/>
          </w:divBdr>
        </w:div>
        <w:div w:id="2091076646">
          <w:marLeft w:val="446"/>
          <w:marRight w:val="0"/>
          <w:marTop w:val="0"/>
          <w:marBottom w:val="0"/>
          <w:divBdr>
            <w:top w:val="none" w:sz="0" w:space="0" w:color="auto"/>
            <w:left w:val="none" w:sz="0" w:space="0" w:color="auto"/>
            <w:bottom w:val="none" w:sz="0" w:space="0" w:color="auto"/>
            <w:right w:val="none" w:sz="0" w:space="0" w:color="auto"/>
          </w:divBdr>
        </w:div>
      </w:divsChild>
    </w:div>
    <w:div w:id="1766655041">
      <w:bodyDiv w:val="1"/>
      <w:marLeft w:val="0"/>
      <w:marRight w:val="0"/>
      <w:marTop w:val="0"/>
      <w:marBottom w:val="0"/>
      <w:divBdr>
        <w:top w:val="none" w:sz="0" w:space="0" w:color="auto"/>
        <w:left w:val="none" w:sz="0" w:space="0" w:color="auto"/>
        <w:bottom w:val="none" w:sz="0" w:space="0" w:color="auto"/>
        <w:right w:val="none" w:sz="0" w:space="0" w:color="auto"/>
      </w:divBdr>
    </w:div>
    <w:div w:id="1767531631">
      <w:bodyDiv w:val="1"/>
      <w:marLeft w:val="0"/>
      <w:marRight w:val="0"/>
      <w:marTop w:val="0"/>
      <w:marBottom w:val="0"/>
      <w:divBdr>
        <w:top w:val="none" w:sz="0" w:space="0" w:color="auto"/>
        <w:left w:val="none" w:sz="0" w:space="0" w:color="auto"/>
        <w:bottom w:val="none" w:sz="0" w:space="0" w:color="auto"/>
        <w:right w:val="none" w:sz="0" w:space="0" w:color="auto"/>
      </w:divBdr>
      <w:divsChild>
        <w:div w:id="1586302930">
          <w:marLeft w:val="0"/>
          <w:marRight w:val="0"/>
          <w:marTop w:val="0"/>
          <w:marBottom w:val="0"/>
          <w:divBdr>
            <w:top w:val="none" w:sz="0" w:space="0" w:color="auto"/>
            <w:left w:val="none" w:sz="0" w:space="0" w:color="auto"/>
            <w:bottom w:val="none" w:sz="0" w:space="0" w:color="auto"/>
            <w:right w:val="none" w:sz="0" w:space="0" w:color="auto"/>
          </w:divBdr>
        </w:div>
        <w:div w:id="1864128251">
          <w:marLeft w:val="0"/>
          <w:marRight w:val="0"/>
          <w:marTop w:val="0"/>
          <w:marBottom w:val="0"/>
          <w:divBdr>
            <w:top w:val="none" w:sz="0" w:space="0" w:color="auto"/>
            <w:left w:val="none" w:sz="0" w:space="0" w:color="auto"/>
            <w:bottom w:val="none" w:sz="0" w:space="0" w:color="auto"/>
            <w:right w:val="none" w:sz="0" w:space="0" w:color="auto"/>
          </w:divBdr>
        </w:div>
      </w:divsChild>
    </w:div>
    <w:div w:id="1774744738">
      <w:bodyDiv w:val="1"/>
      <w:marLeft w:val="0"/>
      <w:marRight w:val="0"/>
      <w:marTop w:val="0"/>
      <w:marBottom w:val="0"/>
      <w:divBdr>
        <w:top w:val="none" w:sz="0" w:space="0" w:color="auto"/>
        <w:left w:val="none" w:sz="0" w:space="0" w:color="auto"/>
        <w:bottom w:val="none" w:sz="0" w:space="0" w:color="auto"/>
        <w:right w:val="none" w:sz="0" w:space="0" w:color="auto"/>
      </w:divBdr>
    </w:div>
    <w:div w:id="1777286591">
      <w:bodyDiv w:val="1"/>
      <w:marLeft w:val="0"/>
      <w:marRight w:val="0"/>
      <w:marTop w:val="0"/>
      <w:marBottom w:val="0"/>
      <w:divBdr>
        <w:top w:val="none" w:sz="0" w:space="0" w:color="auto"/>
        <w:left w:val="none" w:sz="0" w:space="0" w:color="auto"/>
        <w:bottom w:val="none" w:sz="0" w:space="0" w:color="auto"/>
        <w:right w:val="none" w:sz="0" w:space="0" w:color="auto"/>
      </w:divBdr>
    </w:div>
    <w:div w:id="1815681554">
      <w:bodyDiv w:val="1"/>
      <w:marLeft w:val="0"/>
      <w:marRight w:val="0"/>
      <w:marTop w:val="0"/>
      <w:marBottom w:val="0"/>
      <w:divBdr>
        <w:top w:val="none" w:sz="0" w:space="0" w:color="auto"/>
        <w:left w:val="none" w:sz="0" w:space="0" w:color="auto"/>
        <w:bottom w:val="none" w:sz="0" w:space="0" w:color="auto"/>
        <w:right w:val="none" w:sz="0" w:space="0" w:color="auto"/>
      </w:divBdr>
    </w:div>
    <w:div w:id="1820803149">
      <w:bodyDiv w:val="1"/>
      <w:marLeft w:val="0"/>
      <w:marRight w:val="0"/>
      <w:marTop w:val="0"/>
      <w:marBottom w:val="0"/>
      <w:divBdr>
        <w:top w:val="none" w:sz="0" w:space="0" w:color="auto"/>
        <w:left w:val="none" w:sz="0" w:space="0" w:color="auto"/>
        <w:bottom w:val="none" w:sz="0" w:space="0" w:color="auto"/>
        <w:right w:val="none" w:sz="0" w:space="0" w:color="auto"/>
      </w:divBdr>
    </w:div>
    <w:div w:id="1836412086">
      <w:bodyDiv w:val="1"/>
      <w:marLeft w:val="0"/>
      <w:marRight w:val="0"/>
      <w:marTop w:val="0"/>
      <w:marBottom w:val="0"/>
      <w:divBdr>
        <w:top w:val="none" w:sz="0" w:space="0" w:color="auto"/>
        <w:left w:val="none" w:sz="0" w:space="0" w:color="auto"/>
        <w:bottom w:val="none" w:sz="0" w:space="0" w:color="auto"/>
        <w:right w:val="none" w:sz="0" w:space="0" w:color="auto"/>
      </w:divBdr>
    </w:div>
    <w:div w:id="1886062241">
      <w:bodyDiv w:val="1"/>
      <w:marLeft w:val="0"/>
      <w:marRight w:val="0"/>
      <w:marTop w:val="0"/>
      <w:marBottom w:val="0"/>
      <w:divBdr>
        <w:top w:val="none" w:sz="0" w:space="0" w:color="auto"/>
        <w:left w:val="none" w:sz="0" w:space="0" w:color="auto"/>
        <w:bottom w:val="none" w:sz="0" w:space="0" w:color="auto"/>
        <w:right w:val="none" w:sz="0" w:space="0" w:color="auto"/>
      </w:divBdr>
    </w:div>
    <w:div w:id="1900048155">
      <w:bodyDiv w:val="1"/>
      <w:marLeft w:val="0"/>
      <w:marRight w:val="0"/>
      <w:marTop w:val="0"/>
      <w:marBottom w:val="0"/>
      <w:divBdr>
        <w:top w:val="none" w:sz="0" w:space="0" w:color="auto"/>
        <w:left w:val="none" w:sz="0" w:space="0" w:color="auto"/>
        <w:bottom w:val="none" w:sz="0" w:space="0" w:color="auto"/>
        <w:right w:val="none" w:sz="0" w:space="0" w:color="auto"/>
      </w:divBdr>
    </w:div>
    <w:div w:id="1911499495">
      <w:bodyDiv w:val="1"/>
      <w:marLeft w:val="0"/>
      <w:marRight w:val="0"/>
      <w:marTop w:val="0"/>
      <w:marBottom w:val="0"/>
      <w:divBdr>
        <w:top w:val="none" w:sz="0" w:space="0" w:color="auto"/>
        <w:left w:val="none" w:sz="0" w:space="0" w:color="auto"/>
        <w:bottom w:val="none" w:sz="0" w:space="0" w:color="auto"/>
        <w:right w:val="none" w:sz="0" w:space="0" w:color="auto"/>
      </w:divBdr>
      <w:divsChild>
        <w:div w:id="843128310">
          <w:marLeft w:val="0"/>
          <w:marRight w:val="0"/>
          <w:marTop w:val="0"/>
          <w:marBottom w:val="0"/>
          <w:divBdr>
            <w:top w:val="none" w:sz="0" w:space="0" w:color="auto"/>
            <w:left w:val="none" w:sz="0" w:space="0" w:color="auto"/>
            <w:bottom w:val="none" w:sz="0" w:space="0" w:color="auto"/>
            <w:right w:val="none" w:sz="0" w:space="0" w:color="auto"/>
          </w:divBdr>
        </w:div>
      </w:divsChild>
    </w:div>
    <w:div w:id="1979651631">
      <w:bodyDiv w:val="1"/>
      <w:marLeft w:val="0"/>
      <w:marRight w:val="0"/>
      <w:marTop w:val="0"/>
      <w:marBottom w:val="0"/>
      <w:divBdr>
        <w:top w:val="none" w:sz="0" w:space="0" w:color="auto"/>
        <w:left w:val="none" w:sz="0" w:space="0" w:color="auto"/>
        <w:bottom w:val="none" w:sz="0" w:space="0" w:color="auto"/>
        <w:right w:val="none" w:sz="0" w:space="0" w:color="auto"/>
      </w:divBdr>
    </w:div>
    <w:div w:id="2017027762">
      <w:bodyDiv w:val="1"/>
      <w:marLeft w:val="0"/>
      <w:marRight w:val="0"/>
      <w:marTop w:val="0"/>
      <w:marBottom w:val="0"/>
      <w:divBdr>
        <w:top w:val="none" w:sz="0" w:space="0" w:color="auto"/>
        <w:left w:val="none" w:sz="0" w:space="0" w:color="auto"/>
        <w:bottom w:val="none" w:sz="0" w:space="0" w:color="auto"/>
        <w:right w:val="none" w:sz="0" w:space="0" w:color="auto"/>
      </w:divBdr>
    </w:div>
    <w:div w:id="2062362414">
      <w:bodyDiv w:val="1"/>
      <w:marLeft w:val="0"/>
      <w:marRight w:val="0"/>
      <w:marTop w:val="0"/>
      <w:marBottom w:val="0"/>
      <w:divBdr>
        <w:top w:val="none" w:sz="0" w:space="0" w:color="auto"/>
        <w:left w:val="none" w:sz="0" w:space="0" w:color="auto"/>
        <w:bottom w:val="none" w:sz="0" w:space="0" w:color="auto"/>
        <w:right w:val="none" w:sz="0" w:space="0" w:color="auto"/>
      </w:divBdr>
    </w:div>
    <w:div w:id="2130738870">
      <w:bodyDiv w:val="1"/>
      <w:marLeft w:val="0"/>
      <w:marRight w:val="0"/>
      <w:marTop w:val="0"/>
      <w:marBottom w:val="0"/>
      <w:divBdr>
        <w:top w:val="none" w:sz="0" w:space="0" w:color="auto"/>
        <w:left w:val="none" w:sz="0" w:space="0" w:color="auto"/>
        <w:bottom w:val="none" w:sz="0" w:space="0" w:color="auto"/>
        <w:right w:val="none" w:sz="0" w:space="0" w:color="auto"/>
      </w:divBdr>
    </w:div>
    <w:div w:id="2136630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3.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1ADE4D-0E0D-4643-8BDE-F32B03152A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2372</Words>
  <Characters>12813</Characters>
  <Application>Microsoft Office Word</Application>
  <DocSecurity>0</DocSecurity>
  <Lines>106</Lines>
  <Paragraphs>30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Às oito horas e cinqüenta e nove minutos de vinte e oito de outubro de dois mil e sete, na sede deste Conselho Federal, reuniu-se o Plenário do Confea em sua Sessão Ordinária número 1</vt:lpstr>
      <vt:lpstr>Às oito horas e cinqüenta e nove minutos de vinte e oito de outubro de dois mil e sete, na sede deste Conselho Federal, reuniu-se o Plenário do Confea em sua Sessão Ordinária número 1</vt:lpstr>
    </vt:vector>
  </TitlesOfParts>
  <Company>Uniceub</Company>
  <LinksUpToDate>false</LinksUpToDate>
  <CharactersWithSpaces>15155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Às oito horas e cinqüenta e nove minutos de vinte e oito de outubro de dois mil e sete, na sede deste Conselho Federal, reuniu-se o Plenário do Confea em sua Sessão Ordinária número 1</dc:title>
  <dc:subject/>
  <dc:creator>clecia</dc:creator>
  <cp:keywords/>
  <cp:lastModifiedBy>user</cp:lastModifiedBy>
  <cp:revision>2</cp:revision>
  <cp:lastPrinted>2017-01-09T15:35:00Z</cp:lastPrinted>
  <dcterms:created xsi:type="dcterms:W3CDTF">2017-06-28T14:19:00Z</dcterms:created>
  <dcterms:modified xsi:type="dcterms:W3CDTF">2017-06-28T14:19:00Z</dcterms:modified>
</cp:coreProperties>
</file>