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D853F" w14:textId="04424CC3" w:rsidR="007A0F5A" w:rsidRPr="00E67C1A" w:rsidRDefault="00252EF6" w:rsidP="00252EF6">
      <w:pPr>
        <w:pStyle w:val="Recuodecorpodetexto"/>
        <w:widowControl w:val="0"/>
        <w:suppressLineNumbers/>
        <w:rPr>
          <w:rFonts w:cs="Arial"/>
          <w:sz w:val="24"/>
          <w:szCs w:val="24"/>
        </w:rPr>
      </w:pPr>
      <w:r w:rsidRPr="00E67C1A">
        <w:rPr>
          <w:rFonts w:cs="Arial"/>
          <w:sz w:val="24"/>
          <w:szCs w:val="24"/>
        </w:rPr>
        <w:t xml:space="preserve">ATA DA REUNIÃO ORDINÁRIA Nº </w:t>
      </w:r>
      <w:r w:rsidR="00D75654">
        <w:rPr>
          <w:rFonts w:cs="Arial"/>
          <w:sz w:val="24"/>
          <w:szCs w:val="24"/>
        </w:rPr>
        <w:t>1</w:t>
      </w:r>
      <w:r w:rsidR="00B659B3" w:rsidRPr="00E67C1A">
        <w:rPr>
          <w:rFonts w:cs="Arial"/>
          <w:sz w:val="24"/>
          <w:szCs w:val="24"/>
        </w:rPr>
        <w:t>0</w:t>
      </w:r>
      <w:r w:rsidR="00135A83" w:rsidRPr="00E67C1A">
        <w:rPr>
          <w:rFonts w:cs="Arial"/>
          <w:sz w:val="24"/>
          <w:szCs w:val="24"/>
        </w:rPr>
        <w:t>/2017</w:t>
      </w:r>
      <w:r w:rsidRPr="00E67C1A">
        <w:rPr>
          <w:rFonts w:cs="Arial"/>
          <w:sz w:val="24"/>
          <w:szCs w:val="24"/>
        </w:rPr>
        <w:t xml:space="preserve"> DA COMISSÃO DE EXERCÍCIO PROFISSIONAL DO CONSELHO DE ARQUITETURA E URBANISMO DO PARANÁ – CAU/PR, REALIZADA NO DIA </w:t>
      </w:r>
      <w:r w:rsidR="00FC064D" w:rsidRPr="00E67C1A">
        <w:rPr>
          <w:rFonts w:cs="Arial"/>
          <w:sz w:val="24"/>
          <w:szCs w:val="24"/>
        </w:rPr>
        <w:t>2</w:t>
      </w:r>
      <w:r w:rsidR="00D75654">
        <w:rPr>
          <w:rFonts w:cs="Arial"/>
          <w:sz w:val="24"/>
          <w:szCs w:val="24"/>
        </w:rPr>
        <w:t>3</w:t>
      </w:r>
      <w:r w:rsidRPr="00E67C1A">
        <w:rPr>
          <w:rFonts w:cs="Arial"/>
          <w:sz w:val="24"/>
          <w:szCs w:val="24"/>
        </w:rPr>
        <w:t xml:space="preserve"> DE </w:t>
      </w:r>
      <w:r w:rsidR="00D75654">
        <w:rPr>
          <w:rFonts w:cs="Arial"/>
          <w:sz w:val="24"/>
          <w:szCs w:val="24"/>
        </w:rPr>
        <w:t>OUTU</w:t>
      </w:r>
      <w:r w:rsidR="00310DDE">
        <w:rPr>
          <w:rFonts w:cs="Arial"/>
          <w:sz w:val="24"/>
          <w:szCs w:val="24"/>
        </w:rPr>
        <w:t>BRO</w:t>
      </w:r>
      <w:r w:rsidR="002A0490">
        <w:rPr>
          <w:rFonts w:cs="Arial"/>
          <w:sz w:val="24"/>
          <w:szCs w:val="24"/>
        </w:rPr>
        <w:t xml:space="preserve"> </w:t>
      </w:r>
      <w:r w:rsidRPr="00E67C1A">
        <w:rPr>
          <w:rFonts w:cs="Arial"/>
          <w:sz w:val="24"/>
          <w:szCs w:val="24"/>
        </w:rPr>
        <w:t>DE 201</w:t>
      </w:r>
      <w:r w:rsidR="00B659B3" w:rsidRPr="00E67C1A">
        <w:rPr>
          <w:rFonts w:cs="Arial"/>
          <w:sz w:val="24"/>
          <w:szCs w:val="24"/>
        </w:rPr>
        <w:t>7</w:t>
      </w:r>
      <w:r w:rsidRPr="00E67C1A">
        <w:rPr>
          <w:rFonts w:cs="Arial"/>
          <w:sz w:val="22"/>
          <w:szCs w:val="22"/>
        </w:rPr>
        <w:t>.-.-.-.-.-.-.-.-.-.-.-</w:t>
      </w:r>
      <w:r w:rsidR="00757FFA" w:rsidRPr="00E67C1A">
        <w:rPr>
          <w:rFonts w:cs="Arial"/>
          <w:sz w:val="22"/>
          <w:szCs w:val="22"/>
        </w:rPr>
        <w:t>.-.-.-</w:t>
      </w:r>
      <w:r w:rsidR="000C03D6" w:rsidRPr="00E67C1A">
        <w:rPr>
          <w:rFonts w:cs="Arial"/>
          <w:sz w:val="22"/>
          <w:szCs w:val="22"/>
        </w:rPr>
        <w:t>.</w:t>
      </w:r>
      <w:r w:rsidR="001A3489" w:rsidRPr="00E67C1A">
        <w:rPr>
          <w:rFonts w:cs="Arial"/>
          <w:sz w:val="22"/>
          <w:szCs w:val="22"/>
        </w:rPr>
        <w:t>-.-</w:t>
      </w:r>
      <w:r w:rsidR="00310DDE">
        <w:rPr>
          <w:rFonts w:cs="Arial"/>
          <w:sz w:val="22"/>
          <w:szCs w:val="22"/>
        </w:rPr>
        <w:t>.-.-</w:t>
      </w:r>
    </w:p>
    <w:p w14:paraId="03FDA552" w14:textId="332CFB3D" w:rsidR="000C03D6" w:rsidRPr="009D13A9" w:rsidRDefault="00252EF6" w:rsidP="00252EF6">
      <w:pPr>
        <w:tabs>
          <w:tab w:val="left" w:pos="284"/>
          <w:tab w:val="left" w:pos="567"/>
          <w:tab w:val="left" w:pos="851"/>
        </w:tabs>
        <w:jc w:val="both"/>
        <w:rPr>
          <w:rFonts w:ascii="Arial" w:eastAsia="Calibri" w:hAnsi="Arial" w:cs="Arial"/>
          <w:sz w:val="22"/>
          <w:szCs w:val="22"/>
        </w:rPr>
      </w:pPr>
      <w:r w:rsidRPr="003B5503">
        <w:rPr>
          <w:rFonts w:ascii="Arial" w:hAnsi="Arial" w:cs="Arial"/>
          <w:sz w:val="22"/>
          <w:szCs w:val="22"/>
        </w:rPr>
        <w:t xml:space="preserve">Aos </w:t>
      </w:r>
      <w:r w:rsidR="00B40BBE" w:rsidRPr="003B5503">
        <w:rPr>
          <w:rFonts w:ascii="Arial" w:hAnsi="Arial" w:cs="Arial"/>
          <w:sz w:val="22"/>
          <w:szCs w:val="22"/>
        </w:rPr>
        <w:t xml:space="preserve">vinte </w:t>
      </w:r>
      <w:r w:rsidR="00FC064D" w:rsidRPr="003B5503">
        <w:rPr>
          <w:rFonts w:ascii="Arial" w:hAnsi="Arial" w:cs="Arial"/>
          <w:sz w:val="22"/>
          <w:szCs w:val="22"/>
        </w:rPr>
        <w:t xml:space="preserve">e </w:t>
      </w:r>
      <w:r w:rsidR="00E36B78" w:rsidRPr="003B5503">
        <w:rPr>
          <w:rFonts w:ascii="Arial" w:hAnsi="Arial" w:cs="Arial"/>
          <w:sz w:val="22"/>
          <w:szCs w:val="22"/>
        </w:rPr>
        <w:t xml:space="preserve"> </w:t>
      </w:r>
      <w:r w:rsidR="00D75654">
        <w:rPr>
          <w:rFonts w:ascii="Arial" w:hAnsi="Arial" w:cs="Arial"/>
          <w:sz w:val="22"/>
          <w:szCs w:val="22"/>
        </w:rPr>
        <w:t>três</w:t>
      </w:r>
      <w:r w:rsidR="00FC064D" w:rsidRPr="003B5503">
        <w:rPr>
          <w:rFonts w:ascii="Arial" w:hAnsi="Arial" w:cs="Arial"/>
          <w:sz w:val="22"/>
          <w:szCs w:val="22"/>
        </w:rPr>
        <w:t xml:space="preserve"> </w:t>
      </w:r>
      <w:r w:rsidR="00B659B3" w:rsidRPr="003B5503">
        <w:rPr>
          <w:rFonts w:ascii="Arial" w:hAnsi="Arial" w:cs="Arial"/>
          <w:sz w:val="22"/>
          <w:szCs w:val="22"/>
        </w:rPr>
        <w:t xml:space="preserve">dias </w:t>
      </w:r>
      <w:r w:rsidRPr="003B5503">
        <w:rPr>
          <w:rFonts w:ascii="Arial" w:hAnsi="Arial" w:cs="Arial"/>
          <w:sz w:val="22"/>
          <w:szCs w:val="22"/>
        </w:rPr>
        <w:t xml:space="preserve">do mês de </w:t>
      </w:r>
      <w:r w:rsidR="00D75654">
        <w:rPr>
          <w:rFonts w:ascii="Arial" w:hAnsi="Arial" w:cs="Arial"/>
          <w:sz w:val="22"/>
          <w:szCs w:val="22"/>
        </w:rPr>
        <w:t>outu</w:t>
      </w:r>
      <w:r w:rsidR="00310DDE">
        <w:rPr>
          <w:rFonts w:ascii="Arial" w:hAnsi="Arial" w:cs="Arial"/>
          <w:sz w:val="22"/>
          <w:szCs w:val="22"/>
        </w:rPr>
        <w:t>bro</w:t>
      </w:r>
      <w:r w:rsidRPr="003B5503">
        <w:rPr>
          <w:rFonts w:ascii="Arial" w:hAnsi="Arial" w:cs="Arial"/>
          <w:sz w:val="22"/>
          <w:szCs w:val="22"/>
        </w:rPr>
        <w:t xml:space="preserve"> do ano de dois mil e </w:t>
      </w:r>
      <w:r w:rsidR="00B659B3" w:rsidRPr="003B5503">
        <w:rPr>
          <w:rFonts w:ascii="Arial" w:hAnsi="Arial" w:cs="Arial"/>
          <w:sz w:val="22"/>
          <w:szCs w:val="22"/>
        </w:rPr>
        <w:t>dezessete</w:t>
      </w:r>
      <w:r w:rsidRPr="003B5503">
        <w:rPr>
          <w:rFonts w:ascii="Arial" w:hAnsi="Arial" w:cs="Arial"/>
          <w:sz w:val="22"/>
          <w:szCs w:val="22"/>
        </w:rPr>
        <w:t xml:space="preserve"> (</w:t>
      </w:r>
      <w:r w:rsidR="00B40BBE" w:rsidRPr="003B5503">
        <w:rPr>
          <w:rFonts w:ascii="Arial" w:hAnsi="Arial" w:cs="Arial"/>
          <w:sz w:val="22"/>
          <w:szCs w:val="22"/>
        </w:rPr>
        <w:t>2</w:t>
      </w:r>
      <w:r w:rsidR="00D75654">
        <w:rPr>
          <w:rFonts w:ascii="Arial" w:hAnsi="Arial" w:cs="Arial"/>
          <w:sz w:val="22"/>
          <w:szCs w:val="22"/>
        </w:rPr>
        <w:t>3</w:t>
      </w:r>
      <w:r w:rsidR="00B40BBE" w:rsidRPr="003B5503">
        <w:rPr>
          <w:rFonts w:ascii="Arial" w:hAnsi="Arial" w:cs="Arial"/>
          <w:sz w:val="22"/>
          <w:szCs w:val="22"/>
        </w:rPr>
        <w:t>/</w:t>
      </w:r>
      <w:r w:rsidR="00D75654">
        <w:rPr>
          <w:rFonts w:ascii="Arial" w:hAnsi="Arial" w:cs="Arial"/>
          <w:sz w:val="22"/>
          <w:szCs w:val="22"/>
        </w:rPr>
        <w:t>1</w:t>
      </w:r>
      <w:r w:rsidR="00B40BBE" w:rsidRPr="003B5503">
        <w:rPr>
          <w:rFonts w:ascii="Arial" w:hAnsi="Arial" w:cs="Arial"/>
          <w:sz w:val="22"/>
          <w:szCs w:val="22"/>
        </w:rPr>
        <w:t>0</w:t>
      </w:r>
      <w:r w:rsidR="00B659B3" w:rsidRPr="003B5503">
        <w:rPr>
          <w:rFonts w:ascii="Arial" w:hAnsi="Arial" w:cs="Arial"/>
          <w:sz w:val="22"/>
          <w:szCs w:val="22"/>
        </w:rPr>
        <w:t>/2017</w:t>
      </w:r>
      <w:r w:rsidRPr="003B5503">
        <w:rPr>
          <w:rFonts w:ascii="Arial" w:hAnsi="Arial" w:cs="Arial"/>
          <w:sz w:val="22"/>
          <w:szCs w:val="22"/>
        </w:rPr>
        <w:t xml:space="preserve">), às </w:t>
      </w:r>
      <w:r w:rsidR="00310DDE">
        <w:rPr>
          <w:rFonts w:ascii="Arial" w:hAnsi="Arial" w:cs="Arial"/>
          <w:sz w:val="22"/>
          <w:szCs w:val="22"/>
        </w:rPr>
        <w:t>nove</w:t>
      </w:r>
      <w:r w:rsidRPr="003B5503">
        <w:rPr>
          <w:rFonts w:ascii="Arial" w:hAnsi="Arial" w:cs="Arial"/>
          <w:sz w:val="22"/>
          <w:szCs w:val="22"/>
        </w:rPr>
        <w:t xml:space="preserve"> horas (</w:t>
      </w:r>
      <w:r w:rsidR="00310DDE">
        <w:rPr>
          <w:rFonts w:ascii="Arial" w:hAnsi="Arial" w:cs="Arial"/>
          <w:sz w:val="22"/>
          <w:szCs w:val="22"/>
        </w:rPr>
        <w:t>09</w:t>
      </w:r>
      <w:r w:rsidRPr="003B5503">
        <w:rPr>
          <w:rFonts w:ascii="Arial" w:hAnsi="Arial" w:cs="Arial"/>
          <w:sz w:val="22"/>
          <w:szCs w:val="22"/>
        </w:rPr>
        <w:t>h</w:t>
      </w:r>
      <w:r w:rsidR="005527DA" w:rsidRPr="003B5503">
        <w:rPr>
          <w:rFonts w:ascii="Arial" w:hAnsi="Arial" w:cs="Arial"/>
          <w:sz w:val="22"/>
          <w:szCs w:val="22"/>
        </w:rPr>
        <w:t>0</w:t>
      </w:r>
      <w:r w:rsidRPr="003B5503">
        <w:rPr>
          <w:rFonts w:ascii="Arial" w:hAnsi="Arial" w:cs="Arial"/>
          <w:sz w:val="22"/>
          <w:szCs w:val="22"/>
        </w:rPr>
        <w:t>0), reuniu-se a Comissão de Exercício Profissional do CAU</w:t>
      </w:r>
      <w:r w:rsidRPr="003B5503">
        <w:rPr>
          <w:rFonts w:ascii="Arial" w:eastAsia="Times New Roman" w:hAnsi="Arial" w:cs="Arial"/>
          <w:sz w:val="22"/>
          <w:szCs w:val="22"/>
          <w:lang w:eastAsia="en-US"/>
        </w:rPr>
        <w:t>/PR</w:t>
      </w:r>
      <w:r w:rsidRPr="003B5503">
        <w:rPr>
          <w:rFonts w:ascii="Arial" w:hAnsi="Arial" w:cs="Arial"/>
          <w:sz w:val="22"/>
          <w:szCs w:val="22"/>
        </w:rPr>
        <w:t>, na Sessão Ordinária n</w:t>
      </w:r>
      <w:r w:rsidRPr="003B5503">
        <w:rPr>
          <w:rFonts w:ascii="Arial" w:hAnsi="Arial" w:cs="Arial"/>
          <w:sz w:val="22"/>
          <w:szCs w:val="22"/>
          <w:vertAlign w:val="superscript"/>
        </w:rPr>
        <w:t>o</w:t>
      </w:r>
      <w:r w:rsidRPr="003B5503">
        <w:rPr>
          <w:rFonts w:ascii="Arial" w:hAnsi="Arial" w:cs="Arial"/>
          <w:sz w:val="22"/>
          <w:szCs w:val="22"/>
        </w:rPr>
        <w:t xml:space="preserve"> </w:t>
      </w:r>
      <w:r w:rsidR="00D75654">
        <w:rPr>
          <w:rFonts w:ascii="Arial" w:hAnsi="Arial" w:cs="Arial"/>
          <w:sz w:val="22"/>
          <w:szCs w:val="22"/>
        </w:rPr>
        <w:t>1</w:t>
      </w:r>
      <w:r w:rsidR="00B659B3" w:rsidRPr="003B5503">
        <w:rPr>
          <w:rFonts w:ascii="Arial" w:hAnsi="Arial" w:cs="Arial"/>
          <w:sz w:val="22"/>
          <w:szCs w:val="22"/>
        </w:rPr>
        <w:t>0/2017</w:t>
      </w:r>
      <w:r w:rsidRPr="003B5503">
        <w:rPr>
          <w:rFonts w:ascii="Arial" w:hAnsi="Arial" w:cs="Arial"/>
          <w:sz w:val="22"/>
          <w:szCs w:val="22"/>
        </w:rPr>
        <w:t>,</w:t>
      </w:r>
      <w:r w:rsidR="00B659B3" w:rsidRPr="003B5503">
        <w:rPr>
          <w:rFonts w:ascii="Arial" w:hAnsi="Arial" w:cs="Arial"/>
          <w:sz w:val="22"/>
          <w:szCs w:val="22"/>
        </w:rPr>
        <w:t xml:space="preserve"> </w:t>
      </w:r>
      <w:r w:rsidR="00B40BBE" w:rsidRPr="003B5503">
        <w:rPr>
          <w:rFonts w:ascii="Arial" w:hAnsi="Arial" w:cs="Arial"/>
          <w:sz w:val="22"/>
          <w:szCs w:val="22"/>
        </w:rPr>
        <w:t>realizada n</w:t>
      </w:r>
      <w:r w:rsidR="002A0490" w:rsidRPr="003B5503">
        <w:rPr>
          <w:rFonts w:ascii="Arial" w:hAnsi="Arial" w:cs="Arial"/>
          <w:sz w:val="22"/>
          <w:szCs w:val="22"/>
        </w:rPr>
        <w:t>a sede do CAU-PR</w:t>
      </w:r>
      <w:r w:rsidR="00B40BBE" w:rsidRPr="003B5503">
        <w:rPr>
          <w:rFonts w:ascii="Arial" w:hAnsi="Arial" w:cs="Arial"/>
          <w:sz w:val="22"/>
          <w:szCs w:val="22"/>
        </w:rPr>
        <w:t xml:space="preserve">, </w:t>
      </w:r>
      <w:r w:rsidR="002A0490" w:rsidRPr="003B5503">
        <w:rPr>
          <w:rFonts w:ascii="Arial" w:hAnsi="Arial" w:cs="Arial"/>
          <w:sz w:val="22"/>
          <w:szCs w:val="22"/>
        </w:rPr>
        <w:t>Av. Nossa Senhora da Luz, 2530</w:t>
      </w:r>
      <w:r w:rsidR="004E3789" w:rsidRPr="003B5503">
        <w:rPr>
          <w:rFonts w:ascii="Arial" w:hAnsi="Arial" w:cs="Arial"/>
          <w:sz w:val="22"/>
          <w:szCs w:val="22"/>
        </w:rPr>
        <w:t>,</w:t>
      </w:r>
      <w:r w:rsidR="002A0490" w:rsidRPr="003B5503">
        <w:rPr>
          <w:rFonts w:ascii="Arial" w:hAnsi="Arial" w:cs="Arial"/>
          <w:sz w:val="22"/>
          <w:szCs w:val="22"/>
        </w:rPr>
        <w:t xml:space="preserve"> Alto da XV</w:t>
      </w:r>
      <w:r w:rsidR="004E3789" w:rsidRPr="003B5503">
        <w:rPr>
          <w:rFonts w:ascii="Arial" w:hAnsi="Arial" w:cs="Arial"/>
          <w:sz w:val="22"/>
          <w:szCs w:val="22"/>
        </w:rPr>
        <w:t xml:space="preserve">, na cidade de </w:t>
      </w:r>
      <w:r w:rsidR="002A0490" w:rsidRPr="003B5503">
        <w:rPr>
          <w:rFonts w:ascii="Arial" w:hAnsi="Arial" w:cs="Arial"/>
          <w:sz w:val="22"/>
          <w:szCs w:val="22"/>
        </w:rPr>
        <w:t>Curitiba</w:t>
      </w:r>
      <w:r w:rsidR="00B40BBE" w:rsidRPr="003B5503">
        <w:rPr>
          <w:rFonts w:ascii="Arial" w:hAnsi="Arial" w:cs="Arial"/>
          <w:sz w:val="22"/>
          <w:szCs w:val="22"/>
        </w:rPr>
        <w:t>, no Estado do Paraná, coordenada pelo Arquiteto e Urbanista</w:t>
      </w:r>
      <w:r w:rsidR="00B40BBE" w:rsidRPr="003B5503">
        <w:rPr>
          <w:rFonts w:ascii="Arial" w:hAnsi="Arial" w:cs="Arial"/>
          <w:b/>
          <w:sz w:val="22"/>
          <w:szCs w:val="22"/>
        </w:rPr>
        <w:t xml:space="preserve"> </w:t>
      </w:r>
      <w:r w:rsidR="00BD3B32" w:rsidRPr="00BD3B32">
        <w:rPr>
          <w:rFonts w:ascii="Arial" w:hAnsi="Arial" w:cs="Arial"/>
          <w:b/>
          <w:sz w:val="22"/>
          <w:szCs w:val="22"/>
        </w:rPr>
        <w:t>LUIZ EDUARDO BINI GOMES</w:t>
      </w:r>
      <w:r w:rsidR="00E964B7" w:rsidRPr="00BD3B32">
        <w:rPr>
          <w:rFonts w:ascii="Arial" w:hAnsi="Arial" w:cs="Arial"/>
          <w:b/>
          <w:sz w:val="22"/>
          <w:szCs w:val="22"/>
        </w:rPr>
        <w:t xml:space="preserve"> </w:t>
      </w:r>
      <w:r w:rsidR="00BD3B32">
        <w:rPr>
          <w:rFonts w:ascii="Arial" w:hAnsi="Arial" w:cs="Arial"/>
          <w:sz w:val="22"/>
          <w:szCs w:val="22"/>
        </w:rPr>
        <w:t>– Coordenador</w:t>
      </w:r>
      <w:r w:rsidR="003B5503" w:rsidRPr="003B5503">
        <w:rPr>
          <w:rFonts w:ascii="Arial" w:hAnsi="Arial" w:cs="Arial"/>
          <w:sz w:val="22"/>
          <w:szCs w:val="22"/>
        </w:rPr>
        <w:t xml:space="preserve"> </w:t>
      </w:r>
      <w:r w:rsidR="001A3489" w:rsidRPr="003B5503">
        <w:rPr>
          <w:rFonts w:ascii="Arial" w:hAnsi="Arial" w:cs="Arial"/>
          <w:sz w:val="22"/>
          <w:szCs w:val="22"/>
        </w:rPr>
        <w:t>da Comissão</w:t>
      </w:r>
      <w:r w:rsidRPr="003B5503">
        <w:rPr>
          <w:rFonts w:ascii="Arial" w:hAnsi="Arial" w:cs="Arial"/>
          <w:b/>
          <w:sz w:val="22"/>
          <w:szCs w:val="22"/>
        </w:rPr>
        <w:t xml:space="preserve">, </w:t>
      </w:r>
      <w:r w:rsidRPr="003B5503">
        <w:rPr>
          <w:rFonts w:ascii="Arial" w:hAnsi="Arial" w:cs="Arial"/>
          <w:sz w:val="22"/>
          <w:szCs w:val="22"/>
        </w:rPr>
        <w:t>tendo como Assessor</w:t>
      </w:r>
      <w:r w:rsidR="00CE0505" w:rsidRPr="003B5503">
        <w:rPr>
          <w:rFonts w:ascii="Arial" w:hAnsi="Arial" w:cs="Arial"/>
          <w:sz w:val="22"/>
          <w:szCs w:val="22"/>
        </w:rPr>
        <w:t>a</w:t>
      </w:r>
      <w:r w:rsidRPr="003B5503">
        <w:rPr>
          <w:rFonts w:ascii="Arial" w:hAnsi="Arial" w:cs="Arial"/>
          <w:sz w:val="22"/>
          <w:szCs w:val="22"/>
        </w:rPr>
        <w:t xml:space="preserve"> de Comissão </w:t>
      </w:r>
      <w:r w:rsidR="00E36B78" w:rsidRPr="003B5503">
        <w:rPr>
          <w:rFonts w:ascii="Arial" w:hAnsi="Arial" w:cs="Arial"/>
          <w:b/>
          <w:sz w:val="22"/>
          <w:szCs w:val="22"/>
        </w:rPr>
        <w:t>RAFAELLA CUNHA LINS SILVA</w:t>
      </w:r>
      <w:r w:rsidRPr="003B5503">
        <w:rPr>
          <w:rFonts w:ascii="Arial" w:hAnsi="Arial" w:cs="Arial"/>
          <w:sz w:val="22"/>
          <w:szCs w:val="22"/>
        </w:rPr>
        <w:t xml:space="preserve">; sessão que contou ainda com a presença dos seguintes Arquitetos e Urbanistas: </w:t>
      </w:r>
      <w:r w:rsidR="000C03D6" w:rsidRPr="003B5503">
        <w:rPr>
          <w:rFonts w:ascii="Arial" w:hAnsi="Arial" w:cs="Arial"/>
          <w:sz w:val="22"/>
          <w:szCs w:val="22"/>
        </w:rPr>
        <w:t>Conselheiro</w:t>
      </w:r>
      <w:r w:rsidR="001A3489" w:rsidRPr="003B5503">
        <w:rPr>
          <w:rFonts w:ascii="Arial" w:hAnsi="Arial" w:cs="Arial"/>
          <w:sz w:val="22"/>
          <w:szCs w:val="22"/>
        </w:rPr>
        <w:t>s</w:t>
      </w:r>
      <w:r w:rsidR="009D13A9">
        <w:rPr>
          <w:rFonts w:ascii="Arial" w:hAnsi="Arial" w:cs="Arial"/>
          <w:sz w:val="22"/>
          <w:szCs w:val="22"/>
        </w:rPr>
        <w:t xml:space="preserve"> </w:t>
      </w:r>
      <w:r w:rsidR="009D13A9" w:rsidRPr="009D13A9">
        <w:rPr>
          <w:rFonts w:ascii="Arial" w:hAnsi="Arial" w:cs="Arial"/>
          <w:b/>
          <w:sz w:val="22"/>
          <w:szCs w:val="22"/>
        </w:rPr>
        <w:t>ORLANDO BUSARELLO</w:t>
      </w:r>
      <w:r w:rsidR="009D13A9">
        <w:rPr>
          <w:rFonts w:ascii="Arial" w:hAnsi="Arial" w:cs="Arial"/>
          <w:sz w:val="22"/>
          <w:szCs w:val="22"/>
        </w:rPr>
        <w:t xml:space="preserve">, </w:t>
      </w:r>
      <w:r w:rsidR="00BD3B32" w:rsidRPr="009D13A9">
        <w:rPr>
          <w:rFonts w:ascii="Arial" w:hAnsi="Arial" w:cs="Arial"/>
          <w:b/>
          <w:sz w:val="22"/>
          <w:szCs w:val="22"/>
        </w:rPr>
        <w:t>LUIZ BECHER</w:t>
      </w:r>
      <w:r w:rsidR="00E964B7" w:rsidRPr="009D13A9">
        <w:rPr>
          <w:rFonts w:ascii="Arial" w:hAnsi="Arial" w:cs="Arial"/>
          <w:sz w:val="22"/>
          <w:szCs w:val="22"/>
        </w:rPr>
        <w:t xml:space="preserve"> </w:t>
      </w:r>
      <w:r w:rsidR="005712EC" w:rsidRPr="009D13A9">
        <w:rPr>
          <w:rFonts w:ascii="Arial" w:hAnsi="Arial" w:cs="Arial"/>
          <w:sz w:val="22"/>
          <w:szCs w:val="22"/>
        </w:rPr>
        <w:t>e</w:t>
      </w:r>
      <w:r w:rsidR="005712EC" w:rsidRPr="009D13A9">
        <w:rPr>
          <w:rFonts w:ascii="Arial" w:hAnsi="Arial" w:cs="Arial"/>
          <w:b/>
          <w:sz w:val="22"/>
          <w:szCs w:val="22"/>
        </w:rPr>
        <w:t xml:space="preserve"> ANIBAL VERRI</w:t>
      </w:r>
      <w:r w:rsidR="00757FFA" w:rsidRPr="009D13A9">
        <w:rPr>
          <w:rFonts w:ascii="Arial" w:hAnsi="Arial" w:cs="Arial"/>
          <w:b/>
          <w:sz w:val="22"/>
          <w:szCs w:val="22"/>
        </w:rPr>
        <w:t>.</w:t>
      </w:r>
      <w:r w:rsidR="00757FFA" w:rsidRPr="009D13A9">
        <w:rPr>
          <w:rFonts w:ascii="Arial" w:eastAsia="Calibri" w:hAnsi="Arial" w:cs="Arial"/>
          <w:sz w:val="22"/>
          <w:szCs w:val="22"/>
        </w:rPr>
        <w:t xml:space="preserve"> </w:t>
      </w:r>
      <w:r w:rsidR="00E36B78" w:rsidRPr="009D13A9">
        <w:rPr>
          <w:rFonts w:ascii="Arial" w:eastAsia="Calibri" w:hAnsi="Arial" w:cs="Arial"/>
          <w:sz w:val="22"/>
          <w:szCs w:val="22"/>
        </w:rPr>
        <w:t>.</w:t>
      </w:r>
      <w:r w:rsidR="003B5503" w:rsidRPr="009D13A9">
        <w:rPr>
          <w:rFonts w:ascii="Arial" w:eastAsia="Calibri" w:hAnsi="Arial" w:cs="Arial"/>
          <w:sz w:val="22"/>
          <w:szCs w:val="22"/>
        </w:rPr>
        <w:t>-.-.-.-.-.-.</w:t>
      </w:r>
      <w:r w:rsidR="003B5503" w:rsidRPr="009D13A9">
        <w:rPr>
          <w:rFonts w:ascii="Arial" w:hAnsi="Arial" w:cs="Arial"/>
          <w:sz w:val="22"/>
          <w:szCs w:val="22"/>
        </w:rPr>
        <w:t>-</w:t>
      </w:r>
      <w:r w:rsidR="009D13A9">
        <w:rPr>
          <w:rFonts w:ascii="Arial" w:hAnsi="Arial" w:cs="Arial"/>
          <w:sz w:val="22"/>
          <w:szCs w:val="22"/>
        </w:rPr>
        <w:t>.-.-.-.-.-.-.-.-.-.-.-.-.-.-.-.-.-.-.-.-.-.-.-.-.-.-.-.-.-.-.-.-.-.-.-.-.-.-.-.-.-.-.-.-.-.-.-.-</w:t>
      </w:r>
    </w:p>
    <w:p w14:paraId="34BBEFB1" w14:textId="3A1CEB26" w:rsidR="00252EF6"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"QUORUM"</w:t>
      </w:r>
      <w:r w:rsidRPr="00E67C1A">
        <w:rPr>
          <w:rFonts w:ascii="Arial" w:hAnsi="Arial" w:cs="Arial"/>
          <w:sz w:val="22"/>
          <w:szCs w:val="22"/>
        </w:rPr>
        <w:t xml:space="preserve"> – Verificado o número legal de conselheiros presentes, de acordo com o Regimento Interno do CAU/PR, art. 62, o Coordenador declarou abertos os trabalhos da presente </w:t>
      </w:r>
      <w:r w:rsidR="005E228A" w:rsidRPr="00E67C1A">
        <w:rPr>
          <w:rFonts w:ascii="Arial" w:hAnsi="Arial" w:cs="Arial"/>
          <w:sz w:val="22"/>
          <w:szCs w:val="22"/>
        </w:rPr>
        <w:t>reunião.</w:t>
      </w:r>
      <w:r w:rsidRPr="00E67C1A">
        <w:rPr>
          <w:rFonts w:ascii="Arial" w:hAnsi="Arial" w:cs="Arial"/>
          <w:sz w:val="22"/>
          <w:szCs w:val="22"/>
        </w:rPr>
        <w:t>-.-.-.-.-.-.-.-.-.-.-.-.-.-.-.-.-.-.-.-.-.-.-.-.-.-.-.-.-.-.-.-.-.</w:t>
      </w:r>
      <w:r w:rsidR="005E228A" w:rsidRPr="00E67C1A">
        <w:rPr>
          <w:rFonts w:ascii="Arial" w:hAnsi="Arial" w:cs="Arial"/>
          <w:sz w:val="22"/>
          <w:szCs w:val="22"/>
        </w:rPr>
        <w:t>-.-.-.-.-.-.-.-.-.-.-.-.-.-.-.-.-.-.-.-.</w:t>
      </w:r>
      <w:r w:rsidR="005E228A">
        <w:rPr>
          <w:rFonts w:ascii="Arial" w:hAnsi="Arial" w:cs="Arial"/>
          <w:sz w:val="22"/>
          <w:szCs w:val="22"/>
        </w:rPr>
        <w:t>-.</w:t>
      </w:r>
    </w:p>
    <w:p w14:paraId="0CA20837" w14:textId="069F8EF1" w:rsidR="001B6AC0" w:rsidRDefault="00252EF6" w:rsidP="00252EF6">
      <w:pPr>
        <w:tabs>
          <w:tab w:val="left" w:pos="284"/>
          <w:tab w:val="left" w:pos="567"/>
          <w:tab w:val="left" w:pos="851"/>
        </w:tabs>
        <w:jc w:val="both"/>
        <w:rPr>
          <w:rFonts w:ascii="Arial" w:hAnsi="Arial" w:cs="Arial"/>
          <w:sz w:val="22"/>
          <w:szCs w:val="22"/>
        </w:rPr>
      </w:pPr>
      <w:r w:rsidRPr="00E67C1A">
        <w:rPr>
          <w:rFonts w:ascii="Arial" w:hAnsi="Arial" w:cs="Arial"/>
          <w:b/>
          <w:sz w:val="22"/>
          <w:szCs w:val="22"/>
        </w:rPr>
        <w:t xml:space="preserve">ORDEM DO DIA: </w:t>
      </w:r>
      <w:r w:rsidRPr="00AA0343">
        <w:rPr>
          <w:rFonts w:ascii="Arial" w:hAnsi="Arial" w:cs="Arial"/>
          <w:sz w:val="22"/>
          <w:szCs w:val="22"/>
        </w:rPr>
        <w:t>-.-.-.-.-.-.-.-.-.-.-.-.-.-.-.-.-.-.-.-.-.-.-.-.-.-.-.-.-.-.-.-.-.-.-.-.-.-.-.-.-.-.-.-.-.-.-.-.-.-.-.-.-.-.-</w:t>
      </w:r>
    </w:p>
    <w:p w14:paraId="1CC1929F" w14:textId="7C49A7A4" w:rsidR="009D13A9" w:rsidRPr="009D13A9" w:rsidRDefault="009D13A9" w:rsidP="009D13A9">
      <w:pPr>
        <w:widowControl/>
        <w:numPr>
          <w:ilvl w:val="0"/>
          <w:numId w:val="13"/>
        </w:numPr>
        <w:jc w:val="both"/>
        <w:rPr>
          <w:rFonts w:ascii="Arial" w:hAnsi="Arial" w:cs="Arial"/>
          <w:sz w:val="22"/>
          <w:szCs w:val="22"/>
        </w:rPr>
      </w:pPr>
      <w:r>
        <w:rPr>
          <w:rFonts w:ascii="Arial" w:hAnsi="Arial" w:cs="Arial"/>
          <w:b/>
          <w:color w:val="FF0000"/>
          <w:sz w:val="22"/>
          <w:szCs w:val="22"/>
        </w:rPr>
        <w:t xml:space="preserve"> </w:t>
      </w:r>
      <w:r w:rsidRPr="009D13A9">
        <w:rPr>
          <w:rFonts w:ascii="Arial" w:hAnsi="Arial" w:cs="Arial"/>
          <w:b/>
          <w:sz w:val="22"/>
          <w:szCs w:val="22"/>
        </w:rPr>
        <w:t>PROTOCOLO 588905/2017 – DEFINIR VALOR DE AUTO DE INFRAÇÃO</w:t>
      </w:r>
      <w:r>
        <w:rPr>
          <w:rFonts w:ascii="Arial" w:hAnsi="Arial" w:cs="Arial"/>
          <w:sz w:val="22"/>
          <w:szCs w:val="22"/>
        </w:rPr>
        <w:t>.</w:t>
      </w:r>
      <w:r w:rsidRPr="009D13A9">
        <w:rPr>
          <w:rFonts w:ascii="Arial" w:hAnsi="Arial" w:cs="Arial"/>
          <w:sz w:val="22"/>
          <w:szCs w:val="22"/>
        </w:rPr>
        <w:t xml:space="preserve"> Descrição: Auto de infração referente a irregularidade de ausência de Registro no CAU (PJ), Art. 35, inciso X, Resolução nº 22. O valor da multa precisa ser definido pela CEP.</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definir</w:t>
      </w:r>
      <w:r w:rsidRPr="009D13A9">
        <w:rPr>
          <w:rFonts w:ascii="Arial" w:hAnsi="Arial" w:cs="Arial"/>
          <w:sz w:val="22"/>
          <w:szCs w:val="22"/>
        </w:rPr>
        <w:t xml:space="preserve"> o valor de 5(cinco) vezes o valor de anuidade consid</w:t>
      </w:r>
      <w:r>
        <w:rPr>
          <w:rFonts w:ascii="Arial" w:hAnsi="Arial" w:cs="Arial"/>
          <w:sz w:val="22"/>
          <w:szCs w:val="22"/>
        </w:rPr>
        <w:t>erando</w:t>
      </w:r>
      <w:r w:rsidRPr="009D13A9">
        <w:rPr>
          <w:rFonts w:ascii="Arial" w:hAnsi="Arial" w:cs="Arial"/>
          <w:sz w:val="22"/>
          <w:szCs w:val="22"/>
        </w:rPr>
        <w:t xml:space="preserve"> a </w:t>
      </w:r>
      <w:r w:rsidR="00C6013C">
        <w:rPr>
          <w:rFonts w:ascii="Arial" w:hAnsi="Arial" w:cs="Arial"/>
          <w:sz w:val="22"/>
          <w:szCs w:val="22"/>
        </w:rPr>
        <w:t>não regularização até o momento</w:t>
      </w:r>
      <w:r w:rsidR="00C6013C" w:rsidRPr="00E67C1A">
        <w:rPr>
          <w:rFonts w:ascii="Arial" w:hAnsi="Arial" w:cs="Arial"/>
          <w:sz w:val="22"/>
          <w:szCs w:val="22"/>
        </w:rPr>
        <w:t>.-.-.-.-.-.-.-.-.-.-.-.-.-.-.-.-.-.-.-.-.-.-.-.-.-.-.-.-.-.-.-.-.-.-.-</w:t>
      </w:r>
      <w:r w:rsidR="00C6013C">
        <w:rPr>
          <w:rFonts w:ascii="Arial" w:hAnsi="Arial" w:cs="Arial"/>
          <w:sz w:val="22"/>
          <w:szCs w:val="22"/>
        </w:rPr>
        <w:t>.-.-.-.</w:t>
      </w:r>
      <w:r w:rsidR="00C6013C">
        <w:rPr>
          <w:rFonts w:ascii="Arial" w:hAnsi="Arial" w:cs="Arial"/>
          <w:sz w:val="22"/>
          <w:szCs w:val="22"/>
        </w:rPr>
        <w:t>-.-.-.-.-.-.-.-</w:t>
      </w:r>
    </w:p>
    <w:p w14:paraId="1D82DB46" w14:textId="77BA116C"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585587</w:t>
      </w:r>
      <w:r w:rsidRPr="009D13A9">
        <w:rPr>
          <w:rFonts w:ascii="Arial" w:hAnsi="Arial" w:cs="Arial"/>
          <w:b/>
          <w:sz w:val="22"/>
          <w:szCs w:val="22"/>
        </w:rPr>
        <w:t>/2017 – ENVIO PARA RELATO E VOTO</w:t>
      </w:r>
      <w:r>
        <w:rPr>
          <w:rFonts w:ascii="Arial" w:hAnsi="Arial" w:cs="Arial"/>
          <w:b/>
          <w:sz w:val="22"/>
          <w:szCs w:val="22"/>
        </w:rPr>
        <w:t>.</w:t>
      </w:r>
      <w:r w:rsidRPr="009D13A9">
        <w:rPr>
          <w:rFonts w:ascii="Arial" w:hAnsi="Arial" w:cs="Arial"/>
          <w:b/>
          <w:sz w:val="22"/>
          <w:szCs w:val="22"/>
        </w:rPr>
        <w:t xml:space="preserve"> </w:t>
      </w:r>
      <w:r w:rsidRPr="009D13A9">
        <w:rPr>
          <w:rFonts w:ascii="Arial" w:hAnsi="Arial" w:cs="Arial"/>
          <w:sz w:val="22"/>
          <w:szCs w:val="22"/>
        </w:rPr>
        <w:t>Descrição: Protocolo cadastrado para tramite da defesa do Auto de Infração RF 1000056089/2017 a CEP - Comissão do Exercício Profissional do CAU/PR.</w:t>
      </w:r>
      <w:r>
        <w:rPr>
          <w:rFonts w:ascii="Arial" w:hAnsi="Arial" w:cs="Arial"/>
          <w:sz w:val="22"/>
          <w:szCs w:val="22"/>
        </w:rPr>
        <w:t xml:space="preserve"> </w:t>
      </w:r>
      <w:r w:rsidRPr="009D13A9">
        <w:rPr>
          <w:rFonts w:ascii="Arial" w:hAnsi="Arial" w:cs="Arial"/>
          <w:sz w:val="22"/>
          <w:szCs w:val="22"/>
        </w:rPr>
        <w:t xml:space="preserve">Observação: AU PATRICIA SANTINI FRASSON ALVES. Trata-se de diligência de fiscalização realizada na cidade de Londrina em 24/08/2017, onde foi constatado a construção de adequação de fachada, cobertura metálica e rampa de acesso para pedestres no Condomínio Edifício Minas Gerais, na rua Prefeito Hugo Cabral, 933 – Centro. A fiscalização foi atendida pelo empreiteiro, Sebastião Souza Braga, CPF nº 015.987.788-11, que informou que o responsável Técnico pelos projetos e execução da obra seria o Arquiteto e Urbanista Vinicius Coutinho, porém ao analisar a documentação apresentada, além de encontrar os projetos do profissional já citado, encontramos um projeto em 3D da fachada do imóvel fiscalizado contendo a logo da Arquiteta Urbanista Patrícia </w:t>
      </w:r>
      <w:proofErr w:type="spellStart"/>
      <w:r w:rsidRPr="009D13A9">
        <w:rPr>
          <w:rFonts w:ascii="Arial" w:hAnsi="Arial" w:cs="Arial"/>
          <w:sz w:val="22"/>
          <w:szCs w:val="22"/>
        </w:rPr>
        <w:t>Frasson</w:t>
      </w:r>
      <w:proofErr w:type="spellEnd"/>
      <w:r w:rsidRPr="009D13A9">
        <w:rPr>
          <w:rFonts w:ascii="Arial" w:hAnsi="Arial" w:cs="Arial"/>
          <w:sz w:val="22"/>
          <w:szCs w:val="22"/>
        </w:rPr>
        <w:t xml:space="preserve"> Arquitetura e Interiores, informações confirmada pelo empreiteiro Sr. Sebastião Souza Braga, que a profissional Patricia </w:t>
      </w:r>
      <w:proofErr w:type="spellStart"/>
      <w:r w:rsidRPr="009D13A9">
        <w:rPr>
          <w:rFonts w:ascii="Arial" w:hAnsi="Arial" w:cs="Arial"/>
          <w:sz w:val="22"/>
          <w:szCs w:val="22"/>
        </w:rPr>
        <w:t>Frasson</w:t>
      </w:r>
      <w:proofErr w:type="spellEnd"/>
      <w:r w:rsidRPr="009D13A9">
        <w:rPr>
          <w:rFonts w:ascii="Arial" w:hAnsi="Arial" w:cs="Arial"/>
          <w:sz w:val="22"/>
          <w:szCs w:val="22"/>
        </w:rPr>
        <w:t xml:space="preserve"> foi a responsável pelo projeto 3D em execução no imóvel fiscalizado. Em consulta ao Sistema Corporativo do CAU – SICCAU não encontramos o RRT (Registro de Responsabilidade Técnica) referente a atividade desenvolvida pela arquiteta, ausência de RRT.</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enviar</w:t>
      </w:r>
      <w:r w:rsidRPr="009D13A9">
        <w:rPr>
          <w:rFonts w:ascii="Arial" w:hAnsi="Arial" w:cs="Arial"/>
          <w:sz w:val="22"/>
          <w:szCs w:val="22"/>
        </w:rPr>
        <w:t xml:space="preserve"> o processo de fiscalização para relato do Conselheiro Aníbal Verri Jr.</w:t>
      </w:r>
      <w:r w:rsidR="00C6013C" w:rsidRPr="00E67C1A">
        <w:rPr>
          <w:rFonts w:ascii="Arial" w:hAnsi="Arial" w:cs="Arial"/>
          <w:sz w:val="22"/>
          <w:szCs w:val="22"/>
        </w:rPr>
        <w:t>-.-.-.-.-.-.-.-.-.-.-.-.-.-.-.-.-.-.-.-.-.-.-.-.-.-.-.-</w:t>
      </w:r>
      <w:r w:rsidR="00C6013C">
        <w:rPr>
          <w:rFonts w:ascii="Arial" w:hAnsi="Arial" w:cs="Arial"/>
          <w:sz w:val="22"/>
          <w:szCs w:val="22"/>
        </w:rPr>
        <w:t>.</w:t>
      </w:r>
    </w:p>
    <w:p w14:paraId="1037584F" w14:textId="0D950238"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590793/2017 – ENVIO PARA RELATO E VOTO</w:t>
      </w:r>
      <w:r>
        <w:rPr>
          <w:rFonts w:ascii="Arial" w:hAnsi="Arial" w:cs="Arial"/>
          <w:b/>
          <w:sz w:val="22"/>
          <w:szCs w:val="22"/>
        </w:rPr>
        <w:t xml:space="preserve">. </w:t>
      </w:r>
      <w:r w:rsidRPr="009D13A9">
        <w:rPr>
          <w:rFonts w:ascii="Arial" w:hAnsi="Arial" w:cs="Arial"/>
          <w:sz w:val="22"/>
          <w:szCs w:val="22"/>
        </w:rPr>
        <w:t xml:space="preserve">Em Diligência realizada à empresa BRAVO ENGENHARIA E ARQUITETURA, o Agente de Fiscalização foi recebido pelo Eng. Civil Marcos Vinicius Gil Silveira, CREA PR-122302/D, sócio da empresa fiscalizada. Foi constatada a Ausência de Registro de Pessoa Jurídica </w:t>
      </w:r>
      <w:proofErr w:type="spellStart"/>
      <w:r w:rsidRPr="009D13A9">
        <w:rPr>
          <w:rFonts w:ascii="Arial" w:hAnsi="Arial" w:cs="Arial"/>
          <w:sz w:val="22"/>
          <w:szCs w:val="22"/>
        </w:rPr>
        <w:t>Observacao</w:t>
      </w:r>
      <w:proofErr w:type="spellEnd"/>
      <w:r w:rsidRPr="009D13A9">
        <w:rPr>
          <w:rFonts w:ascii="Arial" w:hAnsi="Arial" w:cs="Arial"/>
          <w:sz w:val="22"/>
          <w:szCs w:val="22"/>
        </w:rPr>
        <w:t>: 1 - A defesa ao Auto de Infração foi apresentada tempestivamente; 2 - Até o cadastro do presente Protocolo, a empresa não havia ainda solicitado o registro junto ao Conselho para regularização da infração.</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enviar</w:t>
      </w:r>
      <w:r w:rsidRPr="009D13A9">
        <w:rPr>
          <w:rFonts w:ascii="Arial" w:hAnsi="Arial" w:cs="Arial"/>
          <w:sz w:val="22"/>
          <w:szCs w:val="22"/>
        </w:rPr>
        <w:t xml:space="preserve"> o processo de fiscalização para re</w:t>
      </w:r>
      <w:r w:rsidR="00C6013C">
        <w:rPr>
          <w:rFonts w:ascii="Arial" w:hAnsi="Arial" w:cs="Arial"/>
          <w:sz w:val="22"/>
          <w:szCs w:val="22"/>
        </w:rPr>
        <w:t>lato do Conselheiro Luiz Becher</w:t>
      </w:r>
      <w:r w:rsidR="00C6013C" w:rsidRPr="00E67C1A">
        <w:rPr>
          <w:rFonts w:ascii="Arial" w:hAnsi="Arial" w:cs="Arial"/>
          <w:sz w:val="22"/>
          <w:szCs w:val="22"/>
        </w:rPr>
        <w:t>.-.-.-.-.-.-.-.-.-.-.-.-.-.-.-.-.-.-.-.-.-.-.-.-.-.-.-.-.-.-.-.-.-.-.-</w:t>
      </w:r>
      <w:r w:rsidR="00C6013C">
        <w:rPr>
          <w:rFonts w:ascii="Arial" w:hAnsi="Arial" w:cs="Arial"/>
          <w:sz w:val="22"/>
          <w:szCs w:val="22"/>
        </w:rPr>
        <w:t>.-.-.-.-.-.-.-.-.-.-.-.-.</w:t>
      </w:r>
    </w:p>
    <w:p w14:paraId="4A0D87F3" w14:textId="7573CD15"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454513/2017 – VERIFICAÇÃO DE REGISTRO DE PJ</w:t>
      </w:r>
      <w:r w:rsidRPr="009D13A9">
        <w:rPr>
          <w:rFonts w:ascii="Arial" w:hAnsi="Arial" w:cs="Arial"/>
          <w:b/>
          <w:sz w:val="22"/>
          <w:szCs w:val="22"/>
        </w:rPr>
        <w:t>.</w:t>
      </w:r>
      <w:r w:rsidRPr="009D13A9">
        <w:rPr>
          <w:rFonts w:ascii="Arial" w:hAnsi="Arial" w:cs="Arial"/>
          <w:b/>
          <w:sz w:val="22"/>
          <w:szCs w:val="22"/>
        </w:rPr>
        <w:t xml:space="preserve"> </w:t>
      </w:r>
      <w:r w:rsidRPr="009D13A9">
        <w:rPr>
          <w:rFonts w:ascii="Arial" w:hAnsi="Arial" w:cs="Arial"/>
          <w:sz w:val="22"/>
          <w:szCs w:val="22"/>
        </w:rPr>
        <w:t>Descrição: Protocolo cadastrado para averiguação de documentos da empresa EMPEC - EMPRESA JUNIOR DE ENGENHARIA CIVIL E ARQUITETURA &amp; URBANISMO.</w:t>
      </w:r>
      <w:r>
        <w:rPr>
          <w:rFonts w:ascii="Arial" w:hAnsi="Arial" w:cs="Arial"/>
          <w:sz w:val="22"/>
          <w:szCs w:val="22"/>
        </w:rPr>
        <w:t xml:space="preserve"> </w:t>
      </w:r>
      <w:r w:rsidRPr="009D13A9">
        <w:rPr>
          <w:rFonts w:ascii="Arial" w:hAnsi="Arial" w:cs="Arial"/>
          <w:sz w:val="22"/>
          <w:szCs w:val="22"/>
        </w:rPr>
        <w:t xml:space="preserve">Observação: Protocolo vinculado ao protocolo externo 338802/2016. Prezados Conselheiros da CEP, </w:t>
      </w:r>
      <w:proofErr w:type="gramStart"/>
      <w:r w:rsidRPr="009D13A9">
        <w:rPr>
          <w:rFonts w:ascii="Arial" w:hAnsi="Arial" w:cs="Arial"/>
          <w:sz w:val="22"/>
          <w:szCs w:val="22"/>
        </w:rPr>
        <w:t>Encaminho</w:t>
      </w:r>
      <w:proofErr w:type="gramEnd"/>
      <w:r w:rsidRPr="009D13A9">
        <w:rPr>
          <w:rFonts w:ascii="Arial" w:hAnsi="Arial" w:cs="Arial"/>
          <w:sz w:val="22"/>
          <w:szCs w:val="22"/>
        </w:rPr>
        <w:t xml:space="preserve"> protocolo referente à empresa EMPEC, após realização de diligência pela fiscalização e constatação de que o profissional Flavio Cesar de Souza Gama não mais responde tecnicamente pela empresa. Sendo assim, a fiscalização entende que o encaminhamento à CED, conforme solicitado por meio da Deliberação 94/2016-CEP, fica prejudicado. Permanecemos à disposição. </w:t>
      </w:r>
      <w:r w:rsidRPr="009D13A9">
        <w:rPr>
          <w:rFonts w:ascii="Arial" w:hAnsi="Arial" w:cs="Arial"/>
          <w:sz w:val="22"/>
          <w:szCs w:val="22"/>
        </w:rPr>
        <w:t xml:space="preserve">A CEP delibera por </w:t>
      </w:r>
      <w:r w:rsidRPr="009D13A9">
        <w:rPr>
          <w:rFonts w:ascii="Arial" w:hAnsi="Arial" w:cs="Arial"/>
          <w:b/>
          <w:sz w:val="22"/>
          <w:szCs w:val="22"/>
        </w:rPr>
        <w:t>reativar</w:t>
      </w:r>
      <w:r w:rsidRPr="009D13A9">
        <w:rPr>
          <w:rFonts w:ascii="Arial" w:hAnsi="Arial" w:cs="Arial"/>
          <w:sz w:val="22"/>
          <w:szCs w:val="22"/>
        </w:rPr>
        <w:t xml:space="preserve"> o registro da pessoa jurídica </w:t>
      </w:r>
      <w:r w:rsidRPr="009D13A9">
        <w:rPr>
          <w:rFonts w:ascii="Arial" w:hAnsi="Arial" w:cs="Arial"/>
          <w:sz w:val="22"/>
          <w:szCs w:val="22"/>
        </w:rPr>
        <w:lastRenderedPageBreak/>
        <w:t>considerando situação ativa da mesma no cadastro da Receita Federal e o escopo de atividades da mesma sugerindo ainda pelo retorno da fiscalização para averig</w:t>
      </w:r>
      <w:r w:rsidR="00C6013C">
        <w:rPr>
          <w:rFonts w:ascii="Arial" w:hAnsi="Arial" w:cs="Arial"/>
          <w:sz w:val="22"/>
          <w:szCs w:val="22"/>
        </w:rPr>
        <w:t>uação do atual RT e seu vínculo</w:t>
      </w:r>
      <w:r w:rsidR="00C6013C" w:rsidRPr="00E67C1A">
        <w:rPr>
          <w:rFonts w:ascii="Arial" w:hAnsi="Arial" w:cs="Arial"/>
          <w:sz w:val="22"/>
          <w:szCs w:val="22"/>
        </w:rPr>
        <w:t>.-.-.-.-.-.-.-.-.-.-.-.-.-.-.-.-.-.-.-.-.-.-.-.-.-.-.-.-.-.-.-.-.-.-.-</w:t>
      </w:r>
      <w:r w:rsidR="00C6013C">
        <w:rPr>
          <w:rFonts w:ascii="Arial" w:hAnsi="Arial" w:cs="Arial"/>
          <w:sz w:val="22"/>
          <w:szCs w:val="22"/>
        </w:rPr>
        <w:t>.-.-.-.-.-.-.-.-.-.-.-.-.-.-.-.-.-.-.-.</w:t>
      </w:r>
      <w:r w:rsidR="00C6013C">
        <w:rPr>
          <w:rFonts w:ascii="Arial" w:hAnsi="Arial" w:cs="Arial"/>
          <w:sz w:val="22"/>
          <w:szCs w:val="22"/>
        </w:rPr>
        <w:t>-</w:t>
      </w:r>
    </w:p>
    <w:p w14:paraId="261406AD" w14:textId="17FF9B76"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 xml:space="preserve">REGISTRO DE DIREITO AUTORAL 960 </w:t>
      </w:r>
      <w:r w:rsidRPr="009D13A9">
        <w:rPr>
          <w:rFonts w:ascii="Arial" w:hAnsi="Arial" w:cs="Arial"/>
          <w:b/>
          <w:sz w:val="22"/>
          <w:szCs w:val="22"/>
        </w:rPr>
        <w:t xml:space="preserve">- </w:t>
      </w:r>
      <w:r w:rsidRPr="009D13A9">
        <w:rPr>
          <w:rFonts w:ascii="Arial" w:hAnsi="Arial" w:cs="Arial"/>
          <w:sz w:val="22"/>
          <w:szCs w:val="22"/>
        </w:rPr>
        <w:t>Descrição: Solicitação do profissional Leonardo Jorge de registro de direito autoral sobre projeto de outras estruturas/ Padronização de produto para construção/ Pesquisa e inovação tecnológico. Profissional anexou documentação conforme exigências do SICCAU.</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deferir</w:t>
      </w:r>
      <w:r w:rsidR="00C6013C">
        <w:rPr>
          <w:rFonts w:ascii="Arial" w:hAnsi="Arial" w:cs="Arial"/>
          <w:sz w:val="22"/>
          <w:szCs w:val="22"/>
        </w:rPr>
        <w:t xml:space="preserve"> a solicitação do profissional</w:t>
      </w:r>
      <w:r w:rsidR="00C6013C" w:rsidRPr="00E67C1A">
        <w:rPr>
          <w:rFonts w:ascii="Arial" w:hAnsi="Arial" w:cs="Arial"/>
          <w:sz w:val="22"/>
          <w:szCs w:val="22"/>
        </w:rPr>
        <w:t>.-.-.-.-.-.-.-.-.-.-.-.-.-.-.-.-.-.-.-.-.-.-.-.-.-.-.-.-.-.-.-.-.-.-.-</w:t>
      </w:r>
      <w:r w:rsidR="00C6013C">
        <w:rPr>
          <w:rFonts w:ascii="Arial" w:hAnsi="Arial" w:cs="Arial"/>
          <w:sz w:val="22"/>
          <w:szCs w:val="22"/>
        </w:rPr>
        <w:t>.-.-.-.-.-.-.-.-.-.-.-.-.-.-.-.-.-.-.-.</w:t>
      </w:r>
      <w:r w:rsidR="00C6013C">
        <w:rPr>
          <w:rFonts w:ascii="Arial" w:hAnsi="Arial" w:cs="Arial"/>
          <w:sz w:val="22"/>
          <w:szCs w:val="22"/>
        </w:rPr>
        <w:t>-.-.-.-.-</w:t>
      </w:r>
    </w:p>
    <w:p w14:paraId="34CDF606" w14:textId="5D310C12"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 xml:space="preserve">REGISTRO DE DIREITO AUTORAL 1210 </w:t>
      </w:r>
      <w:r w:rsidRPr="009D13A9">
        <w:rPr>
          <w:rFonts w:ascii="Arial" w:hAnsi="Arial" w:cs="Arial"/>
          <w:b/>
          <w:sz w:val="22"/>
          <w:szCs w:val="22"/>
        </w:rPr>
        <w:t xml:space="preserve">- </w:t>
      </w:r>
      <w:r w:rsidRPr="009D13A9">
        <w:rPr>
          <w:rFonts w:ascii="Arial" w:hAnsi="Arial" w:cs="Arial"/>
          <w:sz w:val="22"/>
          <w:szCs w:val="22"/>
        </w:rPr>
        <w:t xml:space="preserve">Descrição: Solicitação do profissional </w:t>
      </w:r>
      <w:proofErr w:type="spellStart"/>
      <w:r w:rsidRPr="009D13A9">
        <w:rPr>
          <w:rFonts w:ascii="Arial" w:hAnsi="Arial" w:cs="Arial"/>
          <w:sz w:val="22"/>
          <w:szCs w:val="22"/>
        </w:rPr>
        <w:t>Lucelia</w:t>
      </w:r>
      <w:proofErr w:type="spellEnd"/>
      <w:r w:rsidRPr="009D13A9">
        <w:rPr>
          <w:rFonts w:ascii="Arial" w:hAnsi="Arial" w:cs="Arial"/>
          <w:sz w:val="22"/>
          <w:szCs w:val="22"/>
        </w:rPr>
        <w:t xml:space="preserve"> Borato Franco de registro de direito autoral sobre projeto de arquitetura de interiores/ Projeto de mobiliário de loja de calçados. Profissional anexou documentação compactada em formato não legível.</w:t>
      </w:r>
      <w:r w:rsidRPr="009D13A9">
        <w:t xml:space="preserve"> </w:t>
      </w:r>
      <w:r w:rsidRPr="009D13A9">
        <w:rPr>
          <w:rFonts w:ascii="Arial" w:hAnsi="Arial" w:cs="Arial"/>
          <w:sz w:val="22"/>
          <w:szCs w:val="22"/>
        </w:rPr>
        <w:t xml:space="preserve">A CEP delibera por </w:t>
      </w:r>
      <w:r w:rsidRPr="009D13A9">
        <w:rPr>
          <w:rFonts w:ascii="Arial" w:hAnsi="Arial" w:cs="Arial"/>
          <w:b/>
          <w:sz w:val="22"/>
          <w:szCs w:val="22"/>
        </w:rPr>
        <w:t>solicitar</w:t>
      </w:r>
      <w:r w:rsidRPr="009D13A9">
        <w:rPr>
          <w:rFonts w:ascii="Arial" w:hAnsi="Arial" w:cs="Arial"/>
          <w:sz w:val="22"/>
          <w:szCs w:val="22"/>
        </w:rPr>
        <w:t xml:space="preserve"> ao profissional a apresentação de cópia de todas as peças gráficas do projeto certificadas digitalmente, conforme exigido pela Resolução 67, ou de projeto com assinatura reconhecida em cartório, ressaltando que as pranchas do projeto deverão ser inseridas em formato A4, que é o formato suportado pelo SICCAU.</w:t>
      </w:r>
      <w:r w:rsidR="00C6013C">
        <w:rPr>
          <w:rFonts w:ascii="Arial" w:hAnsi="Arial" w:cs="Arial"/>
          <w:sz w:val="22"/>
          <w:szCs w:val="22"/>
        </w:rPr>
        <w:t>-.-.-.-.-</w:t>
      </w:r>
    </w:p>
    <w:p w14:paraId="07F1B6B7" w14:textId="2A81B2DD"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596174/2017 – REGISTRO DE RRT MULTIPLO</w:t>
      </w:r>
      <w:r>
        <w:rPr>
          <w:rFonts w:ascii="Arial" w:hAnsi="Arial" w:cs="Arial"/>
          <w:b/>
          <w:sz w:val="22"/>
          <w:szCs w:val="22"/>
        </w:rPr>
        <w:t>.</w:t>
      </w:r>
      <w:r w:rsidRPr="009D13A9">
        <w:rPr>
          <w:rFonts w:ascii="Arial" w:hAnsi="Arial" w:cs="Arial"/>
          <w:b/>
          <w:sz w:val="22"/>
          <w:szCs w:val="22"/>
        </w:rPr>
        <w:t xml:space="preserve"> </w:t>
      </w:r>
      <w:r w:rsidRPr="009D13A9">
        <w:rPr>
          <w:rFonts w:ascii="Arial" w:hAnsi="Arial" w:cs="Arial"/>
          <w:sz w:val="22"/>
          <w:szCs w:val="22"/>
        </w:rPr>
        <w:t>Solicitação do profissional de registro de um RRT para várias edificações de programas sociais do governo, independentemente de endereço, como elaboram os engenheiros uma ART única para vários projetos.</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indeferir</w:t>
      </w:r>
      <w:r w:rsidRPr="009D13A9">
        <w:rPr>
          <w:rFonts w:ascii="Arial" w:hAnsi="Arial" w:cs="Arial"/>
          <w:sz w:val="22"/>
          <w:szCs w:val="22"/>
        </w:rPr>
        <w:t xml:space="preserve"> a solicitação do profissional devido à falta de previsão legal para tal, porém ressalta que recentemente foi enviada a CEP/BR sugestão de alteração para a Resolução 91 com proposição neste sentido com o protocolo 548905/2017 que está em tramitação no CAU/BR, e poderá ser acompanhado para verificação do andamento.</w:t>
      </w:r>
      <w:r w:rsidR="00C6013C">
        <w:rPr>
          <w:rFonts w:ascii="Arial" w:hAnsi="Arial" w:cs="Arial"/>
          <w:sz w:val="22"/>
          <w:szCs w:val="22"/>
        </w:rPr>
        <w:t>-.-.-.-.</w:t>
      </w:r>
    </w:p>
    <w:p w14:paraId="697E9AEA" w14:textId="58C64F37"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596174/2017 – BAIXA DE OFICIO RRT</w:t>
      </w:r>
      <w:r w:rsidRPr="009D13A9">
        <w:rPr>
          <w:rFonts w:ascii="Arial" w:hAnsi="Arial" w:cs="Arial"/>
          <w:b/>
          <w:sz w:val="22"/>
          <w:szCs w:val="22"/>
        </w:rPr>
        <w:t xml:space="preserve">. </w:t>
      </w:r>
      <w:r w:rsidRPr="009D13A9">
        <w:rPr>
          <w:rFonts w:ascii="Arial" w:hAnsi="Arial" w:cs="Arial"/>
          <w:sz w:val="22"/>
          <w:szCs w:val="22"/>
        </w:rPr>
        <w:t>Solicitação da empresa SB10 de baixa de ofício do RRT de DCF do profissional RT para atendimento as exigências mínimas para baixa de registro de pessoa jurídica.</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deferir</w:t>
      </w:r>
      <w:r w:rsidRPr="009D13A9">
        <w:rPr>
          <w:rFonts w:ascii="Arial" w:hAnsi="Arial" w:cs="Arial"/>
          <w:sz w:val="22"/>
          <w:szCs w:val="22"/>
        </w:rPr>
        <w:t xml:space="preserve"> a solicitação de baixa de ofício dos </w:t>
      </w:r>
      <w:proofErr w:type="spellStart"/>
      <w:r w:rsidRPr="009D13A9">
        <w:rPr>
          <w:rFonts w:ascii="Arial" w:hAnsi="Arial" w:cs="Arial"/>
          <w:sz w:val="22"/>
          <w:szCs w:val="22"/>
        </w:rPr>
        <w:t>RRT´s</w:t>
      </w:r>
      <w:proofErr w:type="spellEnd"/>
      <w:r w:rsidRPr="009D13A9">
        <w:rPr>
          <w:rFonts w:ascii="Arial" w:hAnsi="Arial" w:cs="Arial"/>
          <w:sz w:val="22"/>
          <w:szCs w:val="22"/>
        </w:rPr>
        <w:t xml:space="preserve"> em aberto para baixa do registro da PJ.</w:t>
      </w:r>
      <w:r w:rsidR="00C6013C">
        <w:rPr>
          <w:rFonts w:ascii="Arial" w:hAnsi="Arial" w:cs="Arial"/>
          <w:sz w:val="22"/>
          <w:szCs w:val="22"/>
        </w:rPr>
        <w:t>-.-.-.-.-.-.-.-.-.-.-.-.-.-.-.-.-.</w:t>
      </w:r>
    </w:p>
    <w:p w14:paraId="4AE2FD12" w14:textId="6BFD5396"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474560/2017 – BAIXA DE OFICIO RRT</w:t>
      </w:r>
      <w:r w:rsidRPr="009D13A9">
        <w:rPr>
          <w:rFonts w:ascii="Arial" w:hAnsi="Arial" w:cs="Arial"/>
          <w:b/>
          <w:sz w:val="22"/>
          <w:szCs w:val="22"/>
        </w:rPr>
        <w:t xml:space="preserve">. </w:t>
      </w:r>
      <w:r w:rsidRPr="009D13A9">
        <w:rPr>
          <w:rFonts w:ascii="Arial" w:hAnsi="Arial" w:cs="Arial"/>
          <w:sz w:val="22"/>
          <w:szCs w:val="22"/>
        </w:rPr>
        <w:t>Solicitação da empresa Metalúrgica Batata de baixa de ofício do RRT de DCF do profissional RT para atendimento as exigências mínimas para baixa de registro de pessoa jurídica.</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deferir</w:t>
      </w:r>
      <w:r w:rsidRPr="009D13A9">
        <w:rPr>
          <w:rFonts w:ascii="Arial" w:hAnsi="Arial" w:cs="Arial"/>
          <w:sz w:val="22"/>
          <w:szCs w:val="22"/>
        </w:rPr>
        <w:t xml:space="preserve"> a solicitação de baixa de ofício dos </w:t>
      </w:r>
      <w:proofErr w:type="spellStart"/>
      <w:r w:rsidRPr="009D13A9">
        <w:rPr>
          <w:rFonts w:ascii="Arial" w:hAnsi="Arial" w:cs="Arial"/>
          <w:sz w:val="22"/>
          <w:szCs w:val="22"/>
        </w:rPr>
        <w:t>RRT´s</w:t>
      </w:r>
      <w:proofErr w:type="spellEnd"/>
      <w:r w:rsidRPr="009D13A9">
        <w:rPr>
          <w:rFonts w:ascii="Arial" w:hAnsi="Arial" w:cs="Arial"/>
          <w:sz w:val="22"/>
          <w:szCs w:val="22"/>
        </w:rPr>
        <w:t xml:space="preserve"> em aberto para baixa do registro da PJ.</w:t>
      </w:r>
      <w:r w:rsidR="00C6013C">
        <w:rPr>
          <w:rFonts w:ascii="Arial" w:hAnsi="Arial" w:cs="Arial"/>
          <w:sz w:val="22"/>
          <w:szCs w:val="22"/>
        </w:rPr>
        <w:t>-.-.-.-.-.-.-.-.-.</w:t>
      </w:r>
    </w:p>
    <w:p w14:paraId="65483C5A" w14:textId="03ECE810"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484923/2017 – BAIXA DE OFICIO PJ</w:t>
      </w:r>
      <w:r w:rsidRPr="009D13A9">
        <w:rPr>
          <w:rFonts w:ascii="Arial" w:hAnsi="Arial" w:cs="Arial"/>
          <w:b/>
          <w:sz w:val="22"/>
          <w:szCs w:val="22"/>
        </w:rPr>
        <w:t xml:space="preserve">. </w:t>
      </w:r>
      <w:r w:rsidRPr="009D13A9">
        <w:rPr>
          <w:rFonts w:ascii="Arial" w:hAnsi="Arial" w:cs="Arial"/>
          <w:sz w:val="22"/>
          <w:szCs w:val="22"/>
        </w:rPr>
        <w:t>Solicitação de interrupção de registro da empresa Tríade arquitetura e Design de pelo não atendimento as exigências mínimas para registro de pessoa jurídica.</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deferir</w:t>
      </w:r>
      <w:r w:rsidRPr="009D13A9">
        <w:rPr>
          <w:rFonts w:ascii="Arial" w:hAnsi="Arial" w:cs="Arial"/>
          <w:sz w:val="22"/>
          <w:szCs w:val="22"/>
        </w:rPr>
        <w:t xml:space="preserve"> a solicitação de ba</w:t>
      </w:r>
      <w:r w:rsidR="00C6013C">
        <w:rPr>
          <w:rFonts w:ascii="Arial" w:hAnsi="Arial" w:cs="Arial"/>
          <w:sz w:val="22"/>
          <w:szCs w:val="22"/>
        </w:rPr>
        <w:t>ixa de ofício do registro da PJ</w:t>
      </w:r>
      <w:r w:rsidR="00C6013C" w:rsidRPr="00E67C1A">
        <w:rPr>
          <w:rFonts w:ascii="Arial" w:hAnsi="Arial" w:cs="Arial"/>
          <w:sz w:val="22"/>
          <w:szCs w:val="22"/>
        </w:rPr>
        <w:t>.-.-.-.-.-.-.-.-.-.-.-.-.-.-.-.-.-.-.-.-.-.-.-.-.-.-.-.-.-.-.-.-.-.-.-</w:t>
      </w:r>
      <w:r w:rsidR="00C6013C">
        <w:rPr>
          <w:rFonts w:ascii="Arial" w:hAnsi="Arial" w:cs="Arial"/>
          <w:sz w:val="22"/>
          <w:szCs w:val="22"/>
        </w:rPr>
        <w:t>.-.-.-.</w:t>
      </w:r>
      <w:r w:rsidR="00C6013C">
        <w:rPr>
          <w:rFonts w:ascii="Arial" w:hAnsi="Arial" w:cs="Arial"/>
          <w:sz w:val="22"/>
          <w:szCs w:val="22"/>
        </w:rPr>
        <w:t>-.-.-.-.-.-.-.-.-.-.</w:t>
      </w:r>
    </w:p>
    <w:p w14:paraId="7EF1CB6E" w14:textId="25AE5D52"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453721/2017 – BAIXA DE OFICIO PJ</w:t>
      </w:r>
      <w:r w:rsidRPr="009D13A9">
        <w:rPr>
          <w:rFonts w:ascii="Arial" w:hAnsi="Arial" w:cs="Arial"/>
          <w:b/>
          <w:sz w:val="22"/>
          <w:szCs w:val="22"/>
        </w:rPr>
        <w:t xml:space="preserve">. </w:t>
      </w:r>
      <w:r w:rsidRPr="009D13A9">
        <w:rPr>
          <w:rFonts w:ascii="Arial" w:hAnsi="Arial" w:cs="Arial"/>
          <w:sz w:val="22"/>
          <w:szCs w:val="22"/>
        </w:rPr>
        <w:t xml:space="preserve">Solicitação de interrupção de registro da empresa Miranda </w:t>
      </w:r>
      <w:proofErr w:type="spellStart"/>
      <w:r w:rsidRPr="009D13A9">
        <w:rPr>
          <w:rFonts w:ascii="Arial" w:hAnsi="Arial" w:cs="Arial"/>
          <w:sz w:val="22"/>
          <w:szCs w:val="22"/>
        </w:rPr>
        <w:t>Bordello</w:t>
      </w:r>
      <w:proofErr w:type="spellEnd"/>
      <w:r w:rsidRPr="009D13A9">
        <w:rPr>
          <w:rFonts w:ascii="Arial" w:hAnsi="Arial" w:cs="Arial"/>
          <w:sz w:val="22"/>
          <w:szCs w:val="22"/>
        </w:rPr>
        <w:t xml:space="preserve"> Arquitetura LTDA por inatividade da empresa desde 13/03/2013</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deferir</w:t>
      </w:r>
      <w:r w:rsidRPr="009D13A9">
        <w:rPr>
          <w:rFonts w:ascii="Arial" w:hAnsi="Arial" w:cs="Arial"/>
          <w:sz w:val="22"/>
          <w:szCs w:val="22"/>
        </w:rPr>
        <w:t xml:space="preserve"> a solicitação de interrupção de registro da PJ a partir </w:t>
      </w:r>
      <w:r w:rsidR="00C6013C">
        <w:rPr>
          <w:rFonts w:ascii="Arial" w:hAnsi="Arial" w:cs="Arial"/>
          <w:sz w:val="22"/>
          <w:szCs w:val="22"/>
        </w:rPr>
        <w:t>da data de inatividade da mesma</w:t>
      </w:r>
      <w:r w:rsidR="00C6013C" w:rsidRPr="00E67C1A">
        <w:rPr>
          <w:rFonts w:ascii="Arial" w:hAnsi="Arial" w:cs="Arial"/>
          <w:sz w:val="22"/>
          <w:szCs w:val="22"/>
        </w:rPr>
        <w:t>.-.-.-.-.-.-.-.-.-.-.-.-.-.-.-.-.-.-.-.-.-.-.-.-.-.-.-.-.-.-.-.-.-.-.-</w:t>
      </w:r>
      <w:r w:rsidR="00C6013C">
        <w:rPr>
          <w:rFonts w:ascii="Arial" w:hAnsi="Arial" w:cs="Arial"/>
          <w:sz w:val="22"/>
          <w:szCs w:val="22"/>
        </w:rPr>
        <w:t>.-.-.-.</w:t>
      </w:r>
      <w:r w:rsidR="00C6013C">
        <w:rPr>
          <w:rFonts w:ascii="Arial" w:hAnsi="Arial" w:cs="Arial"/>
          <w:sz w:val="22"/>
          <w:szCs w:val="22"/>
        </w:rPr>
        <w:t>-.-.-.-.-.</w:t>
      </w:r>
    </w:p>
    <w:p w14:paraId="790DEA3F" w14:textId="61A478E1"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451692/2017 – BAIXA DE OFICIO RRT</w:t>
      </w:r>
      <w:r w:rsidRPr="009D13A9">
        <w:rPr>
          <w:rFonts w:ascii="Arial" w:hAnsi="Arial" w:cs="Arial"/>
          <w:b/>
          <w:sz w:val="22"/>
          <w:szCs w:val="22"/>
        </w:rPr>
        <w:t xml:space="preserve">. </w:t>
      </w:r>
      <w:r w:rsidRPr="009D13A9">
        <w:rPr>
          <w:rFonts w:ascii="Arial" w:hAnsi="Arial" w:cs="Arial"/>
          <w:sz w:val="22"/>
          <w:szCs w:val="22"/>
        </w:rPr>
        <w:t>Solicitação da empresa R DE MORAES - ME de baixa de ofício do RRT de DCF do profissional RT para atendimento as exigências mínimas para baixa de registro de pessoa jurídica.</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deferir</w:t>
      </w:r>
      <w:r w:rsidRPr="009D13A9">
        <w:rPr>
          <w:rFonts w:ascii="Arial" w:hAnsi="Arial" w:cs="Arial"/>
          <w:sz w:val="22"/>
          <w:szCs w:val="22"/>
        </w:rPr>
        <w:t xml:space="preserve"> a solicitação de baixa de ofício dos </w:t>
      </w:r>
      <w:proofErr w:type="spellStart"/>
      <w:r w:rsidRPr="009D13A9">
        <w:rPr>
          <w:rFonts w:ascii="Arial" w:hAnsi="Arial" w:cs="Arial"/>
          <w:sz w:val="22"/>
          <w:szCs w:val="22"/>
        </w:rPr>
        <w:t>RRT´s</w:t>
      </w:r>
      <w:proofErr w:type="spellEnd"/>
      <w:r w:rsidRPr="009D13A9">
        <w:rPr>
          <w:rFonts w:ascii="Arial" w:hAnsi="Arial" w:cs="Arial"/>
          <w:sz w:val="22"/>
          <w:szCs w:val="22"/>
        </w:rPr>
        <w:t xml:space="preserve"> em aberto para baixa do registro da PJ.</w:t>
      </w:r>
      <w:r w:rsidR="00C6013C">
        <w:rPr>
          <w:rFonts w:ascii="Arial" w:hAnsi="Arial" w:cs="Arial"/>
          <w:sz w:val="22"/>
          <w:szCs w:val="22"/>
        </w:rPr>
        <w:t>-.-.-.-.-.-.-.-.-.</w:t>
      </w:r>
    </w:p>
    <w:p w14:paraId="2C534635" w14:textId="5BB01124"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574529/2017 – BAIXA DE RRT</w:t>
      </w:r>
      <w:r w:rsidRPr="009D13A9">
        <w:rPr>
          <w:rFonts w:ascii="Arial" w:hAnsi="Arial" w:cs="Arial"/>
          <w:b/>
          <w:sz w:val="22"/>
          <w:szCs w:val="22"/>
        </w:rPr>
        <w:t>.</w:t>
      </w:r>
      <w:r>
        <w:rPr>
          <w:rFonts w:ascii="Arial" w:hAnsi="Arial" w:cs="Arial"/>
          <w:b/>
          <w:sz w:val="22"/>
          <w:szCs w:val="22"/>
        </w:rPr>
        <w:t xml:space="preserve"> </w:t>
      </w:r>
      <w:r w:rsidRPr="009D13A9">
        <w:rPr>
          <w:rFonts w:ascii="Arial" w:hAnsi="Arial" w:cs="Arial"/>
          <w:sz w:val="22"/>
          <w:szCs w:val="22"/>
        </w:rPr>
        <w:t xml:space="preserve">Solicitação do profissional Carlos Eduardo Guimarães de baixa dos seus </w:t>
      </w:r>
      <w:proofErr w:type="spellStart"/>
      <w:r w:rsidRPr="009D13A9">
        <w:rPr>
          <w:rFonts w:ascii="Arial" w:hAnsi="Arial" w:cs="Arial"/>
          <w:sz w:val="22"/>
          <w:szCs w:val="22"/>
        </w:rPr>
        <w:t>RRT´s</w:t>
      </w:r>
      <w:proofErr w:type="spellEnd"/>
      <w:r w:rsidRPr="009D13A9">
        <w:rPr>
          <w:rFonts w:ascii="Arial" w:hAnsi="Arial" w:cs="Arial"/>
          <w:sz w:val="22"/>
          <w:szCs w:val="22"/>
        </w:rPr>
        <w:t xml:space="preserve"> por dificuldade de acesso as funcionalidades do sistema SICCAU para atendimento das exigências mínimas para baixa de registro de pessoa jurídica SANTEX CONSTRUÇÕES EIRELI - ME.</w:t>
      </w:r>
      <w:r>
        <w:rPr>
          <w:rFonts w:ascii="Arial" w:hAnsi="Arial" w:cs="Arial"/>
          <w:sz w:val="22"/>
          <w:szCs w:val="22"/>
        </w:rPr>
        <w:t xml:space="preserve"> </w:t>
      </w:r>
      <w:r w:rsidRPr="009D13A9">
        <w:rPr>
          <w:rFonts w:ascii="Arial" w:hAnsi="Arial" w:cs="Arial"/>
          <w:sz w:val="22"/>
          <w:szCs w:val="22"/>
        </w:rPr>
        <w:t xml:space="preserve">A CEP delibera por </w:t>
      </w:r>
      <w:r w:rsidRPr="009D13A9">
        <w:rPr>
          <w:rFonts w:ascii="Arial" w:hAnsi="Arial" w:cs="Arial"/>
          <w:b/>
          <w:sz w:val="22"/>
          <w:szCs w:val="22"/>
        </w:rPr>
        <w:t>indeferir</w:t>
      </w:r>
      <w:r w:rsidRPr="009D13A9">
        <w:rPr>
          <w:rFonts w:ascii="Arial" w:hAnsi="Arial" w:cs="Arial"/>
          <w:sz w:val="22"/>
          <w:szCs w:val="22"/>
        </w:rPr>
        <w:t xml:space="preserve"> a solicitação do profissional devido à f</w:t>
      </w:r>
      <w:r w:rsidR="00C6013C">
        <w:rPr>
          <w:rFonts w:ascii="Arial" w:hAnsi="Arial" w:cs="Arial"/>
          <w:sz w:val="22"/>
          <w:szCs w:val="22"/>
        </w:rPr>
        <w:t>alta de previsão legal para tal</w:t>
      </w:r>
      <w:r w:rsidR="00C6013C" w:rsidRPr="00E67C1A">
        <w:rPr>
          <w:rFonts w:ascii="Arial" w:hAnsi="Arial" w:cs="Arial"/>
          <w:sz w:val="22"/>
          <w:szCs w:val="22"/>
        </w:rPr>
        <w:t>.-.-.-.-.-.-.</w:t>
      </w:r>
      <w:r w:rsidR="00C6013C">
        <w:rPr>
          <w:rFonts w:ascii="Arial" w:hAnsi="Arial" w:cs="Arial"/>
          <w:sz w:val="22"/>
          <w:szCs w:val="22"/>
        </w:rPr>
        <w:t>-.-.-.-.-.-.-.-.-.-.-.-.-.-</w:t>
      </w:r>
    </w:p>
    <w:p w14:paraId="08ADCC75" w14:textId="63514C20" w:rsidR="009D13A9" w:rsidRPr="009D13A9" w:rsidRDefault="009D13A9" w:rsidP="009D13A9">
      <w:pPr>
        <w:widowControl/>
        <w:numPr>
          <w:ilvl w:val="0"/>
          <w:numId w:val="13"/>
        </w:numPr>
        <w:jc w:val="both"/>
        <w:rPr>
          <w:rFonts w:ascii="Arial" w:hAnsi="Arial" w:cs="Arial"/>
          <w:sz w:val="22"/>
          <w:szCs w:val="22"/>
        </w:rPr>
      </w:pPr>
      <w:r w:rsidRPr="009D13A9">
        <w:rPr>
          <w:rFonts w:ascii="Arial" w:hAnsi="Arial" w:cs="Arial"/>
          <w:b/>
          <w:sz w:val="22"/>
          <w:szCs w:val="22"/>
        </w:rPr>
        <w:t>PROTOCOLO Nº 585539/2017 – SOLICITAÇÃO DE CANCELAMENTO DE RRT</w:t>
      </w:r>
      <w:r w:rsidRPr="009D13A9">
        <w:rPr>
          <w:rFonts w:ascii="Arial" w:hAnsi="Arial" w:cs="Arial"/>
          <w:b/>
          <w:sz w:val="22"/>
          <w:szCs w:val="22"/>
        </w:rPr>
        <w:t xml:space="preserve">. </w:t>
      </w:r>
      <w:r w:rsidRPr="009D13A9">
        <w:rPr>
          <w:rFonts w:ascii="Arial" w:hAnsi="Arial" w:cs="Arial"/>
          <w:sz w:val="22"/>
          <w:szCs w:val="22"/>
        </w:rPr>
        <w:t xml:space="preserve">Solicitação da profissional </w:t>
      </w:r>
      <w:proofErr w:type="spellStart"/>
      <w:r w:rsidRPr="009D13A9">
        <w:rPr>
          <w:rFonts w:ascii="Arial" w:hAnsi="Arial" w:cs="Arial"/>
          <w:sz w:val="22"/>
          <w:szCs w:val="22"/>
        </w:rPr>
        <w:t>Aryadne</w:t>
      </w:r>
      <w:proofErr w:type="spellEnd"/>
      <w:r w:rsidRPr="009D13A9">
        <w:rPr>
          <w:rFonts w:ascii="Arial" w:hAnsi="Arial" w:cs="Arial"/>
          <w:sz w:val="22"/>
          <w:szCs w:val="22"/>
        </w:rPr>
        <w:t xml:space="preserve"> de Albuquerque de cancelamento do RRT 4501338 de execução de obra sem a anuência do contratante devido desacordo entre as partes conforme fatos expostos: </w:t>
      </w:r>
      <w:proofErr w:type="gramStart"/>
      <w:r w:rsidRPr="009D13A9">
        <w:rPr>
          <w:rFonts w:ascii="Arial" w:hAnsi="Arial" w:cs="Arial"/>
          <w:sz w:val="22"/>
          <w:szCs w:val="22"/>
        </w:rPr>
        <w:t>”Foi</w:t>
      </w:r>
      <w:proofErr w:type="gramEnd"/>
      <w:r w:rsidRPr="009D13A9">
        <w:rPr>
          <w:rFonts w:ascii="Arial" w:hAnsi="Arial" w:cs="Arial"/>
          <w:sz w:val="22"/>
          <w:szCs w:val="22"/>
        </w:rPr>
        <w:t xml:space="preserve"> solicitado a baixa da RRT nº 4501338, contudo não foi atendida pois é necessário anexar documentos que comprovassem que o serviço não foi executado. Eu não tenho arquivos </w:t>
      </w:r>
      <w:proofErr w:type="gramStart"/>
      <w:r w:rsidRPr="009D13A9">
        <w:rPr>
          <w:rFonts w:ascii="Arial" w:hAnsi="Arial" w:cs="Arial"/>
          <w:sz w:val="22"/>
          <w:szCs w:val="22"/>
        </w:rPr>
        <w:t>q</w:t>
      </w:r>
      <w:proofErr w:type="gramEnd"/>
      <w:r w:rsidRPr="009D13A9">
        <w:rPr>
          <w:rFonts w:ascii="Arial" w:hAnsi="Arial" w:cs="Arial"/>
          <w:sz w:val="22"/>
          <w:szCs w:val="22"/>
        </w:rPr>
        <w:t xml:space="preserve"> comprovem simplesmente porque o cliente não efetuou o pagamento do projeto conforme contrato, e os serviços foram cessados de forma não amigável, já que até o </w:t>
      </w:r>
      <w:r w:rsidRPr="009D13A9">
        <w:rPr>
          <w:rFonts w:ascii="Arial" w:hAnsi="Arial" w:cs="Arial"/>
          <w:sz w:val="22"/>
          <w:szCs w:val="22"/>
        </w:rPr>
        <w:lastRenderedPageBreak/>
        <w:t>momento o cliente não</w:t>
      </w:r>
      <w:bookmarkStart w:id="0" w:name="_GoBack"/>
      <w:bookmarkEnd w:id="0"/>
      <w:r w:rsidRPr="009D13A9">
        <w:rPr>
          <w:rFonts w:ascii="Arial" w:hAnsi="Arial" w:cs="Arial"/>
          <w:sz w:val="22"/>
          <w:szCs w:val="22"/>
        </w:rPr>
        <w:t xml:space="preserve"> acertou o valor estipulado pelos serviços e nós não temos mais contato devido várias brigas. Aguardo a baixa da RRT. </w:t>
      </w:r>
      <w:proofErr w:type="spellStart"/>
      <w:r w:rsidRPr="009D13A9">
        <w:rPr>
          <w:rFonts w:ascii="Arial" w:hAnsi="Arial" w:cs="Arial"/>
          <w:sz w:val="22"/>
          <w:szCs w:val="22"/>
        </w:rPr>
        <w:t>Att</w:t>
      </w:r>
      <w:proofErr w:type="spellEnd"/>
      <w:r w:rsidRPr="009D13A9">
        <w:rPr>
          <w:rFonts w:ascii="Arial" w:hAnsi="Arial" w:cs="Arial"/>
          <w:sz w:val="22"/>
          <w:szCs w:val="22"/>
        </w:rPr>
        <w:t>.”</w:t>
      </w:r>
      <w:r>
        <w:rPr>
          <w:rFonts w:ascii="Arial" w:hAnsi="Arial" w:cs="Arial"/>
          <w:sz w:val="22"/>
          <w:szCs w:val="22"/>
        </w:rPr>
        <w:t xml:space="preserve"> </w:t>
      </w:r>
      <w:r w:rsidRPr="009D13A9">
        <w:rPr>
          <w:rFonts w:ascii="Arial" w:hAnsi="Arial" w:cs="Arial"/>
          <w:sz w:val="22"/>
          <w:szCs w:val="22"/>
        </w:rPr>
        <w:t xml:space="preserve">A CEP delibera por </w:t>
      </w:r>
      <w:r w:rsidRPr="00C6013C">
        <w:rPr>
          <w:rFonts w:ascii="Arial" w:hAnsi="Arial" w:cs="Arial"/>
          <w:b/>
          <w:sz w:val="22"/>
          <w:szCs w:val="22"/>
        </w:rPr>
        <w:t>deferir</w:t>
      </w:r>
      <w:r w:rsidRPr="009D13A9">
        <w:rPr>
          <w:rFonts w:ascii="Arial" w:hAnsi="Arial" w:cs="Arial"/>
          <w:sz w:val="22"/>
          <w:szCs w:val="22"/>
        </w:rPr>
        <w:t xml:space="preserve"> o pedido da profissional mediante anexação de declaração, com exposição dos fatos alegados à solicitação d</w:t>
      </w:r>
      <w:r w:rsidR="00C6013C">
        <w:rPr>
          <w:rFonts w:ascii="Arial" w:hAnsi="Arial" w:cs="Arial"/>
          <w:sz w:val="22"/>
          <w:szCs w:val="22"/>
        </w:rPr>
        <w:t>e cancelamento do RRT referente</w:t>
      </w:r>
      <w:r w:rsidR="00C6013C" w:rsidRPr="00E67C1A">
        <w:rPr>
          <w:rFonts w:ascii="Arial" w:hAnsi="Arial" w:cs="Arial"/>
          <w:sz w:val="22"/>
          <w:szCs w:val="22"/>
        </w:rPr>
        <w:t>.-.-.-.-.-.-.-.-.-.-.-.-.-.-.-.-.-.-.-</w:t>
      </w:r>
      <w:r w:rsidR="00C6013C">
        <w:rPr>
          <w:rFonts w:ascii="Arial" w:hAnsi="Arial" w:cs="Arial"/>
          <w:sz w:val="22"/>
          <w:szCs w:val="22"/>
        </w:rPr>
        <w:t>.-.-.-.-.-.-.-.-.-.-.-.-.-.-.-</w:t>
      </w:r>
    </w:p>
    <w:p w14:paraId="71C01B7A" w14:textId="769E20ED" w:rsidR="008D4B5A" w:rsidRPr="00C6013C" w:rsidRDefault="009D13A9" w:rsidP="005B5CD0">
      <w:pPr>
        <w:widowControl/>
        <w:numPr>
          <w:ilvl w:val="0"/>
          <w:numId w:val="13"/>
        </w:numPr>
        <w:jc w:val="both"/>
        <w:rPr>
          <w:rFonts w:ascii="Arial" w:hAnsi="Arial" w:cs="Arial"/>
          <w:sz w:val="22"/>
          <w:szCs w:val="22"/>
        </w:rPr>
      </w:pPr>
      <w:r w:rsidRPr="00C6013C">
        <w:rPr>
          <w:rFonts w:ascii="Arial" w:hAnsi="Arial" w:cs="Arial"/>
          <w:b/>
          <w:sz w:val="22"/>
          <w:szCs w:val="22"/>
        </w:rPr>
        <w:t>PROTOCOLO Nº 519414/2017 – BAIXA DE OFICIO RRT</w:t>
      </w:r>
      <w:r w:rsidRPr="00C6013C">
        <w:rPr>
          <w:rFonts w:ascii="Arial" w:hAnsi="Arial" w:cs="Arial"/>
          <w:b/>
          <w:sz w:val="22"/>
          <w:szCs w:val="22"/>
        </w:rPr>
        <w:t xml:space="preserve">. </w:t>
      </w:r>
      <w:r w:rsidRPr="00C6013C">
        <w:rPr>
          <w:rFonts w:ascii="Arial" w:hAnsi="Arial" w:cs="Arial"/>
          <w:sz w:val="22"/>
          <w:szCs w:val="22"/>
        </w:rPr>
        <w:t>Solicitação de interrupção de registro da empresa AGA PROJETOS pelo não atendimento as exigências mínimas para registro de pessoa jurídica.</w:t>
      </w:r>
      <w:r w:rsidR="00C6013C" w:rsidRPr="00C6013C">
        <w:rPr>
          <w:rFonts w:ascii="Arial" w:hAnsi="Arial" w:cs="Arial"/>
          <w:sz w:val="22"/>
          <w:szCs w:val="22"/>
        </w:rPr>
        <w:t xml:space="preserve"> A CEP delibera por deferir a solicitação de baixa de ofício dos </w:t>
      </w:r>
      <w:proofErr w:type="spellStart"/>
      <w:r w:rsidR="00C6013C" w:rsidRPr="00C6013C">
        <w:rPr>
          <w:rFonts w:ascii="Arial" w:hAnsi="Arial" w:cs="Arial"/>
          <w:sz w:val="22"/>
          <w:szCs w:val="22"/>
        </w:rPr>
        <w:t>RRT´s</w:t>
      </w:r>
      <w:proofErr w:type="spellEnd"/>
      <w:r w:rsidR="00C6013C" w:rsidRPr="00C6013C">
        <w:rPr>
          <w:rFonts w:ascii="Arial" w:hAnsi="Arial" w:cs="Arial"/>
          <w:sz w:val="22"/>
          <w:szCs w:val="22"/>
        </w:rPr>
        <w:t xml:space="preserve"> em aberto para baixa do registro da PJ</w:t>
      </w:r>
      <w:r w:rsidR="0038106D" w:rsidRPr="00C6013C">
        <w:rPr>
          <w:rFonts w:ascii="Arial" w:hAnsi="Arial" w:cs="Calibri"/>
          <w:sz w:val="22"/>
          <w:szCs w:val="22"/>
        </w:rPr>
        <w:t>.</w:t>
      </w:r>
      <w:r w:rsidR="008D4B5A" w:rsidRPr="00C6013C">
        <w:rPr>
          <w:rFonts w:ascii="Arial" w:hAnsi="Arial" w:cs="Calibri"/>
          <w:sz w:val="22"/>
          <w:szCs w:val="22"/>
        </w:rPr>
        <w:t>-</w:t>
      </w:r>
      <w:r w:rsidR="008D4B5A" w:rsidRPr="00C6013C">
        <w:rPr>
          <w:rFonts w:ascii="Arial" w:hAnsi="Arial" w:cs="Arial"/>
          <w:sz w:val="22"/>
          <w:szCs w:val="22"/>
        </w:rPr>
        <w:t>.-.-.-.-.-.-.-.-.-.-.-.-.-.-.-.-.-.-.-.-.-.-.-.-.-.-</w:t>
      </w:r>
      <w:r w:rsidR="00C6013C">
        <w:rPr>
          <w:rFonts w:ascii="Arial" w:hAnsi="Arial" w:cs="Arial"/>
          <w:sz w:val="22"/>
          <w:szCs w:val="22"/>
        </w:rPr>
        <w:t>.-.-.-.-.-.-.-</w:t>
      </w:r>
    </w:p>
    <w:p w14:paraId="6486429C" w14:textId="7731FF40" w:rsidR="009E3744" w:rsidRPr="00E67C1A" w:rsidRDefault="00252EF6" w:rsidP="00845828">
      <w:pPr>
        <w:pStyle w:val="PargrafodaLista"/>
        <w:widowControl/>
        <w:tabs>
          <w:tab w:val="left" w:pos="284"/>
        </w:tabs>
        <w:suppressAutoHyphens w:val="0"/>
        <w:autoSpaceDE w:val="0"/>
        <w:autoSpaceDN w:val="0"/>
        <w:adjustRightInd w:val="0"/>
        <w:ind w:left="0"/>
        <w:jc w:val="both"/>
        <w:rPr>
          <w:rFonts w:ascii="Arial" w:hAnsi="Arial" w:cs="Arial"/>
          <w:sz w:val="22"/>
          <w:szCs w:val="22"/>
        </w:rPr>
      </w:pPr>
      <w:r w:rsidRPr="00E67C1A">
        <w:rPr>
          <w:rFonts w:ascii="Arial" w:hAnsi="Arial" w:cs="Arial"/>
          <w:sz w:val="22"/>
          <w:szCs w:val="22"/>
        </w:rPr>
        <w:t>Nada mais havendo a tratar, o Coordenador</w:t>
      </w:r>
      <w:r w:rsidR="0045145D" w:rsidRPr="00E67C1A">
        <w:rPr>
          <w:rFonts w:ascii="Arial" w:hAnsi="Arial" w:cs="Arial"/>
          <w:sz w:val="22"/>
          <w:szCs w:val="22"/>
        </w:rPr>
        <w:t xml:space="preserve"> </w:t>
      </w:r>
      <w:r w:rsidRPr="00E67C1A">
        <w:rPr>
          <w:rFonts w:ascii="Arial" w:hAnsi="Arial" w:cs="Arial"/>
          <w:sz w:val="22"/>
          <w:szCs w:val="22"/>
        </w:rPr>
        <w:t xml:space="preserve">da Comissão de Exercício Profissional do CAU/PR, o Arquiteto e </w:t>
      </w:r>
      <w:r w:rsidRPr="006B71A7">
        <w:rPr>
          <w:rFonts w:ascii="Arial" w:hAnsi="Arial" w:cs="Arial"/>
          <w:sz w:val="22"/>
          <w:szCs w:val="22"/>
        </w:rPr>
        <w:t xml:space="preserve">Urbanista </w:t>
      </w:r>
      <w:r w:rsidR="006B71A7" w:rsidRPr="006B71A7">
        <w:rPr>
          <w:rFonts w:ascii="Arial" w:hAnsi="Arial" w:cs="Arial"/>
          <w:b/>
          <w:sz w:val="22"/>
          <w:szCs w:val="22"/>
        </w:rPr>
        <w:t>LUIZ EDUARDO BINI GOMES</w:t>
      </w:r>
      <w:r w:rsidRPr="00E67C1A">
        <w:rPr>
          <w:rFonts w:ascii="Arial" w:hAnsi="Arial" w:cs="Arial"/>
          <w:sz w:val="22"/>
          <w:szCs w:val="22"/>
        </w:rPr>
        <w:t xml:space="preserve">, agradeceu aos presentes. Encerrou a Sessão às </w:t>
      </w:r>
      <w:r w:rsidR="0087478B">
        <w:rPr>
          <w:rFonts w:ascii="Arial" w:hAnsi="Arial" w:cs="Arial"/>
          <w:sz w:val="22"/>
          <w:szCs w:val="22"/>
        </w:rPr>
        <w:t>doze horas</w:t>
      </w:r>
      <w:r w:rsidR="005712EC" w:rsidRPr="00E67C1A">
        <w:rPr>
          <w:rFonts w:ascii="Arial" w:hAnsi="Arial" w:cs="Arial"/>
          <w:sz w:val="22"/>
          <w:szCs w:val="22"/>
        </w:rPr>
        <w:t xml:space="preserve"> </w:t>
      </w:r>
      <w:r w:rsidRPr="00E67C1A">
        <w:rPr>
          <w:rFonts w:ascii="Arial" w:hAnsi="Arial" w:cs="Arial"/>
          <w:sz w:val="22"/>
          <w:szCs w:val="22"/>
        </w:rPr>
        <w:t>(1</w:t>
      </w:r>
      <w:r w:rsidR="0087478B">
        <w:rPr>
          <w:rFonts w:ascii="Arial" w:hAnsi="Arial" w:cs="Arial"/>
          <w:sz w:val="22"/>
          <w:szCs w:val="22"/>
        </w:rPr>
        <w:t>2</w:t>
      </w:r>
      <w:r w:rsidRPr="00E67C1A">
        <w:rPr>
          <w:rFonts w:ascii="Arial" w:hAnsi="Arial" w:cs="Arial"/>
          <w:sz w:val="22"/>
          <w:szCs w:val="22"/>
        </w:rPr>
        <w:t>h</w:t>
      </w:r>
      <w:r w:rsidR="00E8408D">
        <w:rPr>
          <w:rFonts w:ascii="Arial" w:hAnsi="Arial" w:cs="Arial"/>
          <w:sz w:val="22"/>
          <w:szCs w:val="22"/>
        </w:rPr>
        <w:t>0</w:t>
      </w:r>
      <w:r w:rsidR="005527DA" w:rsidRPr="00E67C1A">
        <w:rPr>
          <w:rFonts w:ascii="Arial" w:hAnsi="Arial" w:cs="Arial"/>
          <w:sz w:val="22"/>
          <w:szCs w:val="22"/>
        </w:rPr>
        <w:t>0</w:t>
      </w:r>
      <w:r w:rsidRPr="00E67C1A">
        <w:rPr>
          <w:rFonts w:ascii="Arial" w:hAnsi="Arial" w:cs="Arial"/>
          <w:sz w:val="22"/>
          <w:szCs w:val="22"/>
        </w:rPr>
        <w:t>), determinando a lavratura da presente Ata, a qual, depois de lida e achada conforme, vai rubricada em todas as páginas e, ao final, assinada por mim, Arquitet</w:t>
      </w:r>
      <w:r w:rsidR="00555EC6" w:rsidRPr="00E67C1A">
        <w:rPr>
          <w:rFonts w:ascii="Arial" w:hAnsi="Arial" w:cs="Arial"/>
          <w:sz w:val="22"/>
          <w:szCs w:val="22"/>
        </w:rPr>
        <w:t>a</w:t>
      </w:r>
      <w:r w:rsidRPr="00E67C1A">
        <w:rPr>
          <w:rFonts w:ascii="Arial" w:hAnsi="Arial" w:cs="Arial"/>
          <w:sz w:val="22"/>
          <w:szCs w:val="22"/>
        </w:rPr>
        <w:t xml:space="preserve"> e Urbanista </w:t>
      </w:r>
      <w:r w:rsidR="00A918DA">
        <w:rPr>
          <w:rFonts w:ascii="Arial" w:hAnsi="Arial" w:cs="Arial"/>
          <w:sz w:val="22"/>
          <w:szCs w:val="22"/>
        </w:rPr>
        <w:t>Rafaella Cunha Lins Silva</w:t>
      </w:r>
      <w:r w:rsidRPr="00E67C1A">
        <w:rPr>
          <w:rFonts w:ascii="Arial" w:hAnsi="Arial" w:cs="Arial"/>
          <w:sz w:val="22"/>
          <w:szCs w:val="22"/>
        </w:rPr>
        <w:t>, Assessor</w:t>
      </w:r>
      <w:r w:rsidR="00555EC6" w:rsidRPr="00E67C1A">
        <w:rPr>
          <w:rFonts w:ascii="Arial" w:hAnsi="Arial" w:cs="Arial"/>
          <w:sz w:val="22"/>
          <w:szCs w:val="22"/>
        </w:rPr>
        <w:t>a</w:t>
      </w:r>
      <w:r w:rsidRPr="00E67C1A">
        <w:rPr>
          <w:rFonts w:ascii="Arial" w:hAnsi="Arial" w:cs="Arial"/>
          <w:sz w:val="22"/>
          <w:szCs w:val="22"/>
        </w:rPr>
        <w:t xml:space="preserve"> da referida Comissão do Conselho de Arquitetura e Urbanismo do Estado do </w:t>
      </w:r>
      <w:r w:rsidR="00845828" w:rsidRPr="00E67C1A">
        <w:rPr>
          <w:rFonts w:ascii="Arial" w:hAnsi="Arial" w:cs="Arial"/>
          <w:sz w:val="22"/>
          <w:szCs w:val="22"/>
        </w:rPr>
        <w:t>Paraná, para</w:t>
      </w:r>
      <w:r w:rsidR="0038106D">
        <w:rPr>
          <w:rFonts w:ascii="Arial" w:hAnsi="Arial" w:cs="Arial"/>
          <w:sz w:val="22"/>
          <w:szCs w:val="22"/>
        </w:rPr>
        <w:t xml:space="preserve"> que produza os efeitos legais.</w:t>
      </w:r>
      <w:r w:rsidR="00845828" w:rsidRPr="00E67C1A">
        <w:rPr>
          <w:rFonts w:ascii="Arial" w:hAnsi="Arial" w:cs="Arial"/>
          <w:sz w:val="22"/>
          <w:szCs w:val="22"/>
        </w:rPr>
        <w:t>-.-.-.-.-.-.-.-.-.-.-.-.-.-.-.-.-.-.-.-.-.-.-.-.-.-.-.-.-.-.-.-.-.-.-.-</w:t>
      </w:r>
      <w:r w:rsidR="00B44998">
        <w:rPr>
          <w:rFonts w:ascii="Arial" w:hAnsi="Arial" w:cs="Arial"/>
          <w:sz w:val="22"/>
          <w:szCs w:val="22"/>
        </w:rPr>
        <w:t>.-.-.-.-.-.-.-.-.-.-.-.-.-.-.-.-.-.-.-.</w:t>
      </w:r>
      <w:r w:rsidR="0038106D">
        <w:rPr>
          <w:rFonts w:ascii="Arial" w:hAnsi="Arial" w:cs="Arial"/>
          <w:sz w:val="22"/>
          <w:szCs w:val="22"/>
        </w:rPr>
        <w:t>-.-.-.-.-.-.-.-</w:t>
      </w:r>
    </w:p>
    <w:tbl>
      <w:tblPr>
        <w:tblW w:w="9000" w:type="dxa"/>
        <w:jc w:val="center"/>
        <w:tblLayout w:type="fixed"/>
        <w:tblCellMar>
          <w:left w:w="70" w:type="dxa"/>
          <w:right w:w="70" w:type="dxa"/>
        </w:tblCellMar>
        <w:tblLook w:val="0000" w:firstRow="0" w:lastRow="0" w:firstColumn="0" w:lastColumn="0" w:noHBand="0" w:noVBand="0"/>
      </w:tblPr>
      <w:tblGrid>
        <w:gridCol w:w="4500"/>
        <w:gridCol w:w="4500"/>
      </w:tblGrid>
      <w:tr w:rsidR="00845828" w:rsidRPr="005A7D1E" w14:paraId="2F51190F" w14:textId="77777777" w:rsidTr="009E3744">
        <w:trPr>
          <w:trHeight w:val="1412"/>
          <w:jc w:val="center"/>
        </w:trPr>
        <w:tc>
          <w:tcPr>
            <w:tcW w:w="4500" w:type="dxa"/>
          </w:tcPr>
          <w:p w14:paraId="65474EAD" w14:textId="3476A930" w:rsidR="00EC16EC" w:rsidRPr="00EC16EC" w:rsidRDefault="00EC16EC" w:rsidP="00EC16EC">
            <w:pPr>
              <w:pStyle w:val="Ttulo9"/>
              <w:suppressLineNumbers/>
              <w:tabs>
                <w:tab w:val="num" w:pos="0"/>
              </w:tabs>
              <w:rPr>
                <w:rFonts w:asciiTheme="minorHAnsi" w:eastAsia="Times New Roman" w:hAnsiTheme="minorHAnsi" w:cs="Arial"/>
                <w:b/>
                <w:bCs/>
                <w:sz w:val="12"/>
                <w:szCs w:val="12"/>
                <w:lang w:eastAsia="pt-BR"/>
              </w:rPr>
            </w:pPr>
          </w:p>
          <w:p w14:paraId="35865E18" w14:textId="77777777" w:rsidR="00EC16EC" w:rsidRPr="00494A31" w:rsidRDefault="00EC16EC" w:rsidP="009E3744">
            <w:pPr>
              <w:rPr>
                <w:sz w:val="16"/>
                <w:szCs w:val="16"/>
                <w:lang w:eastAsia="pt-BR"/>
              </w:rPr>
            </w:pPr>
          </w:p>
          <w:p w14:paraId="55C8BFB0" w14:textId="77777777" w:rsidR="00EC16EC" w:rsidRPr="00494A31" w:rsidRDefault="00EC16EC" w:rsidP="009E3744">
            <w:pPr>
              <w:rPr>
                <w:sz w:val="16"/>
                <w:szCs w:val="12"/>
                <w:lang w:eastAsia="pt-BR"/>
              </w:rPr>
            </w:pPr>
          </w:p>
          <w:p w14:paraId="69946A19" w14:textId="48012014" w:rsidR="00EC16EC" w:rsidRPr="00EC16EC" w:rsidRDefault="00845828" w:rsidP="00AD6488">
            <w:pPr>
              <w:pStyle w:val="Ttulo9"/>
              <w:suppressLineNumbers/>
              <w:tabs>
                <w:tab w:val="num" w:pos="0"/>
              </w:tabs>
              <w:rPr>
                <w:rFonts w:ascii="Arial" w:eastAsia="Times New Roman" w:hAnsi="Arial" w:cs="Arial"/>
                <w:b/>
                <w:bCs/>
                <w:szCs w:val="24"/>
                <w:lang w:eastAsia="pt-BR"/>
              </w:rPr>
            </w:pPr>
            <w:r w:rsidRPr="00EC16EC">
              <w:rPr>
                <w:rFonts w:ascii="Arial" w:hAnsi="Arial" w:cs="Arial"/>
                <w:sz w:val="16"/>
                <w:szCs w:val="16"/>
              </w:rPr>
              <w:t>_______________________________________</w:t>
            </w:r>
            <w:r w:rsidR="00494A31" w:rsidRPr="00EC16EC">
              <w:rPr>
                <w:rFonts w:ascii="Arial" w:hAnsi="Arial" w:cs="Arial"/>
                <w:sz w:val="16"/>
                <w:szCs w:val="16"/>
              </w:rPr>
              <w:t>___</w:t>
            </w:r>
            <w:r>
              <w:rPr>
                <w:rFonts w:ascii="Arial" w:eastAsia="Times New Roman" w:hAnsi="Arial" w:cs="Arial"/>
                <w:b/>
                <w:bCs/>
                <w:color w:val="000000"/>
                <w:sz w:val="22"/>
                <w:szCs w:val="24"/>
                <w:lang w:eastAsia="pt-BR"/>
              </w:rPr>
              <w:t xml:space="preserve"> </w:t>
            </w:r>
          </w:p>
          <w:p w14:paraId="4A7C90EC" w14:textId="43490E65" w:rsidR="00874FB9" w:rsidRPr="0038106D" w:rsidRDefault="0038106D" w:rsidP="00AD6488">
            <w:pPr>
              <w:pStyle w:val="Ttulo9"/>
              <w:suppressLineNumbers/>
              <w:tabs>
                <w:tab w:val="num" w:pos="0"/>
              </w:tabs>
              <w:rPr>
                <w:rFonts w:ascii="Arial" w:eastAsia="Times New Roman" w:hAnsi="Arial" w:cs="Arial"/>
                <w:b/>
                <w:bCs/>
                <w:szCs w:val="24"/>
                <w:lang w:eastAsia="pt-BR"/>
              </w:rPr>
            </w:pPr>
            <w:r w:rsidRPr="0038106D">
              <w:rPr>
                <w:rFonts w:ascii="Arial" w:hAnsi="Arial" w:cs="Arial"/>
                <w:b/>
                <w:sz w:val="22"/>
                <w:szCs w:val="22"/>
              </w:rPr>
              <w:t>LUIZ EDUARDO BINI GOMES</w:t>
            </w:r>
          </w:p>
          <w:p w14:paraId="4C82D4E9" w14:textId="27D09C2E"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hAnsi="Arial" w:cs="Calibri"/>
                <w:sz w:val="20"/>
                <w:szCs w:val="22"/>
              </w:rPr>
              <w:t xml:space="preserve"> </w:t>
            </w:r>
            <w:r w:rsidRPr="000C197C">
              <w:rPr>
                <w:rFonts w:ascii="Arial" w:hAnsi="Arial" w:cs="Arial"/>
                <w:b/>
                <w:sz w:val="18"/>
              </w:rPr>
              <w:t>Arquiteto e Urbanista</w:t>
            </w:r>
            <w:r w:rsidRPr="000C197C">
              <w:rPr>
                <w:rFonts w:ascii="Arial" w:hAnsi="Arial" w:cs="Arial"/>
                <w:b/>
                <w:sz w:val="22"/>
                <w:szCs w:val="24"/>
              </w:rPr>
              <w:t xml:space="preserve"> </w:t>
            </w:r>
          </w:p>
          <w:p w14:paraId="522EC736" w14:textId="77777777" w:rsidR="00845828" w:rsidRPr="000C197C" w:rsidRDefault="00845828" w:rsidP="00AD6488">
            <w:pPr>
              <w:pStyle w:val="Ttulo9"/>
              <w:suppressLineNumbers/>
              <w:tabs>
                <w:tab w:val="num" w:pos="0"/>
              </w:tabs>
              <w:rPr>
                <w:rFonts w:ascii="Arial" w:eastAsia="Times New Roman" w:hAnsi="Arial" w:cs="Arial"/>
                <w:b/>
                <w:bCs/>
                <w:szCs w:val="24"/>
                <w:lang w:eastAsia="pt-BR"/>
              </w:rPr>
            </w:pPr>
            <w:r w:rsidRPr="000C197C">
              <w:rPr>
                <w:rFonts w:ascii="Arial" w:eastAsia="Times New Roman" w:hAnsi="Arial" w:cs="Arial"/>
                <w:b/>
                <w:bCs/>
                <w:sz w:val="18"/>
                <w:lang w:eastAsia="pt-BR"/>
              </w:rPr>
              <w:t>Coordenador da Comissão</w:t>
            </w:r>
          </w:p>
          <w:p w14:paraId="679D30EA" w14:textId="77777777" w:rsidR="00845828" w:rsidRPr="000C197C" w:rsidRDefault="00845828" w:rsidP="00AD6488">
            <w:pPr>
              <w:suppressLineNumbers/>
            </w:pPr>
          </w:p>
        </w:tc>
        <w:tc>
          <w:tcPr>
            <w:tcW w:w="4500" w:type="dxa"/>
          </w:tcPr>
          <w:p w14:paraId="015499BC" w14:textId="77777777" w:rsidR="00845828" w:rsidRDefault="00845828" w:rsidP="00AD6488">
            <w:pPr>
              <w:suppressLineNumbers/>
              <w:jc w:val="center"/>
              <w:rPr>
                <w:sz w:val="16"/>
                <w:szCs w:val="16"/>
                <w:lang w:eastAsia="pt-BR"/>
              </w:rPr>
            </w:pPr>
          </w:p>
          <w:p w14:paraId="4D465068" w14:textId="77777777" w:rsidR="009E3744" w:rsidRPr="00EC16EC" w:rsidRDefault="009E3744" w:rsidP="00AD6488">
            <w:pPr>
              <w:suppressLineNumbers/>
              <w:jc w:val="center"/>
              <w:rPr>
                <w:sz w:val="12"/>
                <w:szCs w:val="12"/>
                <w:lang w:eastAsia="pt-BR"/>
              </w:rPr>
            </w:pPr>
          </w:p>
          <w:p w14:paraId="740F3339" w14:textId="77777777" w:rsidR="009E3744" w:rsidRPr="009E3744" w:rsidRDefault="009E3744" w:rsidP="00AD6488">
            <w:pPr>
              <w:suppressLineNumbers/>
              <w:jc w:val="center"/>
              <w:rPr>
                <w:sz w:val="16"/>
                <w:szCs w:val="16"/>
                <w:lang w:eastAsia="pt-BR"/>
              </w:rPr>
            </w:pPr>
          </w:p>
          <w:p w14:paraId="259A67E3" w14:textId="77777777" w:rsidR="00845828" w:rsidRPr="009E3744" w:rsidRDefault="00845828" w:rsidP="00AD6488">
            <w:pPr>
              <w:pStyle w:val="Ttulo8"/>
              <w:suppressLineNumbers/>
              <w:tabs>
                <w:tab w:val="num" w:pos="0"/>
              </w:tabs>
              <w:ind w:left="0"/>
              <w:jc w:val="center"/>
              <w:rPr>
                <w:rFonts w:ascii="Arial" w:hAnsi="Arial" w:cs="Arial"/>
                <w:b/>
                <w:sz w:val="16"/>
                <w:szCs w:val="16"/>
              </w:rPr>
            </w:pPr>
            <w:r w:rsidRPr="009E3744">
              <w:rPr>
                <w:rFonts w:ascii="Arial" w:hAnsi="Arial" w:cs="Arial"/>
                <w:b/>
                <w:sz w:val="16"/>
                <w:szCs w:val="16"/>
              </w:rPr>
              <w:t>_______________________________________</w:t>
            </w:r>
          </w:p>
          <w:p w14:paraId="2F9037D9" w14:textId="77777777" w:rsidR="00845828" w:rsidRPr="000C197C" w:rsidRDefault="00845828" w:rsidP="00AD6488">
            <w:pPr>
              <w:suppressLineNumbers/>
              <w:jc w:val="center"/>
              <w:rPr>
                <w:rFonts w:ascii="Arial" w:eastAsia="Times New Roman" w:hAnsi="Arial" w:cs="Arial"/>
                <w:b/>
                <w:bCs/>
                <w:color w:val="000000"/>
                <w:sz w:val="22"/>
                <w:lang w:eastAsia="pt-BR"/>
              </w:rPr>
            </w:pPr>
            <w:r>
              <w:rPr>
                <w:rFonts w:ascii="Arial" w:eastAsia="Times New Roman" w:hAnsi="Arial" w:cs="Arial"/>
                <w:b/>
                <w:bCs/>
                <w:color w:val="000000"/>
                <w:sz w:val="22"/>
                <w:lang w:eastAsia="pt-BR"/>
              </w:rPr>
              <w:t>RAFAELLA CUNHA LINS SILVA</w:t>
            </w:r>
          </w:p>
          <w:p w14:paraId="4ABB50A4" w14:textId="77777777" w:rsidR="00845828" w:rsidRPr="000C197C" w:rsidRDefault="00845828" w:rsidP="00AD6488">
            <w:pPr>
              <w:suppressLineNumbers/>
              <w:jc w:val="center"/>
              <w:rPr>
                <w:rFonts w:ascii="Arial" w:eastAsia="Times New Roman" w:hAnsi="Arial" w:cs="Arial"/>
                <w:b/>
                <w:bCs/>
                <w:color w:val="000000"/>
                <w:lang w:eastAsia="pt-BR"/>
              </w:rPr>
            </w:pPr>
            <w:r w:rsidRPr="000C197C">
              <w:rPr>
                <w:rFonts w:ascii="Arial" w:hAnsi="Arial" w:cs="Arial"/>
                <w:b/>
                <w:sz w:val="18"/>
              </w:rPr>
              <w:t>Arquiteta e Urbanista</w:t>
            </w:r>
          </w:p>
          <w:p w14:paraId="0F118CBE" w14:textId="77777777" w:rsidR="00845828" w:rsidRPr="00F30919" w:rsidRDefault="00845828" w:rsidP="00AD6488">
            <w:pPr>
              <w:suppressLineNumbers/>
              <w:jc w:val="center"/>
              <w:rPr>
                <w:lang w:eastAsia="pt-BR"/>
              </w:rPr>
            </w:pPr>
            <w:r w:rsidRPr="000C197C">
              <w:rPr>
                <w:rFonts w:ascii="Arial" w:eastAsia="Times New Roman" w:hAnsi="Arial" w:cs="Arial"/>
                <w:b/>
                <w:bCs/>
                <w:sz w:val="18"/>
                <w:lang w:eastAsia="pt-BR"/>
              </w:rPr>
              <w:t>Assessora da Comissão</w:t>
            </w:r>
          </w:p>
        </w:tc>
      </w:tr>
    </w:tbl>
    <w:p w14:paraId="5A042336" w14:textId="77777777" w:rsidR="00845828" w:rsidRDefault="00845828" w:rsidP="00845828">
      <w:pPr>
        <w:suppressLineNumbers/>
        <w:jc w:val="both"/>
        <w:rPr>
          <w:rFonts w:cs="Arial"/>
          <w:sz w:val="18"/>
          <w:szCs w:val="18"/>
        </w:rPr>
      </w:pPr>
    </w:p>
    <w:sectPr w:rsidR="00845828" w:rsidSect="009E3744">
      <w:headerReference w:type="default" r:id="rId8"/>
      <w:footerReference w:type="even" r:id="rId9"/>
      <w:footerReference w:type="default" r:id="rId10"/>
      <w:pgSz w:w="11906" w:h="16838" w:code="9"/>
      <w:pgMar w:top="1418" w:right="1134" w:bottom="284"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DEAD3" w14:textId="77777777" w:rsidR="008E39E3" w:rsidRDefault="008E39E3" w:rsidP="003710CC">
      <w:r>
        <w:separator/>
      </w:r>
    </w:p>
  </w:endnote>
  <w:endnote w:type="continuationSeparator" w:id="0">
    <w:p w14:paraId="51BB3401" w14:textId="77777777" w:rsidR="008E39E3" w:rsidRDefault="008E39E3" w:rsidP="003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51F2" w14:textId="77777777"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98BC2" w14:textId="77777777" w:rsidR="003710CC" w:rsidRPr="00320662" w:rsidRDefault="003710CC" w:rsidP="00B1747A">
    <w:pPr>
      <w:pStyle w:val="Rodap"/>
      <w:spacing w:line="192" w:lineRule="auto"/>
      <w:ind w:left="-567"/>
      <w:jc w:val="center"/>
      <w:rPr>
        <w:b/>
        <w:color w:val="006666"/>
        <w:sz w:val="18"/>
      </w:rPr>
    </w:pPr>
    <w:r w:rsidRPr="00320662">
      <w:rPr>
        <w:b/>
        <w:color w:val="006666"/>
        <w:sz w:val="18"/>
      </w:rPr>
      <w:t>Conselho de Ar</w:t>
    </w:r>
    <w:r w:rsidR="00D020AA">
      <w:rPr>
        <w:b/>
        <w:color w:val="006666"/>
        <w:sz w:val="18"/>
      </w:rPr>
      <w:t>quitetura e Urbanismo do Paraná | CAU/PR</w:t>
    </w:r>
  </w:p>
  <w:p w14:paraId="43F358BC" w14:textId="77777777" w:rsidR="002C2911" w:rsidRPr="00B1747A" w:rsidRDefault="002C2911" w:rsidP="00B1747A">
    <w:pPr>
      <w:pStyle w:val="Rodap"/>
      <w:spacing w:line="192" w:lineRule="auto"/>
      <w:ind w:left="-567"/>
      <w:jc w:val="center"/>
      <w:rPr>
        <w:b/>
        <w:color w:val="A6A6A6" w:themeColor="background1" w:themeShade="A6"/>
        <w:sz w:val="18"/>
      </w:rPr>
    </w:pPr>
    <w:r w:rsidRPr="00B1747A">
      <w:rPr>
        <w:b/>
        <w:color w:val="A6A6A6" w:themeColor="background1" w:themeShade="A6"/>
        <w:sz w:val="18"/>
      </w:rPr>
      <w:t>Sede Av. Nossa Senhora da Luz, 2.530</w:t>
    </w:r>
    <w:r w:rsidR="00D020AA">
      <w:rPr>
        <w:b/>
        <w:color w:val="A6A6A6" w:themeColor="background1" w:themeShade="A6"/>
        <w:sz w:val="18"/>
      </w:rPr>
      <w:t xml:space="preserve">| </w:t>
    </w:r>
    <w:r w:rsidR="00B1747A" w:rsidRPr="00B1747A">
      <w:rPr>
        <w:b/>
        <w:color w:val="A6A6A6" w:themeColor="background1" w:themeShade="A6"/>
        <w:sz w:val="18"/>
      </w:rPr>
      <w:t>80045-360</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 xml:space="preserve"> </w:t>
    </w:r>
    <w:proofErr w:type="gramStart"/>
    <w:r w:rsidRPr="00B1747A">
      <w:rPr>
        <w:b/>
        <w:color w:val="A6A6A6" w:themeColor="background1" w:themeShade="A6"/>
        <w:sz w:val="18"/>
      </w:rPr>
      <w:t>Curitiba</w:t>
    </w:r>
    <w:r w:rsidR="00D020AA">
      <w:rPr>
        <w:b/>
        <w:color w:val="A6A6A6" w:themeColor="background1" w:themeShade="A6"/>
        <w:sz w:val="18"/>
      </w:rPr>
      <w:t>,</w:t>
    </w:r>
    <w:r w:rsidRPr="00B1747A">
      <w:rPr>
        <w:b/>
        <w:color w:val="A6A6A6" w:themeColor="background1" w:themeShade="A6"/>
        <w:sz w:val="18"/>
      </w:rPr>
      <w:t>PR</w:t>
    </w:r>
    <w:proofErr w:type="gramEnd"/>
    <w:r w:rsidR="00D020AA">
      <w:rPr>
        <w:b/>
        <w:color w:val="A6A6A6" w:themeColor="background1" w:themeShade="A6"/>
        <w:sz w:val="18"/>
      </w:rPr>
      <w:t xml:space="preserve"> |</w:t>
    </w:r>
    <w:r w:rsidRPr="00B1747A">
      <w:rPr>
        <w:b/>
        <w:color w:val="A6A6A6" w:themeColor="background1" w:themeShade="A6"/>
        <w:sz w:val="18"/>
      </w:rPr>
      <w:t xml:space="preserve"> Fone:</w:t>
    </w:r>
    <w:r w:rsidR="00E97200">
      <w:rPr>
        <w:b/>
        <w:color w:val="A6A6A6" w:themeColor="background1" w:themeShade="A6"/>
        <w:sz w:val="18"/>
      </w:rPr>
      <w:t xml:space="preserve"> </w:t>
    </w:r>
    <w:r w:rsidR="00D020AA">
      <w:rPr>
        <w:b/>
        <w:color w:val="A6A6A6" w:themeColor="background1" w:themeShade="A6"/>
        <w:sz w:val="18"/>
      </w:rPr>
      <w:t>+55</w:t>
    </w:r>
    <w:r w:rsidRPr="00B1747A">
      <w:rPr>
        <w:b/>
        <w:color w:val="A6A6A6" w:themeColor="background1" w:themeShade="A6"/>
        <w:sz w:val="18"/>
      </w:rPr>
      <w:t xml:space="preserve"> </w:t>
    </w:r>
    <w:r w:rsidR="00D020AA">
      <w:rPr>
        <w:b/>
        <w:color w:val="A6A6A6" w:themeColor="background1" w:themeShade="A6"/>
        <w:sz w:val="18"/>
      </w:rPr>
      <w:t>(</w:t>
    </w:r>
    <w:r w:rsidRPr="00B1747A">
      <w:rPr>
        <w:b/>
        <w:color w:val="A6A6A6" w:themeColor="background1" w:themeShade="A6"/>
        <w:sz w:val="18"/>
      </w:rPr>
      <w:t>41</w:t>
    </w:r>
    <w:r w:rsidR="00D020AA">
      <w:rPr>
        <w:b/>
        <w:color w:val="A6A6A6" w:themeColor="background1" w:themeShade="A6"/>
        <w:sz w:val="18"/>
      </w:rPr>
      <w:t>)</w:t>
    </w:r>
    <w:r w:rsidRPr="00B1747A">
      <w:rPr>
        <w:b/>
        <w:color w:val="A6A6A6" w:themeColor="background1" w:themeShade="A6"/>
        <w:sz w:val="18"/>
      </w:rPr>
      <w:t xml:space="preserve"> 3218-0200</w:t>
    </w:r>
  </w:p>
  <w:p w14:paraId="699FF42B" w14:textId="77777777" w:rsidR="002C2911" w:rsidRPr="00B1747A" w:rsidRDefault="002C2911"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 xml:space="preserve">Cascavel: Rua </w:t>
    </w:r>
    <w:r w:rsidR="00AC627E">
      <w:rPr>
        <w:color w:val="A6A6A6" w:themeColor="background1" w:themeShade="A6"/>
        <w:spacing w:val="-6"/>
        <w:sz w:val="16"/>
      </w:rPr>
      <w:t>Manoel Ribas, 2.720</w:t>
    </w:r>
    <w:r w:rsidR="00B1747A" w:rsidRPr="00B1747A">
      <w:rPr>
        <w:color w:val="A6A6A6" w:themeColor="background1" w:themeShade="A6"/>
        <w:spacing w:val="-6"/>
        <w:sz w:val="16"/>
      </w:rPr>
      <w:t>, CEP 8580</w:t>
    </w:r>
    <w:r w:rsidR="00AC627E">
      <w:rPr>
        <w:color w:val="A6A6A6" w:themeColor="background1" w:themeShade="A6"/>
        <w:spacing w:val="-6"/>
        <w:sz w:val="16"/>
      </w:rPr>
      <w:t>2</w:t>
    </w:r>
    <w:r w:rsidR="00B1747A" w:rsidRPr="00B1747A">
      <w:rPr>
        <w:color w:val="A6A6A6" w:themeColor="background1" w:themeShade="A6"/>
        <w:spacing w:val="-6"/>
        <w:sz w:val="16"/>
      </w:rPr>
      <w:t>-</w:t>
    </w:r>
    <w:r w:rsidR="00AC627E">
      <w:rPr>
        <w:color w:val="A6A6A6" w:themeColor="background1" w:themeShade="A6"/>
        <w:spacing w:val="-6"/>
        <w:sz w:val="16"/>
      </w:rPr>
      <w:t>180</w:t>
    </w:r>
    <w:r w:rsidR="00B1747A" w:rsidRPr="00B1747A">
      <w:rPr>
        <w:color w:val="A6A6A6" w:themeColor="background1" w:themeShade="A6"/>
        <w:spacing w:val="-6"/>
        <w:sz w:val="16"/>
      </w:rPr>
      <w:t xml:space="preserve"> -</w:t>
    </w:r>
    <w:r w:rsidRPr="00B1747A">
      <w:rPr>
        <w:color w:val="A6A6A6" w:themeColor="background1" w:themeShade="A6"/>
        <w:spacing w:val="-6"/>
        <w:sz w:val="16"/>
      </w:rPr>
      <w:t xml:space="preserve"> </w:t>
    </w:r>
    <w:r w:rsidR="00320662" w:rsidRPr="00B1747A">
      <w:rPr>
        <w:color w:val="A6A6A6" w:themeColor="background1" w:themeShade="A6"/>
        <w:spacing w:val="-6"/>
        <w:sz w:val="16"/>
      </w:rPr>
      <w:t xml:space="preserve">Fone: 45 3229-6546 | </w:t>
    </w:r>
    <w:r w:rsidR="00B1747A" w:rsidRPr="00B1747A">
      <w:rPr>
        <w:color w:val="A6A6A6" w:themeColor="background1" w:themeShade="A6"/>
        <w:spacing w:val="-6"/>
        <w:sz w:val="16"/>
      </w:rPr>
      <w:t>Londrina: Rua Paranaguá, 300,</w:t>
    </w:r>
    <w:r w:rsidRPr="00B1747A">
      <w:rPr>
        <w:color w:val="A6A6A6" w:themeColor="background1" w:themeShade="A6"/>
        <w:spacing w:val="-6"/>
        <w:sz w:val="16"/>
      </w:rPr>
      <w:t xml:space="preserve"> Sala 5</w:t>
    </w:r>
    <w:r w:rsidR="00B1747A" w:rsidRPr="00B1747A">
      <w:rPr>
        <w:color w:val="A6A6A6" w:themeColor="background1" w:themeShade="A6"/>
        <w:spacing w:val="-6"/>
        <w:sz w:val="16"/>
      </w:rPr>
      <w:t xml:space="preserve">, CEP 86020-030 - </w:t>
    </w:r>
    <w:r w:rsidRPr="00B1747A">
      <w:rPr>
        <w:color w:val="A6A6A6" w:themeColor="background1" w:themeShade="A6"/>
        <w:spacing w:val="-6"/>
        <w:sz w:val="16"/>
      </w:rPr>
      <w:t xml:space="preserve"> Fone: 43 3039-0035 </w:t>
    </w:r>
  </w:p>
  <w:p w14:paraId="38670796" w14:textId="77777777" w:rsidR="002C2911" w:rsidRDefault="00B1747A" w:rsidP="00B1747A">
    <w:pPr>
      <w:pStyle w:val="Rodap"/>
      <w:spacing w:line="192" w:lineRule="auto"/>
      <w:ind w:left="-567"/>
      <w:jc w:val="center"/>
      <w:rPr>
        <w:color w:val="A6A6A6" w:themeColor="background1" w:themeShade="A6"/>
        <w:spacing w:val="-6"/>
        <w:sz w:val="16"/>
      </w:rPr>
    </w:pPr>
    <w:r w:rsidRPr="00B1747A">
      <w:rPr>
        <w:color w:val="A6A6A6" w:themeColor="background1" w:themeShade="A6"/>
        <w:spacing w:val="-6"/>
        <w:sz w:val="16"/>
      </w:rPr>
      <w:t>Maringá: Av. Nóbrega, 968, Sala 3, CEP 87014-180 -</w:t>
    </w:r>
    <w:r w:rsidR="002C2911" w:rsidRPr="00B1747A">
      <w:rPr>
        <w:color w:val="A6A6A6" w:themeColor="background1" w:themeShade="A6"/>
        <w:spacing w:val="-6"/>
        <w:sz w:val="16"/>
      </w:rPr>
      <w:t xml:space="preserve"> Fone: 44 3262-5439</w:t>
    </w:r>
    <w:r w:rsidR="00320662" w:rsidRPr="00B1747A">
      <w:rPr>
        <w:color w:val="A6A6A6" w:themeColor="background1" w:themeShade="A6"/>
        <w:spacing w:val="-6"/>
        <w:sz w:val="16"/>
      </w:rPr>
      <w:t xml:space="preserve"> | </w:t>
    </w:r>
    <w:r w:rsidR="002C2911" w:rsidRPr="00B1747A">
      <w:rPr>
        <w:color w:val="A6A6A6" w:themeColor="background1" w:themeShade="A6"/>
        <w:spacing w:val="-6"/>
        <w:sz w:val="16"/>
      </w:rPr>
      <w:t>Pato Branco: Rua Itabira, 1</w:t>
    </w:r>
    <w:r w:rsidR="00320662" w:rsidRPr="00B1747A">
      <w:rPr>
        <w:color w:val="A6A6A6" w:themeColor="background1" w:themeShade="A6"/>
        <w:spacing w:val="-6"/>
        <w:sz w:val="16"/>
      </w:rPr>
      <w:t>.</w:t>
    </w:r>
    <w:r w:rsidRPr="00B1747A">
      <w:rPr>
        <w:color w:val="A6A6A6" w:themeColor="background1" w:themeShade="A6"/>
        <w:spacing w:val="-6"/>
        <w:sz w:val="16"/>
      </w:rPr>
      <w:t>804, CEP 85504-430 -</w:t>
    </w:r>
    <w:r w:rsidR="002C2911" w:rsidRPr="00B1747A">
      <w:rPr>
        <w:color w:val="A6A6A6" w:themeColor="background1" w:themeShade="A6"/>
        <w:spacing w:val="-6"/>
        <w:sz w:val="16"/>
      </w:rPr>
      <w:t xml:space="preserve"> Fone: 46 3025-2622</w:t>
    </w:r>
  </w:p>
  <w:p w14:paraId="639AE9E5" w14:textId="77777777" w:rsidR="00D020AA" w:rsidRPr="00D020AA" w:rsidRDefault="00D020AA" w:rsidP="00D020AA">
    <w:pPr>
      <w:pStyle w:val="Rodap"/>
      <w:spacing w:line="192" w:lineRule="auto"/>
      <w:ind w:left="-567"/>
      <w:jc w:val="right"/>
      <w:rPr>
        <w:b/>
        <w:color w:val="006666"/>
        <w:sz w:val="18"/>
      </w:rPr>
    </w:pPr>
    <w:r w:rsidRPr="00D020AA">
      <w:rPr>
        <w:b/>
        <w:color w:val="006666"/>
        <w:sz w:val="18"/>
      </w:rPr>
      <w:fldChar w:fldCharType="begin"/>
    </w:r>
    <w:r w:rsidRPr="00D020AA">
      <w:rPr>
        <w:b/>
        <w:color w:val="006666"/>
        <w:sz w:val="18"/>
      </w:rPr>
      <w:instrText xml:space="preserve"> PAGE   \* MERGEFORMAT </w:instrText>
    </w:r>
    <w:r w:rsidRPr="00D020AA">
      <w:rPr>
        <w:b/>
        <w:color w:val="006666"/>
        <w:sz w:val="18"/>
      </w:rPr>
      <w:fldChar w:fldCharType="separate"/>
    </w:r>
    <w:r w:rsidR="00C6013C">
      <w:rPr>
        <w:b/>
        <w:noProof/>
        <w:color w:val="006666"/>
        <w:sz w:val="18"/>
      </w:rPr>
      <w:t>3</w:t>
    </w:r>
    <w:r w:rsidRPr="00D020AA">
      <w:rPr>
        <w:b/>
        <w:color w:val="006666"/>
        <w:sz w:val="18"/>
      </w:rPr>
      <w:fldChar w:fldCharType="end"/>
    </w:r>
    <w:r w:rsidRPr="00D020AA">
      <w:rPr>
        <w:b/>
        <w:color w:val="006666"/>
        <w:sz w:val="18"/>
      </w:rPr>
      <w:t>/</w:t>
    </w:r>
    <w:r w:rsidRPr="00D020AA">
      <w:rPr>
        <w:b/>
        <w:color w:val="006666"/>
        <w:sz w:val="14"/>
      </w:rPr>
      <w:fldChar w:fldCharType="begin"/>
    </w:r>
    <w:r w:rsidRPr="00D020AA">
      <w:rPr>
        <w:b/>
        <w:color w:val="006666"/>
        <w:sz w:val="14"/>
      </w:rPr>
      <w:instrText xml:space="preserve"> NUMPAGES   \* MERGEFORMAT </w:instrText>
    </w:r>
    <w:r w:rsidRPr="00D020AA">
      <w:rPr>
        <w:b/>
        <w:color w:val="006666"/>
        <w:sz w:val="14"/>
      </w:rPr>
      <w:fldChar w:fldCharType="separate"/>
    </w:r>
    <w:r w:rsidR="00C6013C">
      <w:rPr>
        <w:b/>
        <w:noProof/>
        <w:color w:val="006666"/>
        <w:sz w:val="14"/>
      </w:rPr>
      <w:t>3</w:t>
    </w:r>
    <w:r w:rsidRPr="00D020AA">
      <w:rPr>
        <w:b/>
        <w:color w:val="006666"/>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45FDF" w14:textId="77777777" w:rsidR="008E39E3" w:rsidRDefault="008E39E3" w:rsidP="003710CC">
      <w:r>
        <w:separator/>
      </w:r>
    </w:p>
  </w:footnote>
  <w:footnote w:type="continuationSeparator" w:id="0">
    <w:p w14:paraId="2AAF242D" w14:textId="77777777" w:rsidR="008E39E3" w:rsidRDefault="008E39E3" w:rsidP="00371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8310" w14:textId="77777777" w:rsidR="003710CC" w:rsidRDefault="003710CC" w:rsidP="00B1747A">
    <w:pPr>
      <w:pStyle w:val="Cabealho"/>
      <w:spacing w:line="192" w:lineRule="auto"/>
      <w:ind w:left="-567"/>
    </w:pPr>
    <w:r>
      <w:rPr>
        <w:noProof/>
        <w:lang w:eastAsia="pt-BR"/>
      </w:rPr>
      <w:drawing>
        <wp:anchor distT="0" distB="0" distL="114300" distR="114300" simplePos="0" relativeHeight="251658240" behindDoc="1" locked="0" layoutInCell="1" allowOverlap="1" wp14:anchorId="26C52CDA" wp14:editId="7556751E">
          <wp:simplePos x="0" y="0"/>
          <wp:positionH relativeFrom="column">
            <wp:posOffset>-651510</wp:posOffset>
          </wp:positionH>
          <wp:positionV relativeFrom="paragraph">
            <wp:posOffset>-182880</wp:posOffset>
          </wp:positionV>
          <wp:extent cx="5400040" cy="630555"/>
          <wp:effectExtent l="0" t="0" r="0" b="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pPr>
      <w:rPr>
        <w:rFonts w:ascii="Symbol" w:hAnsi="Symbol"/>
        <w:b w:val="0"/>
        <w:i w:val="0"/>
        <w:color w:val="000000"/>
        <w:sz w:val="24"/>
        <w:u w:val="none"/>
      </w:rPr>
    </w:lvl>
    <w:lvl w:ilvl="1">
      <w:start w:val="1"/>
      <w:numFmt w:val="bullet"/>
      <w:lvlText w:val=""/>
      <w:lvlJc w:val="left"/>
      <w:pPr>
        <w:tabs>
          <w:tab w:val="num" w:pos="1800"/>
        </w:tabs>
      </w:pPr>
      <w:rPr>
        <w:rFonts w:ascii="Symbol" w:hAnsi="Symbol"/>
        <w:b w:val="0"/>
        <w:i w:val="0"/>
        <w:color w:val="000000"/>
        <w:sz w:val="24"/>
        <w:u w:val="none"/>
      </w:rPr>
    </w:lvl>
    <w:lvl w:ilvl="2">
      <w:start w:val="1"/>
      <w:numFmt w:val="bullet"/>
      <w:lvlText w:val=""/>
      <w:lvlJc w:val="left"/>
      <w:pPr>
        <w:tabs>
          <w:tab w:val="num" w:pos="2160"/>
        </w:tabs>
      </w:pPr>
      <w:rPr>
        <w:rFonts w:ascii="Symbol" w:hAnsi="Symbol"/>
        <w:b w:val="0"/>
        <w:i w:val="0"/>
        <w:color w:val="000000"/>
        <w:sz w:val="24"/>
        <w:u w:val="none"/>
      </w:rPr>
    </w:lvl>
    <w:lvl w:ilvl="3">
      <w:start w:val="1"/>
      <w:numFmt w:val="bullet"/>
      <w:lvlText w:val=""/>
      <w:lvlJc w:val="left"/>
      <w:pPr>
        <w:tabs>
          <w:tab w:val="num" w:pos="2520"/>
        </w:tabs>
      </w:pPr>
      <w:rPr>
        <w:rFonts w:ascii="Symbol" w:hAnsi="Symbol"/>
        <w:b w:val="0"/>
        <w:i w:val="0"/>
        <w:color w:val="000000"/>
        <w:sz w:val="24"/>
        <w:u w:val="none"/>
      </w:rPr>
    </w:lvl>
    <w:lvl w:ilvl="4">
      <w:start w:val="1"/>
      <w:numFmt w:val="bullet"/>
      <w:lvlText w:val=""/>
      <w:lvlJc w:val="left"/>
      <w:pPr>
        <w:tabs>
          <w:tab w:val="num" w:pos="2880"/>
        </w:tabs>
      </w:pPr>
      <w:rPr>
        <w:rFonts w:ascii="Symbol" w:hAnsi="Symbol"/>
        <w:b w:val="0"/>
        <w:i w:val="0"/>
        <w:color w:val="000000"/>
        <w:sz w:val="24"/>
        <w:u w:val="none"/>
      </w:rPr>
    </w:lvl>
    <w:lvl w:ilvl="5">
      <w:start w:val="1"/>
      <w:numFmt w:val="bullet"/>
      <w:lvlText w:val=""/>
      <w:lvlJc w:val="left"/>
      <w:pPr>
        <w:tabs>
          <w:tab w:val="num" w:pos="3240"/>
        </w:tabs>
      </w:pPr>
      <w:rPr>
        <w:rFonts w:ascii="Symbol" w:hAnsi="Symbol"/>
        <w:b w:val="0"/>
        <w:i w:val="0"/>
        <w:color w:val="000000"/>
        <w:sz w:val="24"/>
        <w:u w:val="none"/>
      </w:rPr>
    </w:lvl>
    <w:lvl w:ilvl="6">
      <w:start w:val="1"/>
      <w:numFmt w:val="bullet"/>
      <w:lvlText w:val=""/>
      <w:lvlJc w:val="left"/>
      <w:pPr>
        <w:tabs>
          <w:tab w:val="num" w:pos="3600"/>
        </w:tabs>
      </w:pPr>
      <w:rPr>
        <w:rFonts w:ascii="Symbol" w:hAnsi="Symbol"/>
        <w:b w:val="0"/>
        <w:i w:val="0"/>
        <w:color w:val="000000"/>
        <w:sz w:val="24"/>
        <w:u w:val="none"/>
      </w:rPr>
    </w:lvl>
    <w:lvl w:ilvl="7">
      <w:start w:val="1"/>
      <w:numFmt w:val="bullet"/>
      <w:lvlText w:val=""/>
      <w:lvlJc w:val="left"/>
      <w:pPr>
        <w:tabs>
          <w:tab w:val="num" w:pos="3960"/>
        </w:tabs>
      </w:pPr>
      <w:rPr>
        <w:rFonts w:ascii="Symbol" w:hAnsi="Symbol"/>
        <w:b w:val="0"/>
        <w:i w:val="0"/>
        <w:color w:val="000000"/>
        <w:sz w:val="24"/>
        <w:u w:val="none"/>
      </w:rPr>
    </w:lvl>
    <w:lvl w:ilvl="8">
      <w:start w:val="1"/>
      <w:numFmt w:val="bullet"/>
      <w:lvlText w:val=""/>
      <w:lvlJc w:val="left"/>
      <w:pPr>
        <w:tabs>
          <w:tab w:val="num" w:pos="4320"/>
        </w:tabs>
      </w:pPr>
      <w:rPr>
        <w:rFonts w:ascii="Symbol" w:hAnsi="Symbol"/>
        <w:b w:val="0"/>
        <w:i w:val="0"/>
        <w:color w:val="000000"/>
        <w:sz w:val="24"/>
        <w:u w:val="none"/>
      </w:rPr>
    </w:lvl>
  </w:abstractNum>
  <w:abstractNum w:abstractNumId="2" w15:restartNumberingAfterBreak="0">
    <w:nsid w:val="062C7848"/>
    <w:multiLevelType w:val="hybridMultilevel"/>
    <w:tmpl w:val="4AE49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B766526"/>
    <w:multiLevelType w:val="hybridMultilevel"/>
    <w:tmpl w:val="3DE865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BB3328"/>
    <w:multiLevelType w:val="hybridMultilevel"/>
    <w:tmpl w:val="78027E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F56315C"/>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7145F3"/>
    <w:multiLevelType w:val="multilevel"/>
    <w:tmpl w:val="A42EE0C0"/>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49F906D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3F237D"/>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4EE4533C"/>
    <w:multiLevelType w:val="multilevel"/>
    <w:tmpl w:val="EE10764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val="0"/>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4F1B1606"/>
    <w:multiLevelType w:val="hybridMultilevel"/>
    <w:tmpl w:val="67385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AED4D01"/>
    <w:multiLevelType w:val="hybridMultilevel"/>
    <w:tmpl w:val="A3B4A4C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A559F8"/>
    <w:multiLevelType w:val="multilevel"/>
    <w:tmpl w:val="8368B7C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cs="Times New Roman" w:hint="default"/>
        <w:b/>
        <w:sz w:val="22"/>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0">
    <w:nsid w:val="7EDD3A02"/>
    <w:multiLevelType w:val="hybridMultilevel"/>
    <w:tmpl w:val="52225A08"/>
    <w:lvl w:ilvl="0" w:tplc="04C6620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6"/>
  </w:num>
  <w:num w:numId="10">
    <w:abstractNumId w:val="14"/>
  </w:num>
  <w:num w:numId="11">
    <w:abstractNumId w:val="5"/>
  </w:num>
  <w:num w:numId="12">
    <w:abstractNumId w:val="0"/>
  </w:num>
  <w:num w:numId="13">
    <w:abstractNumId w:val="13"/>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40E2"/>
    <w:rsid w:val="0003487E"/>
    <w:rsid w:val="0004089C"/>
    <w:rsid w:val="00071894"/>
    <w:rsid w:val="00072911"/>
    <w:rsid w:val="00081F09"/>
    <w:rsid w:val="00091238"/>
    <w:rsid w:val="00091AD2"/>
    <w:rsid w:val="00094431"/>
    <w:rsid w:val="000A1BB1"/>
    <w:rsid w:val="000A5E79"/>
    <w:rsid w:val="000B1141"/>
    <w:rsid w:val="000B54FF"/>
    <w:rsid w:val="000C03D6"/>
    <w:rsid w:val="000C197C"/>
    <w:rsid w:val="000C38E6"/>
    <w:rsid w:val="000C75C1"/>
    <w:rsid w:val="000D166E"/>
    <w:rsid w:val="000E4C77"/>
    <w:rsid w:val="0010770E"/>
    <w:rsid w:val="00110DA4"/>
    <w:rsid w:val="0011649D"/>
    <w:rsid w:val="0011696B"/>
    <w:rsid w:val="00120F50"/>
    <w:rsid w:val="00121575"/>
    <w:rsid w:val="00121DE8"/>
    <w:rsid w:val="00133063"/>
    <w:rsid w:val="0013420D"/>
    <w:rsid w:val="00135A83"/>
    <w:rsid w:val="00136B8C"/>
    <w:rsid w:val="0014453F"/>
    <w:rsid w:val="001452AC"/>
    <w:rsid w:val="0017107B"/>
    <w:rsid w:val="001735D0"/>
    <w:rsid w:val="00175A28"/>
    <w:rsid w:val="0018578B"/>
    <w:rsid w:val="001857AD"/>
    <w:rsid w:val="001A3489"/>
    <w:rsid w:val="001B2A4A"/>
    <w:rsid w:val="001B501F"/>
    <w:rsid w:val="001B6AC0"/>
    <w:rsid w:val="001C1ED9"/>
    <w:rsid w:val="001C2DE9"/>
    <w:rsid w:val="001C7219"/>
    <w:rsid w:val="001D35E0"/>
    <w:rsid w:val="001D76D0"/>
    <w:rsid w:val="001F284B"/>
    <w:rsid w:val="001F5747"/>
    <w:rsid w:val="001F6C70"/>
    <w:rsid w:val="002043D4"/>
    <w:rsid w:val="002048DC"/>
    <w:rsid w:val="002209A8"/>
    <w:rsid w:val="00223CCF"/>
    <w:rsid w:val="002318E1"/>
    <w:rsid w:val="00232E36"/>
    <w:rsid w:val="00235D0F"/>
    <w:rsid w:val="0024103E"/>
    <w:rsid w:val="0024236A"/>
    <w:rsid w:val="00252EF6"/>
    <w:rsid w:val="002655A8"/>
    <w:rsid w:val="002857CD"/>
    <w:rsid w:val="00295E30"/>
    <w:rsid w:val="002A0490"/>
    <w:rsid w:val="002A3089"/>
    <w:rsid w:val="002A61CA"/>
    <w:rsid w:val="002B0351"/>
    <w:rsid w:val="002C2911"/>
    <w:rsid w:val="002C52D2"/>
    <w:rsid w:val="002C565A"/>
    <w:rsid w:val="002C5C93"/>
    <w:rsid w:val="002C5D7A"/>
    <w:rsid w:val="002D054E"/>
    <w:rsid w:val="002D7F1D"/>
    <w:rsid w:val="002E3C51"/>
    <w:rsid w:val="00303446"/>
    <w:rsid w:val="00310140"/>
    <w:rsid w:val="00310DDE"/>
    <w:rsid w:val="0031785C"/>
    <w:rsid w:val="00320662"/>
    <w:rsid w:val="0032322C"/>
    <w:rsid w:val="00325732"/>
    <w:rsid w:val="0033167A"/>
    <w:rsid w:val="003339B5"/>
    <w:rsid w:val="00334ABF"/>
    <w:rsid w:val="0034729B"/>
    <w:rsid w:val="0035196E"/>
    <w:rsid w:val="0035461F"/>
    <w:rsid w:val="003710CC"/>
    <w:rsid w:val="0038106D"/>
    <w:rsid w:val="0039281A"/>
    <w:rsid w:val="00393F52"/>
    <w:rsid w:val="00396AEB"/>
    <w:rsid w:val="003A17EE"/>
    <w:rsid w:val="003A3449"/>
    <w:rsid w:val="003A4117"/>
    <w:rsid w:val="003B5503"/>
    <w:rsid w:val="003C457C"/>
    <w:rsid w:val="003E03C3"/>
    <w:rsid w:val="003F1FF9"/>
    <w:rsid w:val="0041175C"/>
    <w:rsid w:val="00413018"/>
    <w:rsid w:val="00422381"/>
    <w:rsid w:val="00435681"/>
    <w:rsid w:val="00443300"/>
    <w:rsid w:val="0045145D"/>
    <w:rsid w:val="00453D60"/>
    <w:rsid w:val="0045650B"/>
    <w:rsid w:val="00463534"/>
    <w:rsid w:val="004712C4"/>
    <w:rsid w:val="004842A3"/>
    <w:rsid w:val="00494A31"/>
    <w:rsid w:val="004A7A04"/>
    <w:rsid w:val="004B4339"/>
    <w:rsid w:val="004B6A75"/>
    <w:rsid w:val="004C5DB3"/>
    <w:rsid w:val="004D0FD0"/>
    <w:rsid w:val="004D4973"/>
    <w:rsid w:val="004D5211"/>
    <w:rsid w:val="004E3789"/>
    <w:rsid w:val="004E481C"/>
    <w:rsid w:val="004E5BA1"/>
    <w:rsid w:val="004F7052"/>
    <w:rsid w:val="00500688"/>
    <w:rsid w:val="00507398"/>
    <w:rsid w:val="00510D4D"/>
    <w:rsid w:val="005146EA"/>
    <w:rsid w:val="00516FC5"/>
    <w:rsid w:val="005247C4"/>
    <w:rsid w:val="00543FA2"/>
    <w:rsid w:val="005440BA"/>
    <w:rsid w:val="005468B5"/>
    <w:rsid w:val="005527DA"/>
    <w:rsid w:val="00555EC6"/>
    <w:rsid w:val="00564E4A"/>
    <w:rsid w:val="00566E0B"/>
    <w:rsid w:val="005712EC"/>
    <w:rsid w:val="00575047"/>
    <w:rsid w:val="00575783"/>
    <w:rsid w:val="005835D0"/>
    <w:rsid w:val="005954CE"/>
    <w:rsid w:val="005A60F6"/>
    <w:rsid w:val="005E228A"/>
    <w:rsid w:val="005E6E72"/>
    <w:rsid w:val="005E715F"/>
    <w:rsid w:val="005F0A53"/>
    <w:rsid w:val="0060361F"/>
    <w:rsid w:val="00611FAE"/>
    <w:rsid w:val="00641490"/>
    <w:rsid w:val="00646014"/>
    <w:rsid w:val="0065062F"/>
    <w:rsid w:val="00654096"/>
    <w:rsid w:val="006549D1"/>
    <w:rsid w:val="00663751"/>
    <w:rsid w:val="00666946"/>
    <w:rsid w:val="006724CC"/>
    <w:rsid w:val="006751DC"/>
    <w:rsid w:val="00681198"/>
    <w:rsid w:val="006A1905"/>
    <w:rsid w:val="006A72E6"/>
    <w:rsid w:val="006B0050"/>
    <w:rsid w:val="006B398E"/>
    <w:rsid w:val="006B647D"/>
    <w:rsid w:val="006B71A7"/>
    <w:rsid w:val="006D52AD"/>
    <w:rsid w:val="006D78DA"/>
    <w:rsid w:val="006E15A4"/>
    <w:rsid w:val="006E27F7"/>
    <w:rsid w:val="006E4A8A"/>
    <w:rsid w:val="006E5CAC"/>
    <w:rsid w:val="006E6AAD"/>
    <w:rsid w:val="006F7EE0"/>
    <w:rsid w:val="00701300"/>
    <w:rsid w:val="007155E3"/>
    <w:rsid w:val="00732E63"/>
    <w:rsid w:val="007347C8"/>
    <w:rsid w:val="00743D30"/>
    <w:rsid w:val="0074454E"/>
    <w:rsid w:val="0074514B"/>
    <w:rsid w:val="00747306"/>
    <w:rsid w:val="0075201A"/>
    <w:rsid w:val="007569AE"/>
    <w:rsid w:val="00757FFA"/>
    <w:rsid w:val="00772E43"/>
    <w:rsid w:val="00777566"/>
    <w:rsid w:val="0077776E"/>
    <w:rsid w:val="007A0F5A"/>
    <w:rsid w:val="007A7CC7"/>
    <w:rsid w:val="007B2F68"/>
    <w:rsid w:val="007B4FAB"/>
    <w:rsid w:val="007B5CD3"/>
    <w:rsid w:val="007B6466"/>
    <w:rsid w:val="007C190A"/>
    <w:rsid w:val="007C1A53"/>
    <w:rsid w:val="007C78C1"/>
    <w:rsid w:val="007D789F"/>
    <w:rsid w:val="007D7957"/>
    <w:rsid w:val="007E29E6"/>
    <w:rsid w:val="007E32C6"/>
    <w:rsid w:val="007E64A8"/>
    <w:rsid w:val="007E6800"/>
    <w:rsid w:val="007F20AF"/>
    <w:rsid w:val="007F5F2E"/>
    <w:rsid w:val="008236BC"/>
    <w:rsid w:val="00823DF4"/>
    <w:rsid w:val="00825359"/>
    <w:rsid w:val="00833B06"/>
    <w:rsid w:val="00836383"/>
    <w:rsid w:val="00845828"/>
    <w:rsid w:val="00863769"/>
    <w:rsid w:val="0086633F"/>
    <w:rsid w:val="00872994"/>
    <w:rsid w:val="0087478B"/>
    <w:rsid w:val="00874FB9"/>
    <w:rsid w:val="0087643C"/>
    <w:rsid w:val="00885A29"/>
    <w:rsid w:val="0088774B"/>
    <w:rsid w:val="00891CC9"/>
    <w:rsid w:val="0089307B"/>
    <w:rsid w:val="0089699B"/>
    <w:rsid w:val="008A277E"/>
    <w:rsid w:val="008A5C79"/>
    <w:rsid w:val="008A60F1"/>
    <w:rsid w:val="008B208B"/>
    <w:rsid w:val="008D1FA7"/>
    <w:rsid w:val="008D4B5A"/>
    <w:rsid w:val="008E39E3"/>
    <w:rsid w:val="008E3E8B"/>
    <w:rsid w:val="008E69EF"/>
    <w:rsid w:val="008F76D4"/>
    <w:rsid w:val="009019C5"/>
    <w:rsid w:val="00905B2E"/>
    <w:rsid w:val="00911F5F"/>
    <w:rsid w:val="00912A6A"/>
    <w:rsid w:val="0092548B"/>
    <w:rsid w:val="00930397"/>
    <w:rsid w:val="00940199"/>
    <w:rsid w:val="009413AF"/>
    <w:rsid w:val="00950ECE"/>
    <w:rsid w:val="009619E2"/>
    <w:rsid w:val="0096593E"/>
    <w:rsid w:val="0098412B"/>
    <w:rsid w:val="00996501"/>
    <w:rsid w:val="009B2B39"/>
    <w:rsid w:val="009B69ED"/>
    <w:rsid w:val="009B6B64"/>
    <w:rsid w:val="009D13A9"/>
    <w:rsid w:val="009D5FA0"/>
    <w:rsid w:val="009E32FF"/>
    <w:rsid w:val="009E3744"/>
    <w:rsid w:val="009E59F9"/>
    <w:rsid w:val="009F5C49"/>
    <w:rsid w:val="009F7DC2"/>
    <w:rsid w:val="00A04703"/>
    <w:rsid w:val="00A06F89"/>
    <w:rsid w:val="00A127A3"/>
    <w:rsid w:val="00A17828"/>
    <w:rsid w:val="00A24779"/>
    <w:rsid w:val="00A24C93"/>
    <w:rsid w:val="00A27ECA"/>
    <w:rsid w:val="00A31A81"/>
    <w:rsid w:val="00A33B4F"/>
    <w:rsid w:val="00A347B3"/>
    <w:rsid w:val="00A4277A"/>
    <w:rsid w:val="00A438C1"/>
    <w:rsid w:val="00A550CE"/>
    <w:rsid w:val="00A7555F"/>
    <w:rsid w:val="00A90DFB"/>
    <w:rsid w:val="00A918DA"/>
    <w:rsid w:val="00AA0343"/>
    <w:rsid w:val="00AA1F92"/>
    <w:rsid w:val="00AC017C"/>
    <w:rsid w:val="00AC1BBC"/>
    <w:rsid w:val="00AC2C12"/>
    <w:rsid w:val="00AC627E"/>
    <w:rsid w:val="00AD3E50"/>
    <w:rsid w:val="00AD55F3"/>
    <w:rsid w:val="00AE2713"/>
    <w:rsid w:val="00AE564A"/>
    <w:rsid w:val="00AF29F8"/>
    <w:rsid w:val="00B010D9"/>
    <w:rsid w:val="00B10AF8"/>
    <w:rsid w:val="00B111B6"/>
    <w:rsid w:val="00B115D8"/>
    <w:rsid w:val="00B1747A"/>
    <w:rsid w:val="00B24C18"/>
    <w:rsid w:val="00B31E10"/>
    <w:rsid w:val="00B40BBE"/>
    <w:rsid w:val="00B41268"/>
    <w:rsid w:val="00B4464F"/>
    <w:rsid w:val="00B44998"/>
    <w:rsid w:val="00B45700"/>
    <w:rsid w:val="00B52246"/>
    <w:rsid w:val="00B54A26"/>
    <w:rsid w:val="00B54A69"/>
    <w:rsid w:val="00B61287"/>
    <w:rsid w:val="00B659B3"/>
    <w:rsid w:val="00B674EF"/>
    <w:rsid w:val="00B677D9"/>
    <w:rsid w:val="00B76209"/>
    <w:rsid w:val="00B91C33"/>
    <w:rsid w:val="00B968B0"/>
    <w:rsid w:val="00B96F01"/>
    <w:rsid w:val="00BA0818"/>
    <w:rsid w:val="00BA301E"/>
    <w:rsid w:val="00BC0109"/>
    <w:rsid w:val="00BC183F"/>
    <w:rsid w:val="00BC5C9D"/>
    <w:rsid w:val="00BC7D4C"/>
    <w:rsid w:val="00BD0318"/>
    <w:rsid w:val="00BD1A70"/>
    <w:rsid w:val="00BD3B32"/>
    <w:rsid w:val="00BD5F49"/>
    <w:rsid w:val="00BD6F87"/>
    <w:rsid w:val="00BF080F"/>
    <w:rsid w:val="00C03669"/>
    <w:rsid w:val="00C07A30"/>
    <w:rsid w:val="00C179FF"/>
    <w:rsid w:val="00C20FD5"/>
    <w:rsid w:val="00C22371"/>
    <w:rsid w:val="00C424B3"/>
    <w:rsid w:val="00C459DC"/>
    <w:rsid w:val="00C54515"/>
    <w:rsid w:val="00C6013C"/>
    <w:rsid w:val="00C675BA"/>
    <w:rsid w:val="00C72A71"/>
    <w:rsid w:val="00C7490D"/>
    <w:rsid w:val="00C75F5E"/>
    <w:rsid w:val="00C77006"/>
    <w:rsid w:val="00C80858"/>
    <w:rsid w:val="00C8286A"/>
    <w:rsid w:val="00C9034E"/>
    <w:rsid w:val="00C920DF"/>
    <w:rsid w:val="00C95680"/>
    <w:rsid w:val="00CA5343"/>
    <w:rsid w:val="00CA7DB2"/>
    <w:rsid w:val="00CB08F0"/>
    <w:rsid w:val="00CB2409"/>
    <w:rsid w:val="00CC0373"/>
    <w:rsid w:val="00CC0A66"/>
    <w:rsid w:val="00CC1D19"/>
    <w:rsid w:val="00CD0689"/>
    <w:rsid w:val="00CD258E"/>
    <w:rsid w:val="00CD376E"/>
    <w:rsid w:val="00CD4169"/>
    <w:rsid w:val="00CD67A2"/>
    <w:rsid w:val="00CE0505"/>
    <w:rsid w:val="00CE7B3C"/>
    <w:rsid w:val="00CF00FC"/>
    <w:rsid w:val="00CF7410"/>
    <w:rsid w:val="00D020AA"/>
    <w:rsid w:val="00D138B2"/>
    <w:rsid w:val="00D1549B"/>
    <w:rsid w:val="00D21414"/>
    <w:rsid w:val="00D30851"/>
    <w:rsid w:val="00D42634"/>
    <w:rsid w:val="00D47BD3"/>
    <w:rsid w:val="00D65E04"/>
    <w:rsid w:val="00D74C44"/>
    <w:rsid w:val="00D75654"/>
    <w:rsid w:val="00D90FF4"/>
    <w:rsid w:val="00DB1DA8"/>
    <w:rsid w:val="00DB4A1E"/>
    <w:rsid w:val="00DB674D"/>
    <w:rsid w:val="00DC1679"/>
    <w:rsid w:val="00DC6D88"/>
    <w:rsid w:val="00DD28D9"/>
    <w:rsid w:val="00DD777A"/>
    <w:rsid w:val="00DE1C56"/>
    <w:rsid w:val="00DF3F0A"/>
    <w:rsid w:val="00DF7C33"/>
    <w:rsid w:val="00E009B6"/>
    <w:rsid w:val="00E02521"/>
    <w:rsid w:val="00E04F86"/>
    <w:rsid w:val="00E110E5"/>
    <w:rsid w:val="00E1538A"/>
    <w:rsid w:val="00E15C8F"/>
    <w:rsid w:val="00E2045B"/>
    <w:rsid w:val="00E301D8"/>
    <w:rsid w:val="00E33AEB"/>
    <w:rsid w:val="00E3514F"/>
    <w:rsid w:val="00E36216"/>
    <w:rsid w:val="00E36B78"/>
    <w:rsid w:val="00E53D38"/>
    <w:rsid w:val="00E55CD7"/>
    <w:rsid w:val="00E63902"/>
    <w:rsid w:val="00E664DF"/>
    <w:rsid w:val="00E67C1A"/>
    <w:rsid w:val="00E71BB6"/>
    <w:rsid w:val="00E8408D"/>
    <w:rsid w:val="00E964B7"/>
    <w:rsid w:val="00E97200"/>
    <w:rsid w:val="00EB1E9E"/>
    <w:rsid w:val="00EC16EC"/>
    <w:rsid w:val="00EC293A"/>
    <w:rsid w:val="00EC42E5"/>
    <w:rsid w:val="00ED044D"/>
    <w:rsid w:val="00ED2BB8"/>
    <w:rsid w:val="00ED2F6A"/>
    <w:rsid w:val="00ED4B45"/>
    <w:rsid w:val="00ED5961"/>
    <w:rsid w:val="00EE56FE"/>
    <w:rsid w:val="00EF4B22"/>
    <w:rsid w:val="00F12BD7"/>
    <w:rsid w:val="00F15486"/>
    <w:rsid w:val="00F218DF"/>
    <w:rsid w:val="00F3282D"/>
    <w:rsid w:val="00F465A3"/>
    <w:rsid w:val="00F46964"/>
    <w:rsid w:val="00F66CA4"/>
    <w:rsid w:val="00F730B2"/>
    <w:rsid w:val="00F75D4B"/>
    <w:rsid w:val="00F7660D"/>
    <w:rsid w:val="00F81E7B"/>
    <w:rsid w:val="00F81FE4"/>
    <w:rsid w:val="00F95B49"/>
    <w:rsid w:val="00FA1FF7"/>
    <w:rsid w:val="00FB1BAA"/>
    <w:rsid w:val="00FC064D"/>
    <w:rsid w:val="00FC3530"/>
    <w:rsid w:val="00FC6C7D"/>
    <w:rsid w:val="00FD1099"/>
    <w:rsid w:val="00FD5FA3"/>
    <w:rsid w:val="00FF5CF6"/>
    <w:rsid w:val="00FF63E4"/>
    <w:rsid w:val="00FF67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D66"/>
  <w15:chartTrackingRefBased/>
  <w15:docId w15:val="{3A3D5505-C266-408A-B660-27E529B3C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5C"/>
    <w:pPr>
      <w:widowControl w:val="0"/>
      <w:suppressAutoHyphens/>
      <w:spacing w:after="0" w:line="240" w:lineRule="auto"/>
    </w:pPr>
    <w:rPr>
      <w:rFonts w:eastAsia="MS Mincho" w:cs="Times New Roman"/>
      <w:sz w:val="24"/>
      <w:szCs w:val="24"/>
      <w:lang w:eastAsia="ar-SA"/>
    </w:rPr>
  </w:style>
  <w:style w:type="paragraph" w:styleId="Ttulo2">
    <w:name w:val="heading 2"/>
    <w:basedOn w:val="Normal"/>
    <w:next w:val="Normal"/>
    <w:link w:val="Ttulo2Char"/>
    <w:qFormat/>
    <w:rsid w:val="00252EF6"/>
    <w:pPr>
      <w:keepNext/>
      <w:widowControl/>
      <w:numPr>
        <w:ilvl w:val="1"/>
        <w:numId w:val="12"/>
      </w:numPr>
      <w:tabs>
        <w:tab w:val="left" w:pos="0"/>
      </w:tabs>
      <w:spacing w:line="360" w:lineRule="auto"/>
      <w:jc w:val="both"/>
      <w:outlineLvl w:val="1"/>
    </w:pPr>
    <w:rPr>
      <w:rFonts w:ascii="Arial Narrow" w:hAnsi="Arial Narrow"/>
      <w:b/>
      <w:color w:val="000000"/>
      <w:sz w:val="28"/>
      <w:szCs w:val="20"/>
    </w:rPr>
  </w:style>
  <w:style w:type="paragraph" w:styleId="Ttulo4">
    <w:name w:val="heading 4"/>
    <w:basedOn w:val="Normal"/>
    <w:next w:val="Normal"/>
    <w:link w:val="Ttulo4Char"/>
    <w:qFormat/>
    <w:rsid w:val="00252EF6"/>
    <w:pPr>
      <w:keepNext/>
      <w:numPr>
        <w:ilvl w:val="3"/>
        <w:numId w:val="12"/>
      </w:numPr>
      <w:tabs>
        <w:tab w:val="left" w:pos="0"/>
      </w:tabs>
      <w:ind w:left="851"/>
      <w:outlineLvl w:val="3"/>
    </w:pPr>
    <w:rPr>
      <w:rFonts w:ascii="Times New Roman" w:hAnsi="Times New Roman"/>
      <w:szCs w:val="20"/>
    </w:rPr>
  </w:style>
  <w:style w:type="paragraph" w:styleId="Ttulo7">
    <w:name w:val="heading 7"/>
    <w:basedOn w:val="Normal"/>
    <w:next w:val="Normal"/>
    <w:link w:val="Ttulo7Char"/>
    <w:qFormat/>
    <w:rsid w:val="00252EF6"/>
    <w:pPr>
      <w:keepNext/>
      <w:numPr>
        <w:ilvl w:val="6"/>
        <w:numId w:val="12"/>
      </w:numPr>
      <w:tabs>
        <w:tab w:val="left" w:pos="0"/>
      </w:tabs>
      <w:ind w:left="1276"/>
      <w:outlineLvl w:val="6"/>
    </w:pPr>
    <w:rPr>
      <w:rFonts w:ascii="Times New Roman" w:hAnsi="Times New Roman"/>
      <w:szCs w:val="20"/>
    </w:rPr>
  </w:style>
  <w:style w:type="paragraph" w:styleId="Ttulo8">
    <w:name w:val="heading 8"/>
    <w:basedOn w:val="Normal"/>
    <w:next w:val="Normal"/>
    <w:link w:val="Ttulo8Char"/>
    <w:qFormat/>
    <w:rsid w:val="00252EF6"/>
    <w:pPr>
      <w:keepNext/>
      <w:numPr>
        <w:ilvl w:val="7"/>
        <w:numId w:val="12"/>
      </w:numPr>
      <w:tabs>
        <w:tab w:val="left" w:pos="0"/>
      </w:tabs>
      <w:ind w:left="898"/>
      <w:outlineLvl w:val="7"/>
    </w:pPr>
    <w:rPr>
      <w:rFonts w:ascii="Times New Roman" w:hAnsi="Times New Roman"/>
      <w:szCs w:val="20"/>
    </w:rPr>
  </w:style>
  <w:style w:type="paragraph" w:styleId="Ttulo9">
    <w:name w:val="heading 9"/>
    <w:basedOn w:val="Normal"/>
    <w:next w:val="Normal"/>
    <w:link w:val="Ttulo9Char"/>
    <w:qFormat/>
    <w:rsid w:val="00252EF6"/>
    <w:pPr>
      <w:keepNext/>
      <w:numPr>
        <w:ilvl w:val="8"/>
        <w:numId w:val="12"/>
      </w:numPr>
      <w:tabs>
        <w:tab w:val="left" w:pos="0"/>
      </w:tabs>
      <w:jc w:val="center"/>
      <w:outlineLvl w:val="8"/>
    </w:pPr>
    <w:rPr>
      <w:rFonts w:ascii="Times New Roman" w:hAnsi="Times New Roman"/>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nhideWhenUsed/>
    <w:rsid w:val="003710CC"/>
    <w:pPr>
      <w:tabs>
        <w:tab w:val="center" w:pos="4252"/>
        <w:tab w:val="right" w:pos="8504"/>
      </w:tabs>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character" w:styleId="Hyperlink">
    <w:name w:val="Hyperlink"/>
    <w:rsid w:val="0031785C"/>
    <w:rPr>
      <w:color w:val="0000FF"/>
      <w:u w:val="single"/>
    </w:rPr>
  </w:style>
  <w:style w:type="paragraph" w:customStyle="1" w:styleId="Default">
    <w:name w:val="Default"/>
    <w:rsid w:val="0031785C"/>
    <w:pPr>
      <w:widowControl w:val="0"/>
      <w:autoSpaceDE w:val="0"/>
      <w:autoSpaceDN w:val="0"/>
      <w:adjustRightInd w:val="0"/>
      <w:spacing w:after="0" w:line="240" w:lineRule="auto"/>
    </w:pPr>
    <w:rPr>
      <w:rFonts w:ascii="Calibri" w:eastAsia="Cambria" w:hAnsi="Calibri" w:cs="Calibri"/>
      <w:color w:val="000000"/>
      <w:sz w:val="24"/>
      <w:szCs w:val="24"/>
      <w:lang w:val="en-US"/>
    </w:rPr>
  </w:style>
  <w:style w:type="table" w:styleId="Tabelacomgrade">
    <w:name w:val="Table Grid"/>
    <w:basedOn w:val="Tabelanormal"/>
    <w:rsid w:val="0031785C"/>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qFormat/>
    <w:rsid w:val="007B6466"/>
    <w:pPr>
      <w:ind w:left="720"/>
      <w:contextualSpacing/>
    </w:pPr>
  </w:style>
  <w:style w:type="paragraph" w:styleId="Ttulo">
    <w:name w:val="Title"/>
    <w:basedOn w:val="Normal"/>
    <w:link w:val="TtuloChar"/>
    <w:qFormat/>
    <w:rsid w:val="00F81FE4"/>
    <w:pPr>
      <w:widowControl/>
      <w:suppressAutoHyphens w:val="0"/>
      <w:jc w:val="center"/>
    </w:pPr>
    <w:rPr>
      <w:rFonts w:ascii="Times New Roman" w:eastAsia="Times New Roman" w:hAnsi="Times New Roman"/>
      <w:b/>
      <w:bCs/>
      <w:sz w:val="40"/>
      <w:lang w:eastAsia="pt-BR"/>
    </w:rPr>
  </w:style>
  <w:style w:type="character" w:customStyle="1" w:styleId="TtuloChar">
    <w:name w:val="Título Char"/>
    <w:basedOn w:val="Fontepargpadro"/>
    <w:link w:val="Ttulo"/>
    <w:rsid w:val="00F81FE4"/>
    <w:rPr>
      <w:rFonts w:ascii="Times New Roman" w:eastAsia="Times New Roman" w:hAnsi="Times New Roman" w:cs="Times New Roman"/>
      <w:b/>
      <w:bCs/>
      <w:sz w:val="40"/>
      <w:szCs w:val="24"/>
      <w:lang w:eastAsia="pt-BR"/>
    </w:rPr>
  </w:style>
  <w:style w:type="character" w:customStyle="1" w:styleId="linkurl">
    <w:name w:val="link_url"/>
    <w:basedOn w:val="Fontepargpadro"/>
    <w:rsid w:val="0077776E"/>
  </w:style>
  <w:style w:type="character" w:customStyle="1" w:styleId="RodapChar1">
    <w:name w:val="Rodapé Char1"/>
    <w:uiPriority w:val="99"/>
    <w:rsid w:val="000C75C1"/>
    <w:rPr>
      <w:rFonts w:ascii="Cambria" w:eastAsia="MS Mincho" w:hAnsi="Cambria"/>
      <w:sz w:val="24"/>
      <w:szCs w:val="24"/>
      <w:lang w:eastAsia="ar-SA"/>
    </w:rPr>
  </w:style>
  <w:style w:type="character" w:customStyle="1" w:styleId="Ttulo2Char">
    <w:name w:val="Título 2 Char"/>
    <w:basedOn w:val="Fontepargpadro"/>
    <w:link w:val="Ttulo2"/>
    <w:rsid w:val="00252EF6"/>
    <w:rPr>
      <w:rFonts w:ascii="Arial Narrow" w:eastAsia="MS Mincho" w:hAnsi="Arial Narrow" w:cs="Times New Roman"/>
      <w:b/>
      <w:color w:val="000000"/>
      <w:sz w:val="28"/>
      <w:szCs w:val="20"/>
      <w:lang w:eastAsia="ar-SA"/>
    </w:rPr>
  </w:style>
  <w:style w:type="character" w:customStyle="1" w:styleId="Ttulo4Char">
    <w:name w:val="Título 4 Char"/>
    <w:basedOn w:val="Fontepargpadro"/>
    <w:link w:val="Ttulo4"/>
    <w:rsid w:val="00252EF6"/>
    <w:rPr>
      <w:rFonts w:ascii="Times New Roman" w:eastAsia="MS Mincho" w:hAnsi="Times New Roman" w:cs="Times New Roman"/>
      <w:sz w:val="24"/>
      <w:szCs w:val="20"/>
      <w:lang w:eastAsia="ar-SA"/>
    </w:rPr>
  </w:style>
  <w:style w:type="character" w:customStyle="1" w:styleId="Ttulo7Char">
    <w:name w:val="Título 7 Char"/>
    <w:basedOn w:val="Fontepargpadro"/>
    <w:link w:val="Ttulo7"/>
    <w:rsid w:val="00252EF6"/>
    <w:rPr>
      <w:rFonts w:ascii="Times New Roman" w:eastAsia="MS Mincho" w:hAnsi="Times New Roman" w:cs="Times New Roman"/>
      <w:sz w:val="24"/>
      <w:szCs w:val="20"/>
      <w:lang w:eastAsia="ar-SA"/>
    </w:rPr>
  </w:style>
  <w:style w:type="character" w:customStyle="1" w:styleId="Ttulo8Char">
    <w:name w:val="Título 8 Char"/>
    <w:basedOn w:val="Fontepargpadro"/>
    <w:link w:val="Ttulo8"/>
    <w:rsid w:val="00252EF6"/>
    <w:rPr>
      <w:rFonts w:ascii="Times New Roman" w:eastAsia="MS Mincho" w:hAnsi="Times New Roman" w:cs="Times New Roman"/>
      <w:sz w:val="24"/>
      <w:szCs w:val="20"/>
      <w:lang w:eastAsia="ar-SA"/>
    </w:rPr>
  </w:style>
  <w:style w:type="character" w:customStyle="1" w:styleId="Ttulo9Char">
    <w:name w:val="Título 9 Char"/>
    <w:basedOn w:val="Fontepargpadro"/>
    <w:link w:val="Ttulo9"/>
    <w:rsid w:val="00252EF6"/>
    <w:rPr>
      <w:rFonts w:ascii="Times New Roman" w:eastAsia="MS Mincho" w:hAnsi="Times New Roman" w:cs="Times New Roman"/>
      <w:sz w:val="24"/>
      <w:szCs w:val="20"/>
      <w:lang w:eastAsia="ar-SA"/>
    </w:rPr>
  </w:style>
  <w:style w:type="paragraph" w:styleId="Recuodecorpodetexto">
    <w:name w:val="Body Text Indent"/>
    <w:basedOn w:val="Normal"/>
    <w:link w:val="RecuodecorpodetextoChar"/>
    <w:semiHidden/>
    <w:rsid w:val="00252EF6"/>
    <w:pPr>
      <w:widowControl/>
      <w:jc w:val="both"/>
    </w:pPr>
    <w:rPr>
      <w:rFonts w:ascii="Arial" w:hAnsi="Arial"/>
      <w:sz w:val="28"/>
      <w:szCs w:val="20"/>
    </w:rPr>
  </w:style>
  <w:style w:type="character" w:customStyle="1" w:styleId="RecuodecorpodetextoChar">
    <w:name w:val="Recuo de corpo de texto Char"/>
    <w:basedOn w:val="Fontepargpadro"/>
    <w:link w:val="Recuodecorpodetexto"/>
    <w:semiHidden/>
    <w:rsid w:val="00252EF6"/>
    <w:rPr>
      <w:rFonts w:ascii="Arial" w:eastAsia="MS Mincho" w:hAnsi="Arial" w:cs="Times New Roman"/>
      <w:sz w:val="28"/>
      <w:szCs w:val="20"/>
      <w:lang w:eastAsia="ar-SA"/>
    </w:rPr>
  </w:style>
  <w:style w:type="character" w:styleId="Nmerodelinha">
    <w:name w:val="line number"/>
    <w:basedOn w:val="Fontepargpadro"/>
    <w:uiPriority w:val="99"/>
    <w:semiHidden/>
    <w:unhideWhenUsed/>
    <w:rsid w:val="0025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743724655">
      <w:bodyDiv w:val="1"/>
      <w:marLeft w:val="0"/>
      <w:marRight w:val="0"/>
      <w:marTop w:val="0"/>
      <w:marBottom w:val="0"/>
      <w:divBdr>
        <w:top w:val="none" w:sz="0" w:space="0" w:color="auto"/>
        <w:left w:val="none" w:sz="0" w:space="0" w:color="auto"/>
        <w:bottom w:val="none" w:sz="0" w:space="0" w:color="auto"/>
        <w:right w:val="none" w:sz="0" w:space="0" w:color="auto"/>
      </w:divBdr>
      <w:divsChild>
        <w:div w:id="569316291">
          <w:marLeft w:val="0"/>
          <w:marRight w:val="0"/>
          <w:marTop w:val="0"/>
          <w:marBottom w:val="0"/>
          <w:divBdr>
            <w:top w:val="none" w:sz="0" w:space="0" w:color="auto"/>
            <w:left w:val="none" w:sz="0" w:space="0" w:color="auto"/>
            <w:bottom w:val="none" w:sz="0" w:space="0" w:color="auto"/>
            <w:right w:val="none" w:sz="0" w:space="0" w:color="auto"/>
          </w:divBdr>
          <w:divsChild>
            <w:div w:id="130227183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2111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541E-30BA-4337-89CE-CE5C5656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2818</TotalTime>
  <Pages>3</Pages>
  <Words>1747</Words>
  <Characters>9437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210</cp:revision>
  <cp:lastPrinted>2017-08-28T19:40:00Z</cp:lastPrinted>
  <dcterms:created xsi:type="dcterms:W3CDTF">2016-02-22T20:26:00Z</dcterms:created>
  <dcterms:modified xsi:type="dcterms:W3CDTF">2017-10-23T15:53:00Z</dcterms:modified>
</cp:coreProperties>
</file>