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8763E">
        <w:rPr>
          <w:rFonts w:ascii="Times New Roman" w:hAnsi="Times New Roman"/>
          <w:sz w:val="22"/>
          <w:szCs w:val="22"/>
        </w:rPr>
        <w:t>D</w:t>
      </w:r>
      <w:r w:rsidR="00A65C6B">
        <w:rPr>
          <w:rFonts w:ascii="Times New Roman" w:hAnsi="Times New Roman"/>
          <w:sz w:val="22"/>
          <w:szCs w:val="22"/>
        </w:rPr>
        <w:t>A 2ª</w:t>
      </w:r>
      <w:r w:rsidR="00B8763E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>REUNIÃO ORDINÁRIA</w:t>
      </w:r>
      <w:r w:rsidR="00B8763E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  <w:r w:rsidR="00A65C6B">
        <w:rPr>
          <w:rFonts w:ascii="Times New Roman" w:hAnsi="Times New Roman"/>
          <w:sz w:val="22"/>
          <w:szCs w:val="22"/>
        </w:rPr>
        <w:t xml:space="preserve"> </w:t>
      </w:r>
      <w:r w:rsidR="00A65C6B">
        <w:rPr>
          <w:rFonts w:ascii="Times New Roman" w:hAnsi="Times New Roman"/>
          <w:sz w:val="22"/>
          <w:szCs w:val="22"/>
        </w:rPr>
        <w:t>25/03/2019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A00799" w:rsidP="00D842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D842E9">
              <w:rPr>
                <w:rFonts w:ascii="Times New Roman" w:eastAsia="MS Mincho" w:hAnsi="Times New Roman"/>
                <w:sz w:val="22"/>
                <w:szCs w:val="22"/>
              </w:rPr>
              <w:t>março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B11455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1455">
              <w:rPr>
                <w:rFonts w:ascii="Times New Roman" w:eastAsia="MS Mincho" w:hAnsi="Times New Roman"/>
                <w:sz w:val="22"/>
                <w:szCs w:val="22"/>
              </w:rPr>
              <w:t>14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1C54B3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Hotel Deville Maringá </w:t>
            </w:r>
            <w:r w:rsidR="00E439F1">
              <w:rPr>
                <w:rFonts w:ascii="Times New Roman" w:eastAsia="MS Mincho" w:hAnsi="Times New Roman"/>
                <w:sz w:val="22"/>
                <w:szCs w:val="22"/>
              </w:rPr>
              <w:t>(Av.</w:t>
            </w:r>
            <w:r w:rsidR="00D96F51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Herval, 26</w:t>
            </w:r>
            <w:r w:rsidR="00036767">
              <w:rPr>
                <w:rFonts w:ascii="Times New Roman" w:eastAsia="MS Mincho" w:hAnsi="Times New Roman"/>
                <w:sz w:val="22"/>
                <w:szCs w:val="22"/>
              </w:rPr>
              <w:t>- Zona 1</w:t>
            </w:r>
            <w:r w:rsidR="00D96F51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Maringá</w:t>
            </w:r>
            <w:r w:rsidR="003D5C83">
              <w:rPr>
                <w:rFonts w:ascii="Times New Roman" w:eastAsia="MS Mincho" w:hAnsi="Times New Roman"/>
                <w:sz w:val="22"/>
                <w:szCs w:val="22"/>
              </w:rPr>
              <w:t xml:space="preserve"> - PR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0799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45B7C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6D28DE" w:rsidRPr="006D28D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38B" w:rsidRPr="006D28DE" w:rsidRDefault="0009338B" w:rsidP="00C45B7C">
            <w:pPr>
              <w:rPr>
                <w:rFonts w:ascii="Times New Roman" w:eastAsia="MS Mincho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38B" w:rsidRPr="009F52DF" w:rsidRDefault="0009338B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Sonia Maria Maluf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38B" w:rsidRPr="009F52DF" w:rsidRDefault="0009338B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Assessora </w:t>
            </w:r>
            <w:r w:rsidR="006D28DE" w:rsidRPr="009F52DF">
              <w:rPr>
                <w:rFonts w:ascii="Times New Roman" w:eastAsia="MS Mincho" w:hAnsi="Times New Roman"/>
                <w:sz w:val="22"/>
                <w:szCs w:val="22"/>
              </w:rPr>
              <w:t>Jurídica</w:t>
            </w:r>
          </w:p>
        </w:tc>
      </w:tr>
    </w:tbl>
    <w:p w:rsidR="008A3DF1" w:rsidRPr="006D28DE" w:rsidRDefault="008A3DF1" w:rsidP="00D96F51">
      <w:pPr>
        <w:rPr>
          <w:color w:val="00B05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145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4C5183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A65C6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A65C6B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D37722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CED/CAU-PR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D37722" w:rsidP="00D3772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Informação da assessoria da CED a respeito do excesso de demanda de processos. </w:t>
            </w: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D15820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D15820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</w:tbl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090229" w:rsidRPr="00D045D0" w:rsidTr="0009022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90229" w:rsidRDefault="00090229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035C02" w:rsidRDefault="003D5C83" w:rsidP="00B375B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5C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732602" w:rsidRPr="004C5183" w:rsidTr="001E52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035C02" w:rsidRDefault="00A00799" w:rsidP="00090229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Eneida </w:t>
            </w:r>
            <w:proofErr w:type="spellStart"/>
            <w:r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Kuchpil</w:t>
            </w:r>
            <w:proofErr w:type="spellEnd"/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035C02" w:rsidRDefault="00AB1981" w:rsidP="00C702B8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</w:t>
            </w:r>
            <w:r w:rsidR="00803A0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-</w:t>
            </w:r>
            <w:r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9824</w:t>
            </w:r>
            <w:r w:rsidR="0000716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,</w:t>
            </w:r>
            <w:r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458BD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Pro</w:t>
            </w:r>
            <w:r w:rsidR="003D5C83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tocolo </w:t>
            </w:r>
            <w:r w:rsidR="00C7530B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524885</w:t>
            </w:r>
            <w:r w:rsidR="00101F18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/201</w:t>
            </w:r>
            <w:r w:rsidR="00C7530B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7</w:t>
            </w:r>
            <w:r w:rsidR="00CE2B92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: A </w:t>
            </w:r>
            <w:r w:rsidR="00E347E9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comissão</w:t>
            </w:r>
            <w:r w:rsidR="00C7530B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analisou o conteúdo do </w:t>
            </w:r>
            <w:r w:rsidR="00C702B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processo e parecer de admissibilidade</w:t>
            </w:r>
            <w:r w:rsidR="00803A0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juntado</w:t>
            </w:r>
            <w:r w:rsidR="00C7530B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e emitiu </w:t>
            </w:r>
            <w:r w:rsidR="00E347E9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deliberação </w:t>
            </w:r>
            <w:r w:rsidR="00C702B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pela extinção do processo</w:t>
            </w:r>
            <w:r w:rsidR="00E347E9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4C5183" w:rsidRDefault="00B43BD0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035C02" w:rsidRDefault="00776173" w:rsidP="00776173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Oficiar partes</w:t>
            </w:r>
            <w:r w:rsidR="00E347E9" w:rsidRPr="00035C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2250F8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4C5183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035C02" w:rsidRDefault="00776173" w:rsidP="00776173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 do CAU/PR.</w:t>
            </w:r>
          </w:p>
        </w:tc>
      </w:tr>
      <w:tr w:rsidR="0077055B" w:rsidRPr="004C5183" w:rsidTr="0009022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Default="0077055B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Pr="00013332" w:rsidRDefault="0077055B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B34892" w:rsidP="008C681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D11983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FC34CB" w:rsidP="003F28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776173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 w:rsidR="006E7001">
              <w:rPr>
                <w:rFonts w:ascii="Times New Roman" w:eastAsia="MS Mincho" w:hAnsi="Times New Roman"/>
                <w:sz w:val="22"/>
                <w:szCs w:val="22"/>
              </w:rPr>
              <w:t>7191</w:t>
            </w:r>
            <w:r w:rsidR="00007167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34892">
              <w:rPr>
                <w:rFonts w:ascii="Times New Roman" w:eastAsia="MS Mincho" w:hAnsi="Times New Roman"/>
                <w:sz w:val="22"/>
                <w:szCs w:val="22"/>
              </w:rPr>
              <w:t xml:space="preserve">Protocolo </w:t>
            </w:r>
            <w:r w:rsidR="00007167">
              <w:rPr>
                <w:rFonts w:ascii="Times New Roman" w:eastAsia="MS Mincho" w:hAnsi="Times New Roman"/>
                <w:sz w:val="22"/>
                <w:szCs w:val="22"/>
              </w:rPr>
              <w:t>523768</w:t>
            </w:r>
            <w:r w:rsidR="00D11983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B34892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007167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A comissão analisou o conteúdo do </w:t>
            </w:r>
            <w:r w:rsidR="0000716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processo aonde foi constatada a falta de comunicação com a parte denunciante. </w:t>
            </w:r>
            <w:r w:rsidR="003F28B9">
              <w:rPr>
                <w:rFonts w:ascii="Times New Roman" w:eastAsia="MS Mincho" w:hAnsi="Times New Roman"/>
                <w:sz w:val="22"/>
                <w:szCs w:val="22"/>
              </w:rPr>
              <w:t xml:space="preserve">O relator então </w:t>
            </w:r>
            <w:r w:rsidR="006E7001">
              <w:rPr>
                <w:rFonts w:ascii="Times New Roman" w:eastAsia="MS Mincho" w:hAnsi="Times New Roman"/>
                <w:sz w:val="22"/>
                <w:szCs w:val="22"/>
              </w:rPr>
              <w:t xml:space="preserve">decidiu por emitir </w:t>
            </w:r>
            <w:r w:rsidR="003F28B9">
              <w:rPr>
                <w:rFonts w:ascii="Times New Roman" w:eastAsia="MS Mincho" w:hAnsi="Times New Roman"/>
                <w:sz w:val="22"/>
                <w:szCs w:val="22"/>
              </w:rPr>
              <w:t xml:space="preserve">despacho para intimação por edital para última tentativa </w:t>
            </w:r>
            <w:r w:rsidR="006E7001">
              <w:rPr>
                <w:rFonts w:ascii="Times New Roman" w:eastAsia="MS Mincho" w:hAnsi="Times New Roman"/>
                <w:sz w:val="22"/>
                <w:szCs w:val="22"/>
              </w:rPr>
              <w:t>contato com a parte denunciante.</w:t>
            </w:r>
          </w:p>
        </w:tc>
      </w:tr>
      <w:tr w:rsidR="0077055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B34892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3F28B9" w:rsidP="00DD09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Emitir e publicar Extrato de intimação</w:t>
            </w:r>
          </w:p>
        </w:tc>
      </w:tr>
      <w:tr w:rsidR="0077055B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55B" w:rsidRPr="004C5183" w:rsidRDefault="0077055B" w:rsidP="007705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55B" w:rsidRPr="00F448E7" w:rsidRDefault="003F28B9" w:rsidP="003F28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CAU/PR</w:t>
            </w:r>
          </w:p>
        </w:tc>
      </w:tr>
      <w:tr w:rsidR="006E7001" w:rsidRPr="004C5183" w:rsidTr="00A00361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E7001" w:rsidRPr="004C5183" w:rsidRDefault="006E7001" w:rsidP="006E700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E7001" w:rsidRPr="00F448E7" w:rsidRDefault="006E7001" w:rsidP="006E700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E7001" w:rsidRPr="004C5183" w:rsidTr="007757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001" w:rsidRPr="004C5183" w:rsidRDefault="006E7001" w:rsidP="006E700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001" w:rsidRPr="00F448E7" w:rsidRDefault="006E7001" w:rsidP="006E700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6E7001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001" w:rsidRPr="004C5183" w:rsidRDefault="006E7001" w:rsidP="006E700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001" w:rsidRPr="00F448E7" w:rsidRDefault="006E7001" w:rsidP="006E700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Sem relator</w:t>
            </w:r>
          </w:p>
        </w:tc>
      </w:tr>
      <w:tr w:rsidR="006E7001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001" w:rsidRDefault="006E7001" w:rsidP="006E700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001" w:rsidRPr="00F448E7" w:rsidRDefault="006E7001" w:rsidP="002B36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3F28B9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987</w:t>
            </w:r>
            <w:r w:rsidR="00036767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Protocolo 525527/2018: </w:t>
            </w:r>
            <w:r w:rsidRPr="00CE2B92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comissão juntamente com a assessora jurídica efetuou a análise do processo e </w:t>
            </w:r>
            <w:r w:rsidR="002B36E0">
              <w:rPr>
                <w:rFonts w:ascii="Times New Roman" w:eastAsia="MS Mincho" w:hAnsi="Times New Roman"/>
                <w:sz w:val="22"/>
                <w:szCs w:val="22"/>
              </w:rPr>
              <w:t xml:space="preserve">efetuou a redistribuição do mesmo. Durante a análise foi emitido parecer de admissibilidade pela relatora, analisado pela </w:t>
            </w:r>
            <w:r w:rsidR="002B36E0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comissão</w:t>
            </w:r>
            <w:r w:rsidR="002B36E0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,</w:t>
            </w:r>
            <w:r w:rsidR="002B36E0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B36E0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que emitiu </w:t>
            </w:r>
            <w:r w:rsidR="002B36E0" w:rsidRPr="00035C0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deliberação </w:t>
            </w:r>
            <w:r w:rsidR="002B36E0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pela extinção do processo</w:t>
            </w:r>
            <w:r w:rsidR="002B36E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E7001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001" w:rsidRPr="004C5183" w:rsidRDefault="006E7001" w:rsidP="006E700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001" w:rsidRPr="00F448E7" w:rsidRDefault="002B36E0" w:rsidP="007B4E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Oficiar partes</w:t>
            </w:r>
            <w:r w:rsidRPr="00035C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6E7001" w:rsidRPr="004C5183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001" w:rsidRPr="004C5183" w:rsidRDefault="006E7001" w:rsidP="006E700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001" w:rsidRPr="00F448E7" w:rsidRDefault="002B36E0" w:rsidP="006E700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 do CAU/PR.</w:t>
            </w:r>
          </w:p>
        </w:tc>
      </w:tr>
    </w:tbl>
    <w:p w:rsidR="007A6E62" w:rsidRDefault="007A6E6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D28DE" w:rsidRPr="006D28DE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361" w:rsidRPr="006D28DE" w:rsidRDefault="00A00361" w:rsidP="00F143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28D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361" w:rsidRPr="006D28DE" w:rsidRDefault="00A00361" w:rsidP="00F1436E">
            <w:pPr>
              <w:rPr>
                <w:rFonts w:ascii="Times New Roman" w:hAnsi="Times New Roman"/>
                <w:sz w:val="22"/>
                <w:szCs w:val="22"/>
              </w:rPr>
            </w:pPr>
            <w:r w:rsidRPr="006D28DE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6D28DE" w:rsidRPr="006D28DE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6D28DE" w:rsidRDefault="00AB1981" w:rsidP="00AB19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28D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6D28DE" w:rsidRDefault="00AB1981" w:rsidP="00AB19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D28DE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6D28DE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6D28DE" w:rsidRPr="006D28DE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6D28DE" w:rsidRDefault="00AB1981" w:rsidP="00AB19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28D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6D28DE" w:rsidRDefault="00175325" w:rsidP="00AB198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D28DE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036767" w:rsidRPr="006D28DE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 w:rsidRPr="006D28DE">
              <w:rPr>
                <w:rFonts w:ascii="Times New Roman" w:eastAsia="MS Mincho" w:hAnsi="Times New Roman"/>
                <w:sz w:val="22"/>
                <w:szCs w:val="22"/>
              </w:rPr>
              <w:t>2535</w:t>
            </w:r>
            <w:r w:rsidR="00036767" w:rsidRPr="006D28D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6D28DE">
              <w:rPr>
                <w:rFonts w:ascii="Times New Roman" w:eastAsia="MS Mincho" w:hAnsi="Times New Roman"/>
                <w:sz w:val="22"/>
                <w:szCs w:val="22"/>
              </w:rPr>
              <w:t xml:space="preserve"> Protocolo 542147/2017:  Fato gerador 2014</w:t>
            </w:r>
            <w:r w:rsidR="00663DA4" w:rsidRPr="006D28DE">
              <w:rPr>
                <w:rFonts w:ascii="Times New Roman" w:eastAsia="MS Mincho" w:hAnsi="Times New Roman"/>
                <w:sz w:val="22"/>
                <w:szCs w:val="22"/>
              </w:rPr>
              <w:t>. A comissão analisou o conteúdo do processo e parecer de admissibilidade juntado e emitiu deliberação pelo arquivamento do processo.</w:t>
            </w:r>
          </w:p>
        </w:tc>
      </w:tr>
      <w:tr w:rsidR="006D28DE" w:rsidRPr="006D28DE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6D28DE" w:rsidRDefault="00AB1981" w:rsidP="00AB19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28D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6D28DE" w:rsidRDefault="00663DA4" w:rsidP="0003676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D28DE">
              <w:rPr>
                <w:rFonts w:ascii="Times New Roman" w:hAnsi="Times New Roman"/>
                <w:sz w:val="22"/>
                <w:szCs w:val="22"/>
              </w:rPr>
              <w:t>Oficiar partes.</w:t>
            </w:r>
          </w:p>
        </w:tc>
      </w:tr>
      <w:tr w:rsidR="006D28DE" w:rsidRPr="006D28DE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6D28DE" w:rsidRDefault="00D15820" w:rsidP="00AB19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28D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6D28DE" w:rsidRDefault="00501A10" w:rsidP="00AB19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D28DE">
              <w:rPr>
                <w:rFonts w:ascii="Times New Roman" w:eastAsia="MS Mincho" w:hAnsi="Times New Roman"/>
                <w:sz w:val="22"/>
                <w:szCs w:val="22"/>
              </w:rPr>
              <w:t>Unidade de Ética do CAU/PR.</w:t>
            </w:r>
          </w:p>
        </w:tc>
      </w:tr>
      <w:tr w:rsidR="006D28DE" w:rsidRPr="006D28DE" w:rsidTr="00D1582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5820" w:rsidRPr="006D28DE" w:rsidRDefault="00D15820" w:rsidP="00AB198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52DF" w:rsidRPr="009F52DF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7722" w:rsidRPr="009F52DF" w:rsidRDefault="00D37722" w:rsidP="00AB19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722" w:rsidRPr="009F52DF" w:rsidRDefault="00094257" w:rsidP="00AB19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Coordenadora</w:t>
            </w:r>
            <w:r w:rsidR="00D37722"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 da CED</w:t>
            </w:r>
          </w:p>
        </w:tc>
      </w:tr>
      <w:tr w:rsidR="009F52DF" w:rsidRPr="009F52DF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7722" w:rsidRPr="009F52DF" w:rsidRDefault="00D37722" w:rsidP="00AB19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722" w:rsidRPr="009F52DF" w:rsidRDefault="00D37722" w:rsidP="00AB19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9F52DF" w:rsidRPr="009F52DF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7722" w:rsidRPr="009F52DF" w:rsidRDefault="00D37722" w:rsidP="00AB19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722" w:rsidRPr="009F52DF" w:rsidRDefault="00D37722" w:rsidP="00663D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Sobre a inclusão de mais conselheiros para auxílio na CED</w:t>
            </w:r>
            <w:r w:rsidR="00D15820" w:rsidRPr="009F52DF">
              <w:rPr>
                <w:rFonts w:ascii="Times New Roman" w:eastAsia="MS Mincho" w:hAnsi="Times New Roman"/>
                <w:sz w:val="22"/>
                <w:szCs w:val="22"/>
              </w:rPr>
              <w:t>. Em conversa durante a reunião ficou vista a necessidade da inclusão de mais conselheiros, bem como funcionários</w:t>
            </w:r>
            <w:r w:rsidR="00663DA4"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15820"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para auxílio da análise de processos </w:t>
            </w:r>
            <w:r w:rsidR="00663DA4"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na comissão de ética e disciplina </w:t>
            </w:r>
            <w:r w:rsidR="00D15820" w:rsidRPr="009F52DF">
              <w:rPr>
                <w:rFonts w:ascii="Times New Roman" w:eastAsia="MS Mincho" w:hAnsi="Times New Roman"/>
                <w:sz w:val="22"/>
                <w:szCs w:val="22"/>
              </w:rPr>
              <w:t>tendo a proximidade de diversos prazos à vencer.</w:t>
            </w:r>
          </w:p>
        </w:tc>
      </w:tr>
      <w:tr w:rsidR="009F52DF" w:rsidRPr="009F52DF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7722" w:rsidRPr="009F52DF" w:rsidRDefault="00D37722" w:rsidP="00AB19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722" w:rsidRPr="009F52DF" w:rsidRDefault="006D28DE" w:rsidP="006D28D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Encaminhar</w:t>
            </w:r>
            <w:r w:rsidR="00D15820"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 súmula </w:t>
            </w: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D15820"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 presidência do CAU/PR</w:t>
            </w: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 para providências</w:t>
            </w:r>
            <w:r w:rsidR="00D15820" w:rsidRPr="009F52D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F52DF" w:rsidRPr="009F52DF" w:rsidTr="00F143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820" w:rsidRPr="009F52DF" w:rsidRDefault="00D15820" w:rsidP="00D158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820" w:rsidRPr="009F52DF" w:rsidRDefault="00D15820" w:rsidP="00D158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Unidade de Ética do CAU/PR.</w:t>
            </w:r>
          </w:p>
        </w:tc>
      </w:tr>
    </w:tbl>
    <w:p w:rsidR="00A00361" w:rsidRPr="009F52DF" w:rsidRDefault="00A0036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F52DF" w:rsidRPr="009F52DF" w:rsidTr="00675B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41C8" w:rsidRPr="009F52DF" w:rsidRDefault="001041C8" w:rsidP="00675B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41C8" w:rsidRPr="009F52DF" w:rsidRDefault="001041C8" w:rsidP="00675BB3">
            <w:pPr>
              <w:rPr>
                <w:rFonts w:ascii="Times New Roman" w:hAnsi="Times New Roman"/>
                <w:sz w:val="22"/>
                <w:szCs w:val="22"/>
              </w:rPr>
            </w:pPr>
            <w:r w:rsidRPr="009F52DF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9F52DF" w:rsidRPr="009F52DF" w:rsidTr="00675B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41C8" w:rsidRPr="009F52DF" w:rsidRDefault="001041C8" w:rsidP="00675B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1C8" w:rsidRPr="009F52DF" w:rsidRDefault="001041C8" w:rsidP="00675B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9F52DF" w:rsidRPr="009F52DF" w:rsidTr="00675B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41C8" w:rsidRPr="009F52DF" w:rsidRDefault="001041C8" w:rsidP="00675B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1C8" w:rsidRPr="009F52DF" w:rsidRDefault="001041C8" w:rsidP="00501A1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Protocolo 551488/2017: Realizada audiência de </w:t>
            </w:r>
            <w:r w:rsidR="00501A10" w:rsidRPr="009F52DF">
              <w:rPr>
                <w:rFonts w:ascii="Times New Roman" w:eastAsia="MS Mincho" w:hAnsi="Times New Roman"/>
                <w:sz w:val="22"/>
                <w:szCs w:val="22"/>
              </w:rPr>
              <w:t>instrução</w:t>
            </w: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 xml:space="preserve"> pela manhã</w:t>
            </w:r>
          </w:p>
        </w:tc>
      </w:tr>
      <w:tr w:rsidR="009F52DF" w:rsidRPr="009F52DF" w:rsidTr="00675B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41C8" w:rsidRPr="009F52DF" w:rsidRDefault="001041C8" w:rsidP="00675B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1C8" w:rsidRPr="009F52DF" w:rsidRDefault="001041C8" w:rsidP="00675B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Denunciado intimado para apresentação de alegações finais.</w:t>
            </w:r>
          </w:p>
        </w:tc>
      </w:tr>
      <w:tr w:rsidR="009F52DF" w:rsidRPr="009F52DF" w:rsidTr="00675B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41C8" w:rsidRPr="009F52DF" w:rsidRDefault="001041C8" w:rsidP="00675B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1C8" w:rsidRPr="009F52DF" w:rsidRDefault="001041C8" w:rsidP="00026A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2DF">
              <w:rPr>
                <w:rFonts w:ascii="Times New Roman" w:eastAsia="MS Mincho" w:hAnsi="Times New Roman"/>
                <w:sz w:val="22"/>
                <w:szCs w:val="22"/>
              </w:rPr>
              <w:t>Não há (Aguardar prazo para apresentação de alegações finais</w:t>
            </w:r>
            <w:r w:rsidR="00026AA5" w:rsidRPr="009F52D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</w:tbl>
    <w:p w:rsidR="00342442" w:rsidRPr="009F52DF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tbl>
      <w:tblPr>
        <w:tblW w:w="9123" w:type="dxa"/>
        <w:tblLayout w:type="fixed"/>
        <w:tblLook w:val="04A0" w:firstRow="1" w:lastRow="0" w:firstColumn="1" w:lastColumn="0" w:noHBand="0" w:noVBand="1"/>
      </w:tblPr>
      <w:tblGrid>
        <w:gridCol w:w="4562"/>
        <w:gridCol w:w="4561"/>
      </w:tblGrid>
      <w:tr w:rsidR="00D96F51" w:rsidRPr="00044DD9" w:rsidTr="00A77FC0">
        <w:trPr>
          <w:trHeight w:val="1435"/>
        </w:trPr>
        <w:tc>
          <w:tcPr>
            <w:tcW w:w="4562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Pr="00A77FC0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FC4" w:rsidRPr="00A77FC0" w:rsidRDefault="00DB1FC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Pr="00A77FC0" w:rsidRDefault="00D96F51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Coordenador</w:t>
            </w:r>
          </w:p>
        </w:tc>
        <w:tc>
          <w:tcPr>
            <w:tcW w:w="4561" w:type="dxa"/>
            <w:shd w:val="clear" w:color="auto" w:fill="auto"/>
          </w:tcPr>
          <w:p w:rsidR="00D96F51" w:rsidRPr="006D28DE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6D28D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Pr="006D28DE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6D28DE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6D28DE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28DE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A77FC0" w:rsidRPr="006D28DE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6D28DE">
              <w:rPr>
                <w:rFonts w:ascii="Times New Roman" w:hAnsi="Times New Roman"/>
                <w:sz w:val="22"/>
                <w:szCs w:val="22"/>
              </w:rPr>
              <w:t>Assessora da comissão</w:t>
            </w:r>
          </w:p>
          <w:p w:rsidR="00D96F51" w:rsidRPr="006D28DE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07C5A" w:rsidRPr="006D28DE" w:rsidRDefault="00907C5A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96F51" w:rsidRPr="00044DD9" w:rsidTr="00A77FC0">
        <w:trPr>
          <w:trHeight w:val="1190"/>
        </w:trPr>
        <w:tc>
          <w:tcPr>
            <w:tcW w:w="4562" w:type="dxa"/>
            <w:shd w:val="clear" w:color="auto" w:fill="auto"/>
          </w:tcPr>
          <w:p w:rsidR="00907C5A" w:rsidRPr="00A77FC0" w:rsidRDefault="00907C5A" w:rsidP="0090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907C5A" w:rsidRPr="00A77FC0" w:rsidRDefault="00907C5A" w:rsidP="00907C5A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907C5A" w:rsidRPr="00A77FC0" w:rsidRDefault="00907C5A" w:rsidP="00907C5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01F18" w:rsidRPr="00A77FC0" w:rsidRDefault="00101F18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0229" w:rsidRPr="00A77FC0" w:rsidRDefault="00090229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01F18" w:rsidRPr="00A77FC0" w:rsidRDefault="00101F18" w:rsidP="00145CC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:rsidR="00907C5A" w:rsidRPr="009F52DF" w:rsidRDefault="00907C5A" w:rsidP="0090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52DF">
              <w:rPr>
                <w:rFonts w:ascii="Times New Roman" w:hAnsi="Times New Roman"/>
                <w:b/>
                <w:sz w:val="22"/>
                <w:szCs w:val="22"/>
              </w:rPr>
              <w:t>SONIA MARIA MALUF</w:t>
            </w:r>
          </w:p>
          <w:p w:rsidR="00907C5A" w:rsidRPr="009F52DF" w:rsidRDefault="00907C5A" w:rsidP="00907C5A">
            <w:pPr>
              <w:rPr>
                <w:rFonts w:ascii="Times New Roman" w:hAnsi="Times New Roman"/>
                <w:sz w:val="22"/>
                <w:szCs w:val="22"/>
              </w:rPr>
            </w:pPr>
            <w:r w:rsidRPr="009F52DF">
              <w:rPr>
                <w:rFonts w:ascii="Times New Roman" w:hAnsi="Times New Roman"/>
                <w:sz w:val="22"/>
                <w:szCs w:val="22"/>
              </w:rPr>
              <w:t xml:space="preserve">Assessora jurídica </w:t>
            </w:r>
          </w:p>
          <w:p w:rsidR="00D96F51" w:rsidRPr="009F52DF" w:rsidRDefault="00D96F51" w:rsidP="00BE794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Default="00EA6258" w:rsidP="00EA6258">
      <w:pPr>
        <w:jc w:val="both"/>
        <w:sectPr w:rsidR="00EA6258" w:rsidSect="001926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60" w:right="1134" w:bottom="1701" w:left="1701" w:header="0" w:footer="567" w:gutter="0"/>
          <w:cols w:space="708"/>
          <w:titlePg/>
          <w:docGrid w:linePitch="326"/>
        </w:sectPr>
      </w:pPr>
    </w:p>
    <w:p w:rsidR="00EA6258" w:rsidRPr="00D96F51" w:rsidRDefault="00EA6258" w:rsidP="00A77FC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97" w:rsidRDefault="005A6297" w:rsidP="004C3048">
      <w:r>
        <w:separator/>
      </w:r>
    </w:p>
  </w:endnote>
  <w:endnote w:type="continuationSeparator" w:id="0">
    <w:p w:rsidR="005A6297" w:rsidRDefault="005A629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Open Sans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14461197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160740222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65C6B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65C6B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16417672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131058262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65C6B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65C6B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97" w:rsidRDefault="005A6297" w:rsidP="004C3048">
      <w:r>
        <w:separator/>
      </w:r>
    </w:p>
  </w:footnote>
  <w:footnote w:type="continuationSeparator" w:id="0">
    <w:p w:rsidR="005A6297" w:rsidRDefault="005A629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5" name="Imagem 1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6" name="Imagem 1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6D28DE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6D28DE" w:rsidRDefault="006D28DE" w:rsidP="006D28DE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6D28DE" w:rsidRDefault="006D28DE" w:rsidP="006D28DE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62559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192621" w:rsidRDefault="00192621" w:rsidP="00D842E9">
        <w:pPr>
          <w:pStyle w:val="Cabealho"/>
          <w:tabs>
            <w:tab w:val="right" w:pos="9752"/>
          </w:tabs>
          <w:jc w:val="right"/>
        </w:pPr>
      </w:p>
      <w:p w:rsidR="007454D0" w:rsidRDefault="00192621" w:rsidP="00192621">
        <w:pPr>
          <w:pStyle w:val="Cabealho"/>
          <w:tabs>
            <w:tab w:val="left" w:pos="3300"/>
            <w:tab w:val="right" w:pos="9065"/>
            <w:tab w:val="right" w:pos="9752"/>
          </w:tabs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ab/>
        </w:r>
        <w:r>
          <w:rPr>
            <w:rFonts w:asciiTheme="minorHAnsi" w:hAnsiTheme="minorHAnsi" w:cstheme="minorHAnsi"/>
            <w:sz w:val="20"/>
          </w:rPr>
          <w:tab/>
        </w:r>
        <w:r>
          <w:rPr>
            <w:rFonts w:asciiTheme="minorHAnsi" w:hAnsiTheme="minorHAnsi" w:cstheme="minorHAnsi"/>
            <w:sz w:val="20"/>
          </w:rPr>
          <w:tab/>
        </w:r>
        <w:r>
          <w:rPr>
            <w:rFonts w:asciiTheme="minorHAnsi" w:hAnsiTheme="minorHAnsi" w:cstheme="minorHAnsi"/>
            <w:sz w:val="20"/>
          </w:rPr>
          <w:tab/>
        </w:r>
      </w:p>
    </w:sdtContent>
  </w:sdt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192621" w:rsidRDefault="00192621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</w:p>
  <w:p w:rsidR="006D28DE" w:rsidRDefault="006D28DE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</w:p>
  <w:p w:rsidR="006D28DE" w:rsidRDefault="006D28DE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192621">
    <w:pPr>
      <w:pStyle w:val="Cabealho"/>
      <w:tabs>
        <w:tab w:val="right" w:pos="9752"/>
      </w:tabs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07167"/>
    <w:rsid w:val="00010B40"/>
    <w:rsid w:val="00013332"/>
    <w:rsid w:val="000145F6"/>
    <w:rsid w:val="00015C9D"/>
    <w:rsid w:val="000245AD"/>
    <w:rsid w:val="00026AA5"/>
    <w:rsid w:val="000357C9"/>
    <w:rsid w:val="00035C02"/>
    <w:rsid w:val="00035DF8"/>
    <w:rsid w:val="00036767"/>
    <w:rsid w:val="00037278"/>
    <w:rsid w:val="00037598"/>
    <w:rsid w:val="00040A86"/>
    <w:rsid w:val="00041EC0"/>
    <w:rsid w:val="000425B3"/>
    <w:rsid w:val="00045B0C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0229"/>
    <w:rsid w:val="00093339"/>
    <w:rsid w:val="0009338B"/>
    <w:rsid w:val="00094257"/>
    <w:rsid w:val="0009469D"/>
    <w:rsid w:val="00094D18"/>
    <w:rsid w:val="00095D20"/>
    <w:rsid w:val="000B02D9"/>
    <w:rsid w:val="000B2EE8"/>
    <w:rsid w:val="000B3465"/>
    <w:rsid w:val="000C1A24"/>
    <w:rsid w:val="000C2BBB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6933"/>
    <w:rsid w:val="000F339D"/>
    <w:rsid w:val="000F61C9"/>
    <w:rsid w:val="00101F18"/>
    <w:rsid w:val="0010374D"/>
    <w:rsid w:val="001041C8"/>
    <w:rsid w:val="0010650D"/>
    <w:rsid w:val="00107B9E"/>
    <w:rsid w:val="00117EDD"/>
    <w:rsid w:val="00124A49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78C5"/>
    <w:rsid w:val="00177FC3"/>
    <w:rsid w:val="00180FB9"/>
    <w:rsid w:val="00181B35"/>
    <w:rsid w:val="001824C0"/>
    <w:rsid w:val="00183477"/>
    <w:rsid w:val="00190B09"/>
    <w:rsid w:val="00192621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40B0"/>
    <w:rsid w:val="002250F8"/>
    <w:rsid w:val="00225D8B"/>
    <w:rsid w:val="00243ACB"/>
    <w:rsid w:val="002462F1"/>
    <w:rsid w:val="00247340"/>
    <w:rsid w:val="0025277E"/>
    <w:rsid w:val="00253FC2"/>
    <w:rsid w:val="00276C34"/>
    <w:rsid w:val="00280F33"/>
    <w:rsid w:val="00285A83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36E0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3A90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B4E9A"/>
    <w:rsid w:val="003B6D0B"/>
    <w:rsid w:val="003B6E9C"/>
    <w:rsid w:val="003C3C3A"/>
    <w:rsid w:val="003C484E"/>
    <w:rsid w:val="003C640F"/>
    <w:rsid w:val="003D5C83"/>
    <w:rsid w:val="003E06E9"/>
    <w:rsid w:val="003E2552"/>
    <w:rsid w:val="003E3ADB"/>
    <w:rsid w:val="003E5766"/>
    <w:rsid w:val="003F1946"/>
    <w:rsid w:val="003F28B9"/>
    <w:rsid w:val="003F5088"/>
    <w:rsid w:val="00405F5E"/>
    <w:rsid w:val="0040674E"/>
    <w:rsid w:val="00410566"/>
    <w:rsid w:val="0041128D"/>
    <w:rsid w:val="004123FC"/>
    <w:rsid w:val="00414039"/>
    <w:rsid w:val="00426EBB"/>
    <w:rsid w:val="004275A2"/>
    <w:rsid w:val="0043011B"/>
    <w:rsid w:val="004303BE"/>
    <w:rsid w:val="00432AB8"/>
    <w:rsid w:val="00433DE0"/>
    <w:rsid w:val="004355BD"/>
    <w:rsid w:val="004366EE"/>
    <w:rsid w:val="004433DD"/>
    <w:rsid w:val="00447C6C"/>
    <w:rsid w:val="00453128"/>
    <w:rsid w:val="004563EA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1A10"/>
    <w:rsid w:val="00505117"/>
    <w:rsid w:val="005127B9"/>
    <w:rsid w:val="0051407F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364B"/>
    <w:rsid w:val="00596ED1"/>
    <w:rsid w:val="005A4BBD"/>
    <w:rsid w:val="005A5D14"/>
    <w:rsid w:val="005A6297"/>
    <w:rsid w:val="005A7D71"/>
    <w:rsid w:val="005B4B10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AF4"/>
    <w:rsid w:val="006130EF"/>
    <w:rsid w:val="00614679"/>
    <w:rsid w:val="006162C1"/>
    <w:rsid w:val="0062023B"/>
    <w:rsid w:val="00630856"/>
    <w:rsid w:val="006326C4"/>
    <w:rsid w:val="00632982"/>
    <w:rsid w:val="00633BEB"/>
    <w:rsid w:val="006340C8"/>
    <w:rsid w:val="00637577"/>
    <w:rsid w:val="00645175"/>
    <w:rsid w:val="00654903"/>
    <w:rsid w:val="00656DCD"/>
    <w:rsid w:val="00661135"/>
    <w:rsid w:val="00662475"/>
    <w:rsid w:val="00663DA4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3C0E"/>
    <w:rsid w:val="006B670F"/>
    <w:rsid w:val="006C17C1"/>
    <w:rsid w:val="006C75E7"/>
    <w:rsid w:val="006D28DE"/>
    <w:rsid w:val="006D2981"/>
    <w:rsid w:val="006E503A"/>
    <w:rsid w:val="006E6ED1"/>
    <w:rsid w:val="006E7001"/>
    <w:rsid w:val="006F4E9B"/>
    <w:rsid w:val="006F6327"/>
    <w:rsid w:val="00703DC1"/>
    <w:rsid w:val="00710113"/>
    <w:rsid w:val="007172AE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7055B"/>
    <w:rsid w:val="00774A72"/>
    <w:rsid w:val="00776173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3A0D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7568"/>
    <w:rsid w:val="0084792F"/>
    <w:rsid w:val="00853C78"/>
    <w:rsid w:val="00854C77"/>
    <w:rsid w:val="00855321"/>
    <w:rsid w:val="00855F16"/>
    <w:rsid w:val="0086051C"/>
    <w:rsid w:val="008649D8"/>
    <w:rsid w:val="0086557C"/>
    <w:rsid w:val="0086709B"/>
    <w:rsid w:val="00874A65"/>
    <w:rsid w:val="0088325A"/>
    <w:rsid w:val="008851E5"/>
    <w:rsid w:val="00886DF5"/>
    <w:rsid w:val="008909A5"/>
    <w:rsid w:val="00890C7F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C6810"/>
    <w:rsid w:val="008D002E"/>
    <w:rsid w:val="008D0F03"/>
    <w:rsid w:val="008D4752"/>
    <w:rsid w:val="008E159E"/>
    <w:rsid w:val="008E1728"/>
    <w:rsid w:val="008E4454"/>
    <w:rsid w:val="008F159C"/>
    <w:rsid w:val="00907C5A"/>
    <w:rsid w:val="00912A84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E0EB8"/>
    <w:rsid w:val="009E3C4D"/>
    <w:rsid w:val="009F0273"/>
    <w:rsid w:val="009F262D"/>
    <w:rsid w:val="009F52DF"/>
    <w:rsid w:val="00A00361"/>
    <w:rsid w:val="00A00799"/>
    <w:rsid w:val="00A044AC"/>
    <w:rsid w:val="00A04B6E"/>
    <w:rsid w:val="00A050DB"/>
    <w:rsid w:val="00A223DA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2383"/>
    <w:rsid w:val="00A65C6B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C13B4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8763E"/>
    <w:rsid w:val="00BB3185"/>
    <w:rsid w:val="00BB3FF2"/>
    <w:rsid w:val="00BB4450"/>
    <w:rsid w:val="00BB51D0"/>
    <w:rsid w:val="00BB5E13"/>
    <w:rsid w:val="00BC73B6"/>
    <w:rsid w:val="00BE4C6D"/>
    <w:rsid w:val="00BE7940"/>
    <w:rsid w:val="00BF1890"/>
    <w:rsid w:val="00BF4ADF"/>
    <w:rsid w:val="00C038EA"/>
    <w:rsid w:val="00C0514D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02B8"/>
    <w:rsid w:val="00C72981"/>
    <w:rsid w:val="00C72C38"/>
    <w:rsid w:val="00C7530B"/>
    <w:rsid w:val="00C80079"/>
    <w:rsid w:val="00C86244"/>
    <w:rsid w:val="00C922B1"/>
    <w:rsid w:val="00CB56CF"/>
    <w:rsid w:val="00CC4D37"/>
    <w:rsid w:val="00CC5EB2"/>
    <w:rsid w:val="00CC7343"/>
    <w:rsid w:val="00CD0E69"/>
    <w:rsid w:val="00CE01B8"/>
    <w:rsid w:val="00CE08F5"/>
    <w:rsid w:val="00CE2B92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1983"/>
    <w:rsid w:val="00D13820"/>
    <w:rsid w:val="00D14DFF"/>
    <w:rsid w:val="00D15820"/>
    <w:rsid w:val="00D213CD"/>
    <w:rsid w:val="00D21C2C"/>
    <w:rsid w:val="00D2358C"/>
    <w:rsid w:val="00D24E51"/>
    <w:rsid w:val="00D26E76"/>
    <w:rsid w:val="00D32E81"/>
    <w:rsid w:val="00D353DE"/>
    <w:rsid w:val="00D37722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42E9"/>
    <w:rsid w:val="00D92D04"/>
    <w:rsid w:val="00D94A48"/>
    <w:rsid w:val="00D9535A"/>
    <w:rsid w:val="00D9548B"/>
    <w:rsid w:val="00D96F51"/>
    <w:rsid w:val="00DA271F"/>
    <w:rsid w:val="00DA281B"/>
    <w:rsid w:val="00DA4C7D"/>
    <w:rsid w:val="00DA755F"/>
    <w:rsid w:val="00DB1FC4"/>
    <w:rsid w:val="00DB2459"/>
    <w:rsid w:val="00DB4045"/>
    <w:rsid w:val="00DC2851"/>
    <w:rsid w:val="00DC4107"/>
    <w:rsid w:val="00DD091C"/>
    <w:rsid w:val="00DD09A6"/>
    <w:rsid w:val="00DD16FB"/>
    <w:rsid w:val="00DD3D93"/>
    <w:rsid w:val="00DD5585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487E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BA3"/>
    <w:rsid w:val="00F106E3"/>
    <w:rsid w:val="00F11D97"/>
    <w:rsid w:val="00F2295D"/>
    <w:rsid w:val="00F257E5"/>
    <w:rsid w:val="00F2614C"/>
    <w:rsid w:val="00F26ED6"/>
    <w:rsid w:val="00F271D7"/>
    <w:rsid w:val="00F32B94"/>
    <w:rsid w:val="00F34C54"/>
    <w:rsid w:val="00F421DA"/>
    <w:rsid w:val="00F448E7"/>
    <w:rsid w:val="00F46478"/>
    <w:rsid w:val="00F54032"/>
    <w:rsid w:val="00F55E0C"/>
    <w:rsid w:val="00F62212"/>
    <w:rsid w:val="00F669B9"/>
    <w:rsid w:val="00F77F1F"/>
    <w:rsid w:val="00F84BC7"/>
    <w:rsid w:val="00F85618"/>
    <w:rsid w:val="00F93996"/>
    <w:rsid w:val="00F93FD5"/>
    <w:rsid w:val="00F959B3"/>
    <w:rsid w:val="00FA526C"/>
    <w:rsid w:val="00FB3500"/>
    <w:rsid w:val="00FB372F"/>
    <w:rsid w:val="00FB5976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E369-B25E-4418-9B57-4A42B0BC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Rafaella Lins</cp:lastModifiedBy>
  <cp:revision>26</cp:revision>
  <cp:lastPrinted>2019-04-08T14:18:00Z</cp:lastPrinted>
  <dcterms:created xsi:type="dcterms:W3CDTF">2019-02-18T16:50:00Z</dcterms:created>
  <dcterms:modified xsi:type="dcterms:W3CDTF">2019-08-06T14:49:00Z</dcterms:modified>
</cp:coreProperties>
</file>