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6"/>
      </w:tblGrid>
      <w:tr w:rsidR="003A7C43">
        <w:trPr>
          <w:trHeight w:val="280"/>
        </w:trPr>
        <w:tc>
          <w:tcPr>
            <w:tcW w:w="1560" w:type="dxa"/>
            <w:tcBorders>
              <w:left w:val="nil"/>
            </w:tcBorders>
            <w:shd w:val="clear" w:color="auto" w:fill="F0F0F0"/>
          </w:tcPr>
          <w:p w:rsidR="003A7C43" w:rsidRDefault="00304835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PROCESSO</w:t>
            </w:r>
          </w:p>
        </w:tc>
        <w:tc>
          <w:tcPr>
            <w:tcW w:w="8506" w:type="dxa"/>
            <w:tcBorders>
              <w:right w:val="nil"/>
            </w:tcBorders>
          </w:tcPr>
          <w:p w:rsidR="003A7C43" w:rsidRDefault="0030483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CPFI-CAU/PR</w:t>
            </w:r>
          </w:p>
        </w:tc>
      </w:tr>
      <w:tr w:rsidR="003A7C43">
        <w:trPr>
          <w:trHeight w:val="277"/>
        </w:trPr>
        <w:tc>
          <w:tcPr>
            <w:tcW w:w="1560" w:type="dxa"/>
            <w:tcBorders>
              <w:left w:val="nil"/>
            </w:tcBorders>
            <w:shd w:val="clear" w:color="auto" w:fill="F0F0F0"/>
          </w:tcPr>
          <w:p w:rsidR="003A7C43" w:rsidRDefault="00304835">
            <w:pPr>
              <w:pStyle w:val="TableParagraph"/>
              <w:spacing w:line="258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INTERESSADO</w:t>
            </w:r>
          </w:p>
        </w:tc>
        <w:tc>
          <w:tcPr>
            <w:tcW w:w="8506" w:type="dxa"/>
            <w:tcBorders>
              <w:right w:val="nil"/>
            </w:tcBorders>
          </w:tcPr>
          <w:p w:rsidR="003A7C43" w:rsidRDefault="00304835">
            <w:pPr>
              <w:pStyle w:val="TableParagraph"/>
              <w:spacing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PLENÁRIO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CAU/PR</w:t>
            </w:r>
          </w:p>
        </w:tc>
      </w:tr>
      <w:tr w:rsidR="003A7C43">
        <w:trPr>
          <w:trHeight w:val="792"/>
        </w:trPr>
        <w:tc>
          <w:tcPr>
            <w:tcW w:w="1560" w:type="dxa"/>
            <w:tcBorders>
              <w:left w:val="nil"/>
              <w:bottom w:val="single" w:sz="18" w:space="0" w:color="000000"/>
            </w:tcBorders>
            <w:shd w:val="clear" w:color="auto" w:fill="F0F0F0"/>
          </w:tcPr>
          <w:p w:rsidR="003A7C43" w:rsidRDefault="00304835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  <w:tc>
          <w:tcPr>
            <w:tcW w:w="8506" w:type="dxa"/>
            <w:tcBorders>
              <w:bottom w:val="single" w:sz="18" w:space="0" w:color="000000"/>
              <w:right w:val="nil"/>
            </w:tcBorders>
          </w:tcPr>
          <w:p w:rsidR="003A7C43" w:rsidRDefault="00304835">
            <w:pPr>
              <w:pStyle w:val="TableParagraph"/>
              <w:tabs>
                <w:tab w:val="left" w:pos="1543"/>
                <w:tab w:val="left" w:pos="2006"/>
                <w:tab w:val="left" w:pos="3579"/>
                <w:tab w:val="left" w:pos="4323"/>
                <w:tab w:val="left" w:pos="6220"/>
                <w:tab w:val="left" w:pos="6882"/>
                <w:tab w:val="left" w:pos="8202"/>
              </w:tabs>
              <w:spacing w:before="4" w:line="237" w:lineRule="auto"/>
              <w:ind w:right="-15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APROVAÇÃO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ORIENTAÇÕES</w:t>
            </w:r>
            <w:r>
              <w:rPr>
                <w:b/>
                <w:sz w:val="20"/>
              </w:rPr>
              <w:tab/>
              <w:t>PARA</w:t>
            </w:r>
            <w:r>
              <w:rPr>
                <w:b/>
                <w:sz w:val="20"/>
              </w:rPr>
              <w:tab/>
              <w:t>PROCEDIMENTOS</w:t>
            </w:r>
            <w:r>
              <w:rPr>
                <w:b/>
                <w:sz w:val="20"/>
              </w:rPr>
              <w:tab/>
              <w:t>NÃO</w:t>
            </w:r>
            <w:r>
              <w:rPr>
                <w:b/>
                <w:sz w:val="20"/>
              </w:rPr>
              <w:tab/>
              <w:t>INDICADOS</w:t>
            </w:r>
            <w:r>
              <w:rPr>
                <w:b/>
                <w:sz w:val="20"/>
              </w:rPr>
              <w:tab/>
              <w:t>NA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RESOLUÇÃO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193/2020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CAU/BR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DELIBERAÇÃO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005/2021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CPFi-CAU/BR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ACERCA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3A7C43" w:rsidRDefault="00304835">
            <w:pPr>
              <w:pStyle w:val="TableParagraph"/>
              <w:spacing w:before="2"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DESCONTOS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PRATICADOS PARA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JURÍDICAS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CADASTRADAS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SICCAU</w:t>
            </w:r>
          </w:p>
        </w:tc>
      </w:tr>
      <w:tr w:rsidR="003A7C43">
        <w:trPr>
          <w:trHeight w:val="273"/>
        </w:trPr>
        <w:tc>
          <w:tcPr>
            <w:tcW w:w="10066" w:type="dxa"/>
            <w:gridSpan w:val="2"/>
            <w:tcBorders>
              <w:top w:val="single" w:sz="18" w:space="0" w:color="000000"/>
              <w:left w:val="nil"/>
              <w:bottom w:val="single" w:sz="8" w:space="0" w:color="7E7E7E"/>
              <w:right w:val="nil"/>
            </w:tcBorders>
            <w:shd w:val="clear" w:color="auto" w:fill="F0F0F0"/>
          </w:tcPr>
          <w:p w:rsidR="003A7C43" w:rsidRDefault="00304835">
            <w:pPr>
              <w:pStyle w:val="TableParagraph"/>
              <w:spacing w:line="254" w:lineRule="exact"/>
              <w:ind w:left="2973" w:right="297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DELIBERAÇÃO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Nº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012/2021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CPFi-CAU/PR</w:t>
            </w:r>
          </w:p>
        </w:tc>
      </w:tr>
    </w:tbl>
    <w:p w:rsidR="003A7C43" w:rsidRDefault="003A7C43">
      <w:pPr>
        <w:pStyle w:val="Corpodetexto"/>
        <w:spacing w:before="7"/>
        <w:rPr>
          <w:rFonts w:ascii="Times New Roman"/>
          <w:sz w:val="17"/>
        </w:rPr>
      </w:pPr>
      <w:bookmarkStart w:id="0" w:name="_GoBack"/>
      <w:bookmarkEnd w:id="0"/>
    </w:p>
    <w:p w:rsidR="003A7C43" w:rsidRDefault="00304835">
      <w:pPr>
        <w:spacing w:before="100"/>
        <w:ind w:left="460" w:right="127" w:hanging="12"/>
        <w:jc w:val="both"/>
        <w:rPr>
          <w:sz w:val="18"/>
        </w:rPr>
      </w:pPr>
      <w:r>
        <w:rPr>
          <w:sz w:val="18"/>
        </w:rPr>
        <w:t>A COMISSÃO DE PLANEJAMENTO E FINANÇAS (CPFi-CAU/PR), reunida ordinariamente no dia 24 de maio de 2021 (segunda-</w:t>
      </w:r>
      <w:r>
        <w:rPr>
          <w:spacing w:val="1"/>
          <w:sz w:val="18"/>
        </w:rPr>
        <w:t xml:space="preserve"> </w:t>
      </w:r>
      <w:r>
        <w:rPr>
          <w:sz w:val="18"/>
        </w:rPr>
        <w:t>feira) de modo virtual através da plataforma Zoom (RO 005/2021 CPFI-CAU/PR); no uso das competências que lhe confere o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103 do Regimento Interno</w:t>
      </w:r>
      <w:r>
        <w:rPr>
          <w:spacing w:val="4"/>
          <w:sz w:val="18"/>
        </w:rPr>
        <w:t xml:space="preserve"> </w:t>
      </w:r>
      <w:r>
        <w:rPr>
          <w:sz w:val="18"/>
        </w:rPr>
        <w:t>CAU/PR (DPOPR</w:t>
      </w:r>
      <w:r>
        <w:rPr>
          <w:spacing w:val="-3"/>
          <w:sz w:val="18"/>
        </w:rPr>
        <w:t xml:space="preserve"> </w:t>
      </w:r>
      <w:r>
        <w:rPr>
          <w:sz w:val="18"/>
        </w:rPr>
        <w:t>nº 0116/03/2020),</w:t>
      </w:r>
      <w:r>
        <w:rPr>
          <w:spacing w:val="-1"/>
          <w:sz w:val="18"/>
        </w:rPr>
        <w:t xml:space="preserve"> </w:t>
      </w:r>
      <w:r>
        <w:rPr>
          <w:sz w:val="18"/>
        </w:rPr>
        <w:t>após</w:t>
      </w:r>
      <w:r>
        <w:rPr>
          <w:spacing w:val="1"/>
          <w:sz w:val="18"/>
        </w:rPr>
        <w:t xml:space="preserve"> </w:t>
      </w:r>
      <w:r>
        <w:rPr>
          <w:sz w:val="18"/>
        </w:rPr>
        <w:t>análise do</w:t>
      </w:r>
      <w:r>
        <w:rPr>
          <w:spacing w:val="-1"/>
          <w:sz w:val="18"/>
        </w:rPr>
        <w:t xml:space="preserve"> </w:t>
      </w:r>
      <w:r>
        <w:rPr>
          <w:sz w:val="18"/>
        </w:rPr>
        <w:t>assunto em</w:t>
      </w:r>
      <w:r>
        <w:rPr>
          <w:spacing w:val="1"/>
          <w:sz w:val="18"/>
        </w:rPr>
        <w:t xml:space="preserve"> </w:t>
      </w:r>
      <w:r>
        <w:rPr>
          <w:sz w:val="18"/>
        </w:rPr>
        <w:t>epígrafe,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</w:p>
    <w:p w:rsidR="003A7C43" w:rsidRDefault="003A7C43">
      <w:pPr>
        <w:pStyle w:val="Corpodetexto"/>
        <w:rPr>
          <w:sz w:val="18"/>
        </w:rPr>
      </w:pPr>
    </w:p>
    <w:p w:rsidR="003A7C43" w:rsidRDefault="00304835">
      <w:pPr>
        <w:ind w:left="460" w:right="127" w:hanging="10"/>
        <w:jc w:val="both"/>
        <w:rPr>
          <w:sz w:val="18"/>
        </w:rPr>
      </w:pPr>
      <w:r>
        <w:rPr>
          <w:sz w:val="18"/>
        </w:rPr>
        <w:t>Considerando que a Resolução 193/20</w:t>
      </w:r>
      <w:r>
        <w:rPr>
          <w:sz w:val="18"/>
        </w:rPr>
        <w:t>20 CAU/BR prevê em seu art. 7º, parágrafo 1º, a concessão dos seguintes descontos</w:t>
      </w:r>
      <w:r>
        <w:rPr>
          <w:spacing w:val="1"/>
          <w:sz w:val="18"/>
        </w:rPr>
        <w:t xml:space="preserve"> </w:t>
      </w:r>
      <w:r>
        <w:rPr>
          <w:sz w:val="18"/>
        </w:rPr>
        <w:t>adicionais: 90% (noventa por cento) para pessoas jurídicas com um único sócio arquiteto e urbanista; 50% (cinquenta por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cento) para pessoas jurídicas cujo quadro social seja </w:t>
      </w:r>
      <w:r>
        <w:rPr>
          <w:sz w:val="18"/>
        </w:rPr>
        <w:t>composto por até 3 (três) arquitetos e urbanistas, ou que conte até 5</w:t>
      </w:r>
      <w:r>
        <w:rPr>
          <w:spacing w:val="1"/>
          <w:sz w:val="18"/>
        </w:rPr>
        <w:t xml:space="preserve"> </w:t>
      </w:r>
      <w:r>
        <w:rPr>
          <w:sz w:val="18"/>
        </w:rPr>
        <w:t>(cinco)</w:t>
      </w:r>
      <w:r>
        <w:rPr>
          <w:spacing w:val="1"/>
          <w:sz w:val="18"/>
        </w:rPr>
        <w:t xml:space="preserve"> </w:t>
      </w:r>
      <w:r>
        <w:rPr>
          <w:sz w:val="18"/>
        </w:rPr>
        <w:t>anos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constituição.</w:t>
      </w:r>
    </w:p>
    <w:p w:rsidR="003A7C43" w:rsidRDefault="003A7C43">
      <w:pPr>
        <w:pStyle w:val="Corpodetexto"/>
        <w:spacing w:before="11"/>
        <w:rPr>
          <w:sz w:val="17"/>
        </w:rPr>
      </w:pPr>
    </w:p>
    <w:p w:rsidR="003A7C43" w:rsidRDefault="00304835">
      <w:pPr>
        <w:spacing w:before="1"/>
        <w:ind w:left="460" w:right="126" w:hanging="10"/>
        <w:jc w:val="both"/>
        <w:rPr>
          <w:sz w:val="18"/>
        </w:rPr>
      </w:pPr>
      <w:r>
        <w:rPr>
          <w:sz w:val="18"/>
        </w:rPr>
        <w:t>Considerando</w:t>
      </w:r>
      <w:r>
        <w:rPr>
          <w:spacing w:val="1"/>
          <w:sz w:val="18"/>
        </w:rPr>
        <w:t xml:space="preserve"> </w:t>
      </w:r>
      <w:r>
        <w:rPr>
          <w:sz w:val="18"/>
        </w:rPr>
        <w:t>que,</w:t>
      </w:r>
      <w:r>
        <w:rPr>
          <w:spacing w:val="1"/>
          <w:sz w:val="18"/>
        </w:rPr>
        <w:t xml:space="preserve"> </w:t>
      </w:r>
      <w:r>
        <w:rPr>
          <w:sz w:val="18"/>
        </w:rPr>
        <w:t>embora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anexo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Deliberação</w:t>
      </w:r>
      <w:r>
        <w:rPr>
          <w:spacing w:val="1"/>
          <w:sz w:val="18"/>
        </w:rPr>
        <w:t xml:space="preserve"> </w:t>
      </w:r>
      <w:r>
        <w:rPr>
          <w:sz w:val="18"/>
        </w:rPr>
        <w:t>005/2021</w:t>
      </w:r>
      <w:r>
        <w:rPr>
          <w:spacing w:val="1"/>
          <w:sz w:val="18"/>
        </w:rPr>
        <w:t xml:space="preserve"> </w:t>
      </w:r>
      <w:r>
        <w:rPr>
          <w:sz w:val="18"/>
        </w:rPr>
        <w:t>CPFi-CAU/BR</w:t>
      </w:r>
      <w:r>
        <w:rPr>
          <w:spacing w:val="1"/>
          <w:sz w:val="18"/>
        </w:rPr>
        <w:t xml:space="preserve"> </w:t>
      </w:r>
      <w:r>
        <w:rPr>
          <w:sz w:val="18"/>
        </w:rPr>
        <w:t>determine</w:t>
      </w:r>
      <w:r>
        <w:rPr>
          <w:spacing w:val="1"/>
          <w:sz w:val="18"/>
        </w:rPr>
        <w:t xml:space="preserve"> </w:t>
      </w:r>
      <w:r>
        <w:rPr>
          <w:sz w:val="18"/>
        </w:rPr>
        <w:t>alguns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49"/>
          <w:sz w:val="18"/>
        </w:rPr>
        <w:t xml:space="preserve"> </w:t>
      </w:r>
      <w:r>
        <w:rPr>
          <w:sz w:val="18"/>
        </w:rPr>
        <w:t>serem</w:t>
      </w:r>
      <w:r>
        <w:rPr>
          <w:spacing w:val="1"/>
          <w:sz w:val="18"/>
        </w:rPr>
        <w:t xml:space="preserve"> </w:t>
      </w:r>
      <w:r>
        <w:rPr>
          <w:sz w:val="18"/>
        </w:rPr>
        <w:t>seguidos pelos CAU/UF, faz-se necessário uma no</w:t>
      </w:r>
      <w:r>
        <w:rPr>
          <w:sz w:val="18"/>
        </w:rPr>
        <w:t>rmatização pormenorizada sobre o tema em questão visto o surgimento de</w:t>
      </w:r>
      <w:r>
        <w:rPr>
          <w:spacing w:val="1"/>
          <w:sz w:val="18"/>
        </w:rPr>
        <w:t xml:space="preserve"> </w:t>
      </w:r>
      <w:r>
        <w:rPr>
          <w:sz w:val="18"/>
        </w:rPr>
        <w:t>dúvidas</w:t>
      </w:r>
      <w:r>
        <w:rPr>
          <w:spacing w:val="1"/>
          <w:sz w:val="18"/>
        </w:rPr>
        <w:t xml:space="preserve"> </w:t>
      </w:r>
      <w:r>
        <w:rPr>
          <w:sz w:val="18"/>
        </w:rPr>
        <w:t>quando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análise e aplicabilidade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2"/>
          <w:sz w:val="18"/>
        </w:rPr>
        <w:t xml:space="preserve"> </w:t>
      </w:r>
      <w:r>
        <w:rPr>
          <w:sz w:val="18"/>
        </w:rPr>
        <w:t>descontos</w:t>
      </w:r>
      <w:r>
        <w:rPr>
          <w:spacing w:val="2"/>
          <w:sz w:val="18"/>
        </w:rPr>
        <w:t xml:space="preserve"> </w:t>
      </w:r>
      <w:r>
        <w:rPr>
          <w:sz w:val="18"/>
        </w:rPr>
        <w:t>no sistema;</w:t>
      </w:r>
    </w:p>
    <w:p w:rsidR="003A7C43" w:rsidRDefault="003A7C43">
      <w:pPr>
        <w:pStyle w:val="Corpodetexto"/>
        <w:spacing w:before="13"/>
        <w:rPr>
          <w:sz w:val="17"/>
        </w:rPr>
      </w:pPr>
    </w:p>
    <w:p w:rsidR="003A7C43" w:rsidRDefault="00304835">
      <w:pPr>
        <w:ind w:left="460" w:right="127" w:hanging="10"/>
        <w:jc w:val="both"/>
        <w:rPr>
          <w:sz w:val="18"/>
        </w:rPr>
      </w:pPr>
      <w:r>
        <w:rPr>
          <w:sz w:val="18"/>
        </w:rPr>
        <w:t>Considerando que a data limite para solicitação de descontos pelas Pessoas Jurídicas cadastradas no CAU é 31 de maio de</w:t>
      </w:r>
      <w:r>
        <w:rPr>
          <w:spacing w:val="1"/>
          <w:sz w:val="18"/>
        </w:rPr>
        <w:t xml:space="preserve"> </w:t>
      </w:r>
      <w:r>
        <w:rPr>
          <w:sz w:val="18"/>
        </w:rPr>
        <w:t>2021 conforme regulamentado</w:t>
      </w:r>
      <w:r>
        <w:rPr>
          <w:spacing w:val="-1"/>
          <w:sz w:val="18"/>
        </w:rPr>
        <w:t xml:space="preserve"> </w:t>
      </w:r>
      <w:r>
        <w:rPr>
          <w:sz w:val="18"/>
        </w:rPr>
        <w:t>pela</w:t>
      </w:r>
      <w:r>
        <w:rPr>
          <w:spacing w:val="-2"/>
          <w:sz w:val="18"/>
        </w:rPr>
        <w:t xml:space="preserve"> </w:t>
      </w:r>
      <w:r>
        <w:rPr>
          <w:sz w:val="18"/>
        </w:rPr>
        <w:t>Deliberação</w:t>
      </w:r>
      <w:r>
        <w:rPr>
          <w:spacing w:val="2"/>
          <w:sz w:val="18"/>
        </w:rPr>
        <w:t xml:space="preserve"> </w:t>
      </w:r>
      <w:r>
        <w:rPr>
          <w:sz w:val="18"/>
        </w:rPr>
        <w:t>Plenária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2"/>
          <w:sz w:val="18"/>
        </w:rPr>
        <w:t xml:space="preserve"> </w:t>
      </w:r>
      <w:r>
        <w:rPr>
          <w:sz w:val="18"/>
        </w:rPr>
        <w:t>Referendum 02/2021</w:t>
      </w:r>
      <w:r>
        <w:rPr>
          <w:spacing w:val="-1"/>
          <w:sz w:val="18"/>
        </w:rPr>
        <w:t xml:space="preserve"> </w:t>
      </w:r>
      <w:r>
        <w:rPr>
          <w:sz w:val="18"/>
        </w:rPr>
        <w:t>CAU/BR de 30/03/2021;</w:t>
      </w:r>
    </w:p>
    <w:p w:rsidR="003A7C43" w:rsidRDefault="003A7C43">
      <w:pPr>
        <w:pStyle w:val="Corpodetexto"/>
        <w:spacing w:before="1"/>
        <w:rPr>
          <w:sz w:val="18"/>
        </w:rPr>
      </w:pPr>
    </w:p>
    <w:p w:rsidR="003A7C43" w:rsidRDefault="00304835">
      <w:pPr>
        <w:spacing w:before="1"/>
        <w:ind w:left="460" w:right="127" w:hanging="10"/>
        <w:jc w:val="both"/>
        <w:rPr>
          <w:sz w:val="18"/>
        </w:rPr>
      </w:pPr>
      <w:r>
        <w:rPr>
          <w:sz w:val="18"/>
        </w:rPr>
        <w:t>Considerando que o Protocolo 1285771/</w:t>
      </w:r>
      <w:r>
        <w:rPr>
          <w:sz w:val="18"/>
        </w:rPr>
        <w:t>2021 GETEC-CAU/PR (Gerência Técnica de Atendimento e Fiscalização CAU/PR)</w:t>
      </w:r>
      <w:r>
        <w:rPr>
          <w:spacing w:val="1"/>
          <w:sz w:val="18"/>
        </w:rPr>
        <w:t xml:space="preserve"> </w:t>
      </w:r>
      <w:r>
        <w:rPr>
          <w:sz w:val="18"/>
        </w:rPr>
        <w:t>questiona</w:t>
      </w:r>
      <w:r>
        <w:rPr>
          <w:spacing w:val="-2"/>
          <w:sz w:val="18"/>
        </w:rPr>
        <w:t xml:space="preserve"> </w:t>
      </w:r>
      <w:r>
        <w:rPr>
          <w:sz w:val="18"/>
        </w:rPr>
        <w:t>à CPFi-CAU/PR sobre detalhamentos</w:t>
      </w:r>
      <w:r>
        <w:rPr>
          <w:spacing w:val="1"/>
          <w:sz w:val="18"/>
        </w:rPr>
        <w:t xml:space="preserve"> </w:t>
      </w:r>
      <w:r>
        <w:rPr>
          <w:sz w:val="18"/>
        </w:rPr>
        <w:t>de procedimentos</w:t>
      </w:r>
      <w:r>
        <w:rPr>
          <w:spacing w:val="1"/>
          <w:sz w:val="18"/>
        </w:rPr>
        <w:t xml:space="preserve"> </w:t>
      </w:r>
      <w:r>
        <w:rPr>
          <w:sz w:val="18"/>
        </w:rPr>
        <w:t>não indicados</w:t>
      </w:r>
      <w:r>
        <w:rPr>
          <w:spacing w:val="1"/>
          <w:sz w:val="18"/>
        </w:rPr>
        <w:t xml:space="preserve"> </w:t>
      </w:r>
      <w:r>
        <w:rPr>
          <w:sz w:val="18"/>
        </w:rPr>
        <w:t>na Resolução 193/2020</w:t>
      </w:r>
      <w:r>
        <w:rPr>
          <w:spacing w:val="-2"/>
          <w:sz w:val="18"/>
        </w:rPr>
        <w:t xml:space="preserve"> </w:t>
      </w:r>
      <w:r>
        <w:rPr>
          <w:sz w:val="18"/>
        </w:rPr>
        <w:t>CAU/BR</w:t>
      </w:r>
    </w:p>
    <w:p w:rsidR="003A7C43" w:rsidRDefault="003A7C43">
      <w:pPr>
        <w:pStyle w:val="Corpodetexto"/>
        <w:spacing w:before="12"/>
        <w:rPr>
          <w:sz w:val="17"/>
        </w:rPr>
      </w:pPr>
    </w:p>
    <w:p w:rsidR="003A7C43" w:rsidRDefault="00304835">
      <w:pPr>
        <w:ind w:left="460" w:right="127" w:hanging="10"/>
        <w:jc w:val="both"/>
        <w:rPr>
          <w:sz w:val="18"/>
        </w:rPr>
      </w:pPr>
      <w:r>
        <w:rPr>
          <w:sz w:val="18"/>
        </w:rPr>
        <w:t xml:space="preserve">Considerando que o Aviso RIA 18/2021 informa que os eventos para inserção de </w:t>
      </w:r>
      <w:r>
        <w:rPr>
          <w:sz w:val="18"/>
        </w:rPr>
        <w:t>descontos de 50% (cinquenta por cento) e</w:t>
      </w:r>
      <w:r>
        <w:rPr>
          <w:spacing w:val="1"/>
          <w:sz w:val="18"/>
        </w:rPr>
        <w:t xml:space="preserve"> </w:t>
      </w:r>
      <w:r>
        <w:rPr>
          <w:sz w:val="18"/>
        </w:rPr>
        <w:t>90%</w:t>
      </w:r>
      <w:r>
        <w:rPr>
          <w:spacing w:val="-2"/>
          <w:sz w:val="18"/>
        </w:rPr>
        <w:t xml:space="preserve"> </w:t>
      </w:r>
      <w:r>
        <w:rPr>
          <w:sz w:val="18"/>
        </w:rPr>
        <w:t>(noventa</w:t>
      </w:r>
      <w:r>
        <w:rPr>
          <w:spacing w:val="-1"/>
          <w:sz w:val="18"/>
        </w:rPr>
        <w:t xml:space="preserve"> </w:t>
      </w:r>
      <w:r>
        <w:rPr>
          <w:sz w:val="18"/>
        </w:rPr>
        <w:t>por cento)</w:t>
      </w:r>
      <w:r>
        <w:rPr>
          <w:spacing w:val="2"/>
          <w:sz w:val="18"/>
        </w:rPr>
        <w:t xml:space="preserve"> </w:t>
      </w:r>
      <w:r>
        <w:rPr>
          <w:sz w:val="18"/>
        </w:rPr>
        <w:t>para Pessoas</w:t>
      </w:r>
      <w:r>
        <w:rPr>
          <w:spacing w:val="1"/>
          <w:sz w:val="18"/>
        </w:rPr>
        <w:t xml:space="preserve"> </w:t>
      </w:r>
      <w:r>
        <w:rPr>
          <w:sz w:val="18"/>
        </w:rPr>
        <w:t>Jurídicas</w:t>
      </w:r>
      <w:r>
        <w:rPr>
          <w:spacing w:val="1"/>
          <w:sz w:val="18"/>
        </w:rPr>
        <w:t xml:space="preserve"> </w:t>
      </w:r>
      <w:r>
        <w:rPr>
          <w:sz w:val="18"/>
        </w:rPr>
        <w:t>cadastrados</w:t>
      </w:r>
      <w:r>
        <w:rPr>
          <w:spacing w:val="1"/>
          <w:sz w:val="18"/>
        </w:rPr>
        <w:t xml:space="preserve"> </w:t>
      </w:r>
      <w:r>
        <w:rPr>
          <w:sz w:val="18"/>
        </w:rPr>
        <w:t>no CAU</w:t>
      </w:r>
      <w:r>
        <w:rPr>
          <w:spacing w:val="1"/>
          <w:sz w:val="18"/>
        </w:rPr>
        <w:t xml:space="preserve"> </w:t>
      </w:r>
      <w:r>
        <w:rPr>
          <w:sz w:val="18"/>
        </w:rPr>
        <w:t>já</w:t>
      </w:r>
      <w:r>
        <w:rPr>
          <w:spacing w:val="-2"/>
          <w:sz w:val="18"/>
        </w:rPr>
        <w:t xml:space="preserve"> </w:t>
      </w:r>
      <w:r>
        <w:rPr>
          <w:sz w:val="18"/>
        </w:rPr>
        <w:t>estão</w:t>
      </w:r>
      <w:r>
        <w:rPr>
          <w:spacing w:val="1"/>
          <w:sz w:val="18"/>
        </w:rPr>
        <w:t xml:space="preserve"> </w:t>
      </w:r>
      <w:r>
        <w:rPr>
          <w:sz w:val="18"/>
        </w:rPr>
        <w:t>disponíveis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SICCAU;</w:t>
      </w:r>
    </w:p>
    <w:p w:rsidR="003A7C43" w:rsidRDefault="003A7C43">
      <w:pPr>
        <w:pStyle w:val="Corpodetexto"/>
        <w:spacing w:before="13"/>
        <w:rPr>
          <w:sz w:val="17"/>
        </w:rPr>
      </w:pPr>
    </w:p>
    <w:p w:rsidR="003A7C43" w:rsidRDefault="00304835">
      <w:pPr>
        <w:ind w:left="460" w:right="128" w:hanging="10"/>
        <w:jc w:val="both"/>
        <w:rPr>
          <w:sz w:val="18"/>
        </w:rPr>
      </w:pPr>
      <w:r>
        <w:rPr>
          <w:sz w:val="18"/>
        </w:rPr>
        <w:t>Considerando os devidos esclarecimentos prestados pelo Setor Financeiro e demais departamentos responsáveis quando d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respectivos</w:t>
      </w:r>
      <w:r>
        <w:rPr>
          <w:spacing w:val="1"/>
          <w:sz w:val="18"/>
        </w:rPr>
        <w:t xml:space="preserve"> </w:t>
      </w:r>
      <w:r>
        <w:rPr>
          <w:sz w:val="18"/>
        </w:rPr>
        <w:t>questionamentos</w:t>
      </w:r>
      <w:r>
        <w:rPr>
          <w:spacing w:val="3"/>
          <w:sz w:val="18"/>
        </w:rPr>
        <w:t xml:space="preserve"> </w:t>
      </w:r>
      <w:r>
        <w:rPr>
          <w:sz w:val="18"/>
        </w:rPr>
        <w:t>dos</w:t>
      </w:r>
      <w:r>
        <w:rPr>
          <w:spacing w:val="2"/>
          <w:sz w:val="18"/>
        </w:rPr>
        <w:t xml:space="preserve"> </w:t>
      </w:r>
      <w:r>
        <w:rPr>
          <w:sz w:val="18"/>
        </w:rPr>
        <w:t>membros</w:t>
      </w:r>
      <w:r>
        <w:rPr>
          <w:spacing w:val="-2"/>
          <w:sz w:val="18"/>
        </w:rPr>
        <w:t xml:space="preserve"> </w:t>
      </w:r>
      <w:r>
        <w:rPr>
          <w:sz w:val="18"/>
        </w:rPr>
        <w:t>participantes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z w:val="18"/>
        </w:rPr>
        <w:t>Comissão;</w:t>
      </w:r>
    </w:p>
    <w:p w:rsidR="003A7C43" w:rsidRDefault="003A7C43">
      <w:pPr>
        <w:pStyle w:val="Corpodetexto"/>
        <w:spacing w:before="12"/>
        <w:rPr>
          <w:sz w:val="17"/>
        </w:rPr>
      </w:pPr>
    </w:p>
    <w:p w:rsidR="003A7C43" w:rsidRDefault="00304835">
      <w:pPr>
        <w:spacing w:before="1"/>
        <w:ind w:left="450"/>
        <w:rPr>
          <w:b/>
          <w:sz w:val="18"/>
        </w:rPr>
      </w:pPr>
      <w:r>
        <w:rPr>
          <w:b/>
          <w:sz w:val="18"/>
        </w:rPr>
        <w:t>DELIBERA:</w:t>
      </w:r>
    </w:p>
    <w:p w:rsidR="003A7C43" w:rsidRDefault="003A7C43">
      <w:pPr>
        <w:pStyle w:val="Corpodetexto"/>
        <w:spacing w:before="1"/>
        <w:rPr>
          <w:b/>
          <w:sz w:val="18"/>
        </w:rPr>
      </w:pPr>
    </w:p>
    <w:p w:rsidR="003A7C43" w:rsidRDefault="00304835">
      <w:pPr>
        <w:pStyle w:val="PargrafodaLista"/>
        <w:numPr>
          <w:ilvl w:val="0"/>
          <w:numId w:val="1"/>
        </w:numPr>
        <w:tabs>
          <w:tab w:val="left" w:pos="460"/>
        </w:tabs>
        <w:rPr>
          <w:sz w:val="18"/>
        </w:rPr>
      </w:pPr>
      <w:r>
        <w:rPr>
          <w:sz w:val="18"/>
        </w:rPr>
        <w:t>Pela</w:t>
      </w:r>
      <w:r>
        <w:rPr>
          <w:spacing w:val="35"/>
          <w:sz w:val="18"/>
        </w:rPr>
        <w:t xml:space="preserve"> </w:t>
      </w:r>
      <w:r>
        <w:rPr>
          <w:sz w:val="18"/>
          <w:u w:val="single"/>
        </w:rPr>
        <w:t>APROVAÇÃO</w:t>
      </w:r>
      <w:r>
        <w:rPr>
          <w:spacing w:val="37"/>
          <w:sz w:val="18"/>
          <w:u w:val="single"/>
        </w:rPr>
        <w:t xml:space="preserve"> </w:t>
      </w:r>
      <w:r>
        <w:rPr>
          <w:sz w:val="18"/>
        </w:rPr>
        <w:t>das</w:t>
      </w:r>
      <w:r>
        <w:rPr>
          <w:spacing w:val="36"/>
          <w:sz w:val="18"/>
        </w:rPr>
        <w:t xml:space="preserve"> </w:t>
      </w:r>
      <w:r>
        <w:rPr>
          <w:sz w:val="18"/>
        </w:rPr>
        <w:t>seguintes</w:t>
      </w:r>
      <w:r>
        <w:rPr>
          <w:spacing w:val="38"/>
          <w:sz w:val="18"/>
        </w:rPr>
        <w:t xml:space="preserve"> </w:t>
      </w:r>
      <w:r>
        <w:rPr>
          <w:sz w:val="18"/>
        </w:rPr>
        <w:t>orientações</w:t>
      </w:r>
      <w:r>
        <w:rPr>
          <w:spacing w:val="36"/>
          <w:sz w:val="18"/>
        </w:rPr>
        <w:t xml:space="preserve"> </w:t>
      </w:r>
      <w:r>
        <w:rPr>
          <w:sz w:val="18"/>
        </w:rPr>
        <w:t>oriundas</w:t>
      </w:r>
      <w:r>
        <w:rPr>
          <w:spacing w:val="38"/>
          <w:sz w:val="18"/>
        </w:rPr>
        <w:t xml:space="preserve"> </w:t>
      </w:r>
      <w:r>
        <w:rPr>
          <w:sz w:val="18"/>
        </w:rPr>
        <w:t>da</w:t>
      </w:r>
      <w:r>
        <w:rPr>
          <w:spacing w:val="40"/>
          <w:sz w:val="18"/>
        </w:rPr>
        <w:t xml:space="preserve"> </w:t>
      </w:r>
      <w:r>
        <w:rPr>
          <w:sz w:val="18"/>
        </w:rPr>
        <w:t>CPFi-CAU/PR</w:t>
      </w:r>
      <w:r>
        <w:rPr>
          <w:spacing w:val="37"/>
          <w:sz w:val="18"/>
        </w:rPr>
        <w:t xml:space="preserve"> </w:t>
      </w:r>
      <w:r>
        <w:rPr>
          <w:sz w:val="18"/>
        </w:rPr>
        <w:t>visto</w:t>
      </w:r>
      <w:r>
        <w:rPr>
          <w:spacing w:val="36"/>
          <w:sz w:val="18"/>
        </w:rPr>
        <w:t xml:space="preserve"> </w:t>
      </w:r>
      <w:r>
        <w:rPr>
          <w:sz w:val="18"/>
        </w:rPr>
        <w:t>procedimentos</w:t>
      </w:r>
      <w:r>
        <w:rPr>
          <w:spacing w:val="40"/>
          <w:sz w:val="18"/>
        </w:rPr>
        <w:t xml:space="preserve"> </w:t>
      </w:r>
      <w:r>
        <w:rPr>
          <w:sz w:val="18"/>
        </w:rPr>
        <w:t>não</w:t>
      </w:r>
      <w:r>
        <w:rPr>
          <w:spacing w:val="38"/>
          <w:sz w:val="18"/>
        </w:rPr>
        <w:t xml:space="preserve"> </w:t>
      </w:r>
      <w:r>
        <w:rPr>
          <w:sz w:val="18"/>
        </w:rPr>
        <w:t>indicados</w:t>
      </w:r>
      <w:r>
        <w:rPr>
          <w:spacing w:val="38"/>
          <w:sz w:val="18"/>
        </w:rPr>
        <w:t xml:space="preserve"> </w:t>
      </w:r>
      <w:r>
        <w:rPr>
          <w:sz w:val="18"/>
        </w:rPr>
        <w:t>na</w:t>
      </w:r>
      <w:r>
        <w:rPr>
          <w:spacing w:val="36"/>
          <w:sz w:val="18"/>
        </w:rPr>
        <w:t xml:space="preserve"> </w:t>
      </w:r>
      <w:r>
        <w:rPr>
          <w:sz w:val="18"/>
        </w:rPr>
        <w:t>Resolução</w:t>
      </w:r>
      <w:r>
        <w:rPr>
          <w:spacing w:val="-46"/>
          <w:sz w:val="18"/>
        </w:rPr>
        <w:t xml:space="preserve"> </w:t>
      </w:r>
      <w:r>
        <w:rPr>
          <w:sz w:val="18"/>
        </w:rPr>
        <w:t>193/2021</w:t>
      </w:r>
      <w:r>
        <w:rPr>
          <w:spacing w:val="-2"/>
          <w:sz w:val="18"/>
        </w:rPr>
        <w:t xml:space="preserve"> </w:t>
      </w:r>
      <w:r>
        <w:rPr>
          <w:sz w:val="18"/>
        </w:rPr>
        <w:t>CAU/BR e</w:t>
      </w:r>
      <w:r>
        <w:rPr>
          <w:spacing w:val="1"/>
          <w:sz w:val="18"/>
        </w:rPr>
        <w:t xml:space="preserve"> </w:t>
      </w:r>
      <w:r>
        <w:rPr>
          <w:sz w:val="18"/>
        </w:rPr>
        <w:t>Deliberação</w:t>
      </w:r>
      <w:r>
        <w:rPr>
          <w:spacing w:val="-1"/>
          <w:sz w:val="18"/>
        </w:rPr>
        <w:t xml:space="preserve"> </w:t>
      </w:r>
      <w:r>
        <w:rPr>
          <w:sz w:val="18"/>
        </w:rPr>
        <w:t>005/2021</w:t>
      </w:r>
      <w:r>
        <w:rPr>
          <w:spacing w:val="-1"/>
          <w:sz w:val="18"/>
        </w:rPr>
        <w:t xml:space="preserve"> </w:t>
      </w:r>
      <w:r>
        <w:rPr>
          <w:sz w:val="18"/>
        </w:rPr>
        <w:t>CPFI-CAU/BR,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quais</w:t>
      </w:r>
      <w:r>
        <w:rPr>
          <w:spacing w:val="2"/>
          <w:sz w:val="18"/>
        </w:rPr>
        <w:t xml:space="preserve"> </w:t>
      </w:r>
      <w:r>
        <w:rPr>
          <w:sz w:val="18"/>
        </w:rPr>
        <w:t>encontram-se</w:t>
      </w:r>
      <w:r>
        <w:rPr>
          <w:spacing w:val="-1"/>
          <w:sz w:val="18"/>
        </w:rPr>
        <w:t xml:space="preserve"> </w:t>
      </w:r>
      <w:r>
        <w:rPr>
          <w:sz w:val="18"/>
        </w:rPr>
        <w:t>anexo a este documento</w:t>
      </w:r>
    </w:p>
    <w:p w:rsidR="003A7C43" w:rsidRDefault="00304835">
      <w:pPr>
        <w:pStyle w:val="PargrafodaLista"/>
        <w:numPr>
          <w:ilvl w:val="0"/>
          <w:numId w:val="1"/>
        </w:numPr>
        <w:tabs>
          <w:tab w:val="left" w:pos="460"/>
        </w:tabs>
        <w:ind w:left="100" w:right="305" w:firstLine="0"/>
        <w:rPr>
          <w:sz w:val="18"/>
        </w:rPr>
      </w:pPr>
      <w:r>
        <w:rPr>
          <w:sz w:val="18"/>
        </w:rPr>
        <w:t>Por encaminhar esta deliberação à Presidência do CAU/PR para conhecimento e apreciação dos procedimentos da comissão</w:t>
      </w:r>
      <w:r>
        <w:rPr>
          <w:spacing w:val="-47"/>
          <w:sz w:val="18"/>
        </w:rPr>
        <w:t xml:space="preserve"> </w:t>
      </w:r>
      <w:r>
        <w:rPr>
          <w:sz w:val="18"/>
        </w:rPr>
        <w:t>3-</w:t>
      </w:r>
      <w:r>
        <w:rPr>
          <w:spacing w:val="4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normativa</w:t>
      </w:r>
      <w:r>
        <w:rPr>
          <w:spacing w:val="1"/>
          <w:sz w:val="18"/>
        </w:rPr>
        <w:t xml:space="preserve"> </w:t>
      </w:r>
      <w:r>
        <w:rPr>
          <w:sz w:val="18"/>
        </w:rPr>
        <w:t>da CPFi-CAU/PR</w:t>
      </w:r>
      <w:r>
        <w:rPr>
          <w:spacing w:val="2"/>
          <w:sz w:val="18"/>
        </w:rPr>
        <w:t xml:space="preserve"> </w:t>
      </w:r>
      <w:r>
        <w:rPr>
          <w:sz w:val="18"/>
        </w:rPr>
        <w:t>começa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vigorar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partir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de sua</w:t>
      </w:r>
      <w:r>
        <w:rPr>
          <w:spacing w:val="1"/>
          <w:sz w:val="18"/>
        </w:rPr>
        <w:t xml:space="preserve"> </w:t>
      </w:r>
      <w:r>
        <w:rPr>
          <w:sz w:val="18"/>
        </w:rPr>
        <w:t>anuência.</w:t>
      </w:r>
    </w:p>
    <w:p w:rsidR="003A7C43" w:rsidRDefault="003A7C43">
      <w:pPr>
        <w:pStyle w:val="Corpodetexto"/>
        <w:rPr>
          <w:sz w:val="18"/>
        </w:rPr>
      </w:pPr>
    </w:p>
    <w:p w:rsidR="003A7C43" w:rsidRDefault="00304835">
      <w:pPr>
        <w:ind w:left="450"/>
        <w:jc w:val="both"/>
        <w:rPr>
          <w:sz w:val="18"/>
        </w:rPr>
      </w:pP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02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(dois)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votos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favoráveis dos</w:t>
      </w:r>
      <w:r>
        <w:rPr>
          <w:spacing w:val="-1"/>
          <w:sz w:val="18"/>
        </w:rPr>
        <w:t xml:space="preserve"> </w:t>
      </w:r>
      <w:r>
        <w:rPr>
          <w:sz w:val="18"/>
        </w:rPr>
        <w:t>Conselheiros Idevall</w:t>
      </w:r>
      <w:r>
        <w:rPr>
          <w:spacing w:val="-2"/>
          <w:sz w:val="18"/>
        </w:rPr>
        <w:t xml:space="preserve"> </w:t>
      </w:r>
      <w:r>
        <w:rPr>
          <w:sz w:val="18"/>
        </w:rPr>
        <w:t>dos Santos</w:t>
      </w:r>
      <w:r>
        <w:rPr>
          <w:spacing w:val="-1"/>
          <w:sz w:val="18"/>
        </w:rPr>
        <w:t xml:space="preserve"> </w:t>
      </w:r>
      <w:r>
        <w:rPr>
          <w:sz w:val="18"/>
        </w:rPr>
        <w:t>Filho e</w:t>
      </w:r>
      <w:r>
        <w:rPr>
          <w:spacing w:val="-2"/>
          <w:sz w:val="18"/>
        </w:rPr>
        <w:t xml:space="preserve"> </w:t>
      </w:r>
      <w:r>
        <w:rPr>
          <w:sz w:val="18"/>
        </w:rPr>
        <w:t>Jeancarlo</w:t>
      </w:r>
      <w:r>
        <w:rPr>
          <w:spacing w:val="-3"/>
          <w:sz w:val="18"/>
        </w:rPr>
        <w:t xml:space="preserve"> </w:t>
      </w:r>
      <w:r>
        <w:rPr>
          <w:sz w:val="18"/>
        </w:rPr>
        <w:t>Versetti.</w:t>
      </w:r>
    </w:p>
    <w:p w:rsidR="003A7C43" w:rsidRDefault="003A7C43">
      <w:pPr>
        <w:pStyle w:val="Corpodetexto"/>
        <w:spacing w:before="13"/>
        <w:rPr>
          <w:sz w:val="35"/>
        </w:rPr>
      </w:pPr>
    </w:p>
    <w:p w:rsidR="003A7C43" w:rsidRDefault="00304835">
      <w:pPr>
        <w:ind w:left="682" w:right="367"/>
        <w:jc w:val="center"/>
        <w:rPr>
          <w:sz w:val="18"/>
        </w:rPr>
      </w:pPr>
      <w:r>
        <w:rPr>
          <w:sz w:val="18"/>
        </w:rPr>
        <w:t>Curitiba,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maio de</w:t>
      </w:r>
      <w:r>
        <w:rPr>
          <w:spacing w:val="-1"/>
          <w:sz w:val="18"/>
        </w:rPr>
        <w:t xml:space="preserve"> </w:t>
      </w:r>
      <w:r>
        <w:rPr>
          <w:sz w:val="18"/>
        </w:rPr>
        <w:t>2021</w:t>
      </w:r>
    </w:p>
    <w:p w:rsidR="003A7C43" w:rsidRDefault="003A7C43">
      <w:pPr>
        <w:pStyle w:val="Corpodetexto"/>
        <w:rPr>
          <w:sz w:val="22"/>
        </w:rPr>
      </w:pPr>
    </w:p>
    <w:p w:rsidR="003A7C43" w:rsidRDefault="003A7C43">
      <w:pPr>
        <w:sectPr w:rsidR="003A7C43">
          <w:headerReference w:type="default" r:id="rId7"/>
          <w:footerReference w:type="default" r:id="rId8"/>
          <w:type w:val="continuous"/>
          <w:pgSz w:w="11910" w:h="16840"/>
          <w:pgMar w:top="1400" w:right="720" w:bottom="1140" w:left="560" w:header="334" w:footer="946" w:gutter="0"/>
          <w:pgNumType w:start="1"/>
          <w:cols w:space="720"/>
        </w:sectPr>
      </w:pPr>
    </w:p>
    <w:p w:rsidR="003A7C43" w:rsidRDefault="003A7C43">
      <w:pPr>
        <w:pStyle w:val="Corpodetexto"/>
        <w:rPr>
          <w:sz w:val="32"/>
        </w:rPr>
      </w:pPr>
    </w:p>
    <w:p w:rsidR="003A7C43" w:rsidRDefault="00304835">
      <w:pPr>
        <w:ind w:left="447"/>
        <w:rPr>
          <w:b/>
          <w:sz w:val="18"/>
        </w:rPr>
      </w:pPr>
      <w:r>
        <w:rPr>
          <w:b/>
          <w:sz w:val="18"/>
        </w:rPr>
        <w:t>AU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IDEVALL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SANTOS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FILHO</w:t>
      </w:r>
    </w:p>
    <w:p w:rsidR="003A7C43" w:rsidRDefault="00304835">
      <w:pPr>
        <w:ind w:left="447"/>
        <w:rPr>
          <w:sz w:val="18"/>
        </w:rPr>
      </w:pPr>
      <w:r>
        <w:rPr>
          <w:sz w:val="18"/>
        </w:rPr>
        <w:t>Coordenador-Titular</w:t>
      </w:r>
      <w:r>
        <w:rPr>
          <w:spacing w:val="-3"/>
          <w:sz w:val="18"/>
        </w:rPr>
        <w:t xml:space="preserve"> </w:t>
      </w:r>
      <w:r>
        <w:rPr>
          <w:sz w:val="18"/>
        </w:rPr>
        <w:t>CPFi-CAU/PR</w:t>
      </w:r>
    </w:p>
    <w:p w:rsidR="003A7C43" w:rsidRDefault="003A7C43">
      <w:pPr>
        <w:pStyle w:val="Corpodetexto"/>
        <w:rPr>
          <w:sz w:val="24"/>
        </w:rPr>
      </w:pPr>
    </w:p>
    <w:p w:rsidR="003A7C43" w:rsidRDefault="003A7C43">
      <w:pPr>
        <w:pStyle w:val="Corpodetexto"/>
        <w:rPr>
          <w:sz w:val="30"/>
        </w:rPr>
      </w:pPr>
    </w:p>
    <w:p w:rsidR="003A7C43" w:rsidRDefault="00304835">
      <w:pPr>
        <w:ind w:left="447"/>
        <w:rPr>
          <w:b/>
          <w:sz w:val="18"/>
        </w:rPr>
      </w:pPr>
      <w:r>
        <w:rPr>
          <w:b/>
          <w:sz w:val="18"/>
        </w:rPr>
        <w:t>AU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JEANCARLO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VERSETTI</w:t>
      </w:r>
    </w:p>
    <w:p w:rsidR="003A7C43" w:rsidRDefault="00304835">
      <w:pPr>
        <w:spacing w:before="1"/>
        <w:ind w:left="447"/>
        <w:rPr>
          <w:sz w:val="18"/>
        </w:rPr>
      </w:pPr>
      <w:r>
        <w:rPr>
          <w:sz w:val="18"/>
        </w:rPr>
        <w:t>Conselheiro-Titular</w:t>
      </w:r>
      <w:r>
        <w:rPr>
          <w:spacing w:val="-4"/>
          <w:sz w:val="18"/>
        </w:rPr>
        <w:t xml:space="preserve"> </w:t>
      </w:r>
      <w:r>
        <w:rPr>
          <w:sz w:val="18"/>
        </w:rPr>
        <w:t>CPFi-CAU/PR</w:t>
      </w:r>
    </w:p>
    <w:p w:rsidR="003A7C43" w:rsidRDefault="00304835" w:rsidP="008D3CD8">
      <w:pPr>
        <w:spacing w:before="100" w:line="232" w:lineRule="auto"/>
        <w:ind w:left="627" w:hanging="68"/>
        <w:jc w:val="center"/>
        <w:rPr>
          <w:rFonts w:ascii="Arial MT" w:hAnsi="Arial MT"/>
          <w:sz w:val="14"/>
        </w:rPr>
      </w:pPr>
      <w:r>
        <w:br w:type="column"/>
      </w:r>
    </w:p>
    <w:p w:rsidR="003A7C43" w:rsidRDefault="003A7C43">
      <w:pPr>
        <w:pStyle w:val="Corpodetexto"/>
        <w:rPr>
          <w:rFonts w:ascii="Arial MT"/>
          <w:sz w:val="16"/>
        </w:rPr>
      </w:pPr>
    </w:p>
    <w:p w:rsidR="003A7C43" w:rsidRDefault="003A7C43">
      <w:pPr>
        <w:pStyle w:val="Corpodetexto"/>
        <w:rPr>
          <w:rFonts w:ascii="Arial MT"/>
          <w:sz w:val="16"/>
        </w:rPr>
      </w:pPr>
    </w:p>
    <w:p w:rsidR="003A7C43" w:rsidRDefault="003A7C43">
      <w:pPr>
        <w:pStyle w:val="Corpodetexto"/>
        <w:spacing w:before="4"/>
        <w:rPr>
          <w:rFonts w:ascii="Arial MT"/>
          <w:sz w:val="21"/>
        </w:rPr>
      </w:pPr>
    </w:p>
    <w:p w:rsidR="003A7C43" w:rsidRDefault="003A7C43">
      <w:pPr>
        <w:spacing w:line="249" w:lineRule="auto"/>
        <w:rPr>
          <w:rFonts w:ascii="Trebuchet MS"/>
          <w:sz w:val="18"/>
        </w:rPr>
        <w:sectPr w:rsidR="003A7C43">
          <w:type w:val="continuous"/>
          <w:pgSz w:w="11910" w:h="16840"/>
          <w:pgMar w:top="1400" w:right="720" w:bottom="1140" w:left="560" w:header="720" w:footer="720" w:gutter="0"/>
          <w:cols w:num="3" w:space="720" w:equalWidth="0">
            <w:col w:w="3257" w:space="374"/>
            <w:col w:w="2459" w:space="40"/>
            <w:col w:w="4500"/>
          </w:cols>
        </w:sectPr>
      </w:pPr>
    </w:p>
    <w:p w:rsidR="003A7C43" w:rsidRDefault="003A7C43">
      <w:pPr>
        <w:pStyle w:val="Corpodetexto"/>
        <w:spacing w:before="9"/>
        <w:rPr>
          <w:rFonts w:ascii="Trebuchet MS"/>
          <w:sz w:val="12"/>
        </w:rPr>
      </w:pPr>
    </w:p>
    <w:p w:rsidR="003A7C43" w:rsidRDefault="00304835">
      <w:pPr>
        <w:spacing w:before="99"/>
        <w:ind w:left="680" w:right="367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</w:p>
    <w:p w:rsidR="003A7C43" w:rsidRDefault="00304835">
      <w:pPr>
        <w:spacing w:before="1"/>
        <w:ind w:left="683" w:right="367"/>
        <w:jc w:val="center"/>
        <w:rPr>
          <w:b/>
          <w:sz w:val="20"/>
        </w:rPr>
      </w:pPr>
      <w:r>
        <w:rPr>
          <w:b/>
          <w:sz w:val="20"/>
        </w:rPr>
        <w:t>ORIENTAÇÕES DA CPFI-CAU/PR VISTO PROCEDIMENTOS NÃO INDICADOS NA RESOLUÇÃO 193/2021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CAU/BR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 DELIBERAÇÃO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005/2021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CPFI-CAU/BR</w:t>
      </w:r>
    </w:p>
    <w:p w:rsidR="003A7C43" w:rsidRDefault="003A7C43">
      <w:pPr>
        <w:pStyle w:val="Corpodetexto"/>
        <w:rPr>
          <w:b/>
        </w:rPr>
      </w:pPr>
    </w:p>
    <w:p w:rsidR="003A7C43" w:rsidRDefault="00304835">
      <w:pPr>
        <w:pStyle w:val="PargrafodaLista"/>
        <w:numPr>
          <w:ilvl w:val="1"/>
          <w:numId w:val="1"/>
        </w:numPr>
        <w:tabs>
          <w:tab w:val="left" w:pos="696"/>
        </w:tabs>
        <w:spacing w:before="1"/>
        <w:ind w:hanging="12"/>
        <w:jc w:val="both"/>
        <w:rPr>
          <w:sz w:val="20"/>
        </w:rPr>
      </w:pPr>
      <w:r>
        <w:rPr>
          <w:sz w:val="20"/>
        </w:rPr>
        <w:t>A resolução e deliberação citadas estabelecem a data limite de 31/05/2021 para protocolar a solicitação de</w:t>
      </w:r>
      <w:r>
        <w:rPr>
          <w:spacing w:val="1"/>
          <w:sz w:val="20"/>
        </w:rPr>
        <w:t xml:space="preserve"> </w:t>
      </w:r>
      <w:r>
        <w:rPr>
          <w:sz w:val="20"/>
        </w:rPr>
        <w:t>desconto. Ocorre que após o</w:t>
      </w:r>
      <w:r>
        <w:rPr>
          <w:spacing w:val="1"/>
          <w:sz w:val="20"/>
        </w:rPr>
        <w:t xml:space="preserve"> </w:t>
      </w:r>
      <w:r>
        <w:rPr>
          <w:sz w:val="20"/>
        </w:rPr>
        <w:t>indeferimento pelo não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 dos requisitos,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empresa questiona o</w:t>
      </w:r>
      <w:r>
        <w:rPr>
          <w:spacing w:val="1"/>
          <w:sz w:val="20"/>
        </w:rPr>
        <w:t xml:space="preserve"> </w:t>
      </w:r>
      <w:r>
        <w:rPr>
          <w:sz w:val="20"/>
        </w:rPr>
        <w:t>Conselho sobre a possibilidade de alterar o cont</w:t>
      </w:r>
      <w:r>
        <w:rPr>
          <w:sz w:val="20"/>
        </w:rPr>
        <w:t>rato social para ser contemplado no desconto. Desta forma,</w:t>
      </w:r>
      <w:r>
        <w:rPr>
          <w:spacing w:val="1"/>
          <w:sz w:val="20"/>
        </w:rPr>
        <w:t xml:space="preserve"> </w:t>
      </w:r>
      <w:r>
        <w:rPr>
          <w:sz w:val="20"/>
        </w:rPr>
        <w:t>indagamos: a. É possível permitir às empresas que façam alterações no contrato social e nos apresentem dentro</w:t>
      </w:r>
      <w:r>
        <w:rPr>
          <w:spacing w:val="1"/>
          <w:sz w:val="20"/>
        </w:rPr>
        <w:t xml:space="preserve"> </w:t>
      </w:r>
      <w:r>
        <w:rPr>
          <w:sz w:val="20"/>
        </w:rPr>
        <w:t>do mesmo protocolo, inicialmente indeferido? b. Caso seja possível, a análise do contra</w:t>
      </w:r>
      <w:r>
        <w:rPr>
          <w:sz w:val="20"/>
        </w:rPr>
        <w:t>to social alterado pode ser</w:t>
      </w:r>
      <w:r>
        <w:rPr>
          <w:spacing w:val="-52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CAU/PR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há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encaminhamento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CPFi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indeferimento?</w:t>
      </w:r>
      <w:r>
        <w:rPr>
          <w:spacing w:val="1"/>
          <w:sz w:val="20"/>
        </w:rPr>
        <w:t xml:space="preserve"> </w:t>
      </w:r>
      <w:r>
        <w:rPr>
          <w:sz w:val="20"/>
        </w:rPr>
        <w:t>c.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possível,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podemos</w:t>
      </w:r>
      <w:r>
        <w:rPr>
          <w:spacing w:val="1"/>
          <w:sz w:val="20"/>
        </w:rPr>
        <w:t xml:space="preserve"> </w:t>
      </w:r>
      <w:r>
        <w:rPr>
          <w:sz w:val="20"/>
        </w:rPr>
        <w:t>manter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protocolo</w:t>
      </w:r>
      <w:r>
        <w:rPr>
          <w:spacing w:val="1"/>
          <w:sz w:val="20"/>
        </w:rPr>
        <w:t xml:space="preserve"> </w:t>
      </w:r>
      <w:r>
        <w:rPr>
          <w:sz w:val="20"/>
        </w:rPr>
        <w:t>aberto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indeferimento quando as empresas relatarem que tem a intenção de alterar os respectivos contratos sociais para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enquadrarem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critérios de</w:t>
      </w:r>
      <w:r>
        <w:rPr>
          <w:spacing w:val="-1"/>
          <w:sz w:val="20"/>
        </w:rPr>
        <w:t xml:space="preserve"> </w:t>
      </w:r>
      <w:r>
        <w:rPr>
          <w:sz w:val="20"/>
        </w:rPr>
        <w:t>desconto concedidos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CAU?</w:t>
      </w:r>
    </w:p>
    <w:p w:rsidR="003A7C43" w:rsidRDefault="00304835">
      <w:pPr>
        <w:spacing w:line="228" w:lineRule="auto"/>
        <w:ind w:left="460" w:right="128" w:hanging="12"/>
        <w:jc w:val="both"/>
        <w:rPr>
          <w:rFonts w:ascii="Segoe UI Symbol" w:hAnsi="Segoe UI Symbol"/>
          <w:sz w:val="21"/>
        </w:rPr>
      </w:pPr>
      <w:r>
        <w:rPr>
          <w:rFonts w:ascii="Segoe UI Symbol" w:hAnsi="Segoe UI Symbol"/>
          <w:sz w:val="21"/>
        </w:rPr>
        <w:t>Após</w:t>
      </w:r>
      <w:r>
        <w:rPr>
          <w:rFonts w:ascii="Segoe UI Symbol" w:hAnsi="Segoe UI Symbol"/>
          <w:spacing w:val="36"/>
          <w:sz w:val="21"/>
        </w:rPr>
        <w:t xml:space="preserve"> </w:t>
      </w:r>
      <w:r>
        <w:rPr>
          <w:rFonts w:ascii="Segoe UI Symbol" w:hAnsi="Segoe UI Symbol"/>
          <w:sz w:val="21"/>
        </w:rPr>
        <w:t>análise</w:t>
      </w:r>
      <w:r>
        <w:rPr>
          <w:rFonts w:ascii="Segoe UI Symbol" w:hAnsi="Segoe UI Symbol"/>
          <w:spacing w:val="32"/>
          <w:sz w:val="21"/>
        </w:rPr>
        <w:t xml:space="preserve"> </w:t>
      </w:r>
      <w:r>
        <w:rPr>
          <w:rFonts w:ascii="Segoe UI Symbol" w:hAnsi="Segoe UI Symbol"/>
          <w:sz w:val="21"/>
        </w:rPr>
        <w:t>e</w:t>
      </w:r>
      <w:r>
        <w:rPr>
          <w:rFonts w:ascii="Segoe UI Symbol" w:hAnsi="Segoe UI Symbol"/>
          <w:spacing w:val="35"/>
          <w:sz w:val="21"/>
        </w:rPr>
        <w:t xml:space="preserve"> </w:t>
      </w:r>
      <w:r>
        <w:rPr>
          <w:rFonts w:ascii="Segoe UI Symbol" w:hAnsi="Segoe UI Symbol"/>
          <w:sz w:val="21"/>
        </w:rPr>
        <w:t>discussão</w:t>
      </w:r>
      <w:r>
        <w:rPr>
          <w:rFonts w:ascii="Segoe UI Symbol" w:hAnsi="Segoe UI Symbol"/>
          <w:spacing w:val="34"/>
          <w:sz w:val="21"/>
        </w:rPr>
        <w:t xml:space="preserve"> </w:t>
      </w:r>
      <w:r>
        <w:rPr>
          <w:rFonts w:ascii="Segoe UI Symbol" w:hAnsi="Segoe UI Symbol"/>
          <w:sz w:val="21"/>
        </w:rPr>
        <w:t>sobre</w:t>
      </w:r>
      <w:r>
        <w:rPr>
          <w:rFonts w:ascii="Segoe UI Symbol" w:hAnsi="Segoe UI Symbol"/>
          <w:spacing w:val="37"/>
          <w:sz w:val="21"/>
        </w:rPr>
        <w:t xml:space="preserve"> </w:t>
      </w:r>
      <w:r>
        <w:rPr>
          <w:rFonts w:ascii="Segoe UI Symbol" w:hAnsi="Segoe UI Symbol"/>
          <w:sz w:val="21"/>
        </w:rPr>
        <w:t>as</w:t>
      </w:r>
      <w:r>
        <w:rPr>
          <w:rFonts w:ascii="Segoe UI Symbol" w:hAnsi="Segoe UI Symbol"/>
          <w:spacing w:val="36"/>
          <w:sz w:val="21"/>
        </w:rPr>
        <w:t xml:space="preserve"> </w:t>
      </w:r>
      <w:r>
        <w:rPr>
          <w:rFonts w:ascii="Segoe UI Symbol" w:hAnsi="Segoe UI Symbol"/>
          <w:sz w:val="21"/>
        </w:rPr>
        <w:t>disposições</w:t>
      </w:r>
      <w:r>
        <w:rPr>
          <w:rFonts w:ascii="Segoe UI Symbol" w:hAnsi="Segoe UI Symbol"/>
          <w:spacing w:val="33"/>
          <w:sz w:val="21"/>
        </w:rPr>
        <w:t xml:space="preserve"> </w:t>
      </w:r>
      <w:r>
        <w:rPr>
          <w:rFonts w:ascii="Segoe UI Symbol" w:hAnsi="Segoe UI Symbol"/>
          <w:sz w:val="21"/>
        </w:rPr>
        <w:t>regimentais</w:t>
      </w:r>
      <w:r>
        <w:rPr>
          <w:rFonts w:ascii="Segoe UI Symbol" w:hAnsi="Segoe UI Symbol"/>
          <w:spacing w:val="35"/>
          <w:sz w:val="21"/>
        </w:rPr>
        <w:t xml:space="preserve"> </w:t>
      </w:r>
      <w:r>
        <w:rPr>
          <w:rFonts w:ascii="Segoe UI Symbol" w:hAnsi="Segoe UI Symbol"/>
          <w:sz w:val="21"/>
        </w:rPr>
        <w:t>e</w:t>
      </w:r>
      <w:r>
        <w:rPr>
          <w:rFonts w:ascii="Segoe UI Symbol" w:hAnsi="Segoe UI Symbol"/>
          <w:spacing w:val="37"/>
          <w:sz w:val="21"/>
        </w:rPr>
        <w:t xml:space="preserve"> </w:t>
      </w:r>
      <w:r>
        <w:rPr>
          <w:rFonts w:ascii="Segoe UI Symbol" w:hAnsi="Segoe UI Symbol"/>
          <w:sz w:val="21"/>
        </w:rPr>
        <w:t>legais,</w:t>
      </w:r>
      <w:r>
        <w:rPr>
          <w:rFonts w:ascii="Segoe UI Symbol" w:hAnsi="Segoe UI Symbol"/>
          <w:spacing w:val="32"/>
          <w:sz w:val="21"/>
        </w:rPr>
        <w:t xml:space="preserve"> </w:t>
      </w:r>
      <w:r>
        <w:rPr>
          <w:rFonts w:ascii="Segoe UI Symbol" w:hAnsi="Segoe UI Symbol"/>
          <w:sz w:val="21"/>
        </w:rPr>
        <w:t>em</w:t>
      </w:r>
      <w:r>
        <w:rPr>
          <w:rFonts w:ascii="Segoe UI Symbol" w:hAnsi="Segoe UI Symbol"/>
          <w:spacing w:val="35"/>
          <w:sz w:val="21"/>
        </w:rPr>
        <w:t xml:space="preserve"> </w:t>
      </w:r>
      <w:r>
        <w:rPr>
          <w:rFonts w:ascii="Segoe UI Symbol" w:hAnsi="Segoe UI Symbol"/>
          <w:sz w:val="21"/>
        </w:rPr>
        <w:t>amparo</w:t>
      </w:r>
      <w:r>
        <w:rPr>
          <w:rFonts w:ascii="Segoe UI Symbol" w:hAnsi="Segoe UI Symbol"/>
          <w:spacing w:val="37"/>
          <w:sz w:val="21"/>
        </w:rPr>
        <w:t xml:space="preserve"> </w:t>
      </w:r>
      <w:r>
        <w:rPr>
          <w:rFonts w:ascii="Segoe UI Symbol" w:hAnsi="Segoe UI Symbol"/>
          <w:sz w:val="21"/>
        </w:rPr>
        <w:t>aos</w:t>
      </w:r>
      <w:r>
        <w:rPr>
          <w:rFonts w:ascii="Segoe UI Symbol" w:hAnsi="Segoe UI Symbol"/>
          <w:spacing w:val="35"/>
          <w:sz w:val="21"/>
        </w:rPr>
        <w:t xml:space="preserve"> </w:t>
      </w:r>
      <w:r>
        <w:rPr>
          <w:rFonts w:ascii="Segoe UI Symbol" w:hAnsi="Segoe UI Symbol"/>
          <w:sz w:val="21"/>
        </w:rPr>
        <w:t>q</w:t>
      </w:r>
      <w:r>
        <w:rPr>
          <w:rFonts w:ascii="Segoe UI Symbol" w:hAnsi="Segoe UI Symbol"/>
          <w:sz w:val="21"/>
        </w:rPr>
        <w:t>uestionamentos,</w:t>
      </w:r>
      <w:r>
        <w:rPr>
          <w:rFonts w:ascii="Segoe UI Symbol" w:hAnsi="Segoe UI Symbol"/>
          <w:spacing w:val="33"/>
          <w:sz w:val="21"/>
        </w:rPr>
        <w:t xml:space="preserve"> </w:t>
      </w:r>
      <w:r>
        <w:rPr>
          <w:rFonts w:ascii="Segoe UI Symbol" w:hAnsi="Segoe UI Symbol"/>
          <w:sz w:val="21"/>
        </w:rPr>
        <w:t>a</w:t>
      </w:r>
      <w:r>
        <w:rPr>
          <w:rFonts w:ascii="Segoe UI Symbol" w:hAnsi="Segoe UI Symbol"/>
          <w:spacing w:val="-55"/>
          <w:sz w:val="21"/>
        </w:rPr>
        <w:t xml:space="preserve"> </w:t>
      </w:r>
      <w:r>
        <w:rPr>
          <w:rFonts w:ascii="Segoe UI Symbol" w:hAnsi="Segoe UI Symbol"/>
          <w:sz w:val="21"/>
        </w:rPr>
        <w:t>CPFi</w:t>
      </w:r>
      <w:r>
        <w:rPr>
          <w:rFonts w:ascii="Segoe UI Symbol" w:hAnsi="Segoe UI Symbol"/>
          <w:spacing w:val="20"/>
          <w:sz w:val="21"/>
        </w:rPr>
        <w:t xml:space="preserve"> </w:t>
      </w:r>
      <w:r>
        <w:rPr>
          <w:rFonts w:ascii="Segoe UI Symbol" w:hAnsi="Segoe UI Symbol"/>
          <w:sz w:val="21"/>
        </w:rPr>
        <w:t>opina</w:t>
      </w:r>
      <w:r>
        <w:rPr>
          <w:rFonts w:ascii="Segoe UI Symbol" w:hAnsi="Segoe UI Symbol"/>
          <w:spacing w:val="17"/>
          <w:sz w:val="21"/>
        </w:rPr>
        <w:t xml:space="preserve"> </w:t>
      </w:r>
      <w:r>
        <w:rPr>
          <w:rFonts w:ascii="Segoe UI Symbol" w:hAnsi="Segoe UI Symbol"/>
          <w:sz w:val="21"/>
        </w:rPr>
        <w:t>pela</w:t>
      </w:r>
      <w:r>
        <w:rPr>
          <w:rFonts w:ascii="Segoe UI Symbol" w:hAnsi="Segoe UI Symbol"/>
          <w:spacing w:val="17"/>
          <w:sz w:val="21"/>
        </w:rPr>
        <w:t xml:space="preserve"> </w:t>
      </w:r>
      <w:r>
        <w:rPr>
          <w:rFonts w:ascii="Segoe UI Symbol" w:hAnsi="Segoe UI Symbol"/>
          <w:sz w:val="21"/>
        </w:rPr>
        <w:t>seguinte</w:t>
      </w:r>
      <w:r>
        <w:rPr>
          <w:rFonts w:ascii="Segoe UI Symbol" w:hAnsi="Segoe UI Symbol"/>
          <w:spacing w:val="24"/>
          <w:sz w:val="21"/>
        </w:rPr>
        <w:t xml:space="preserve"> </w:t>
      </w:r>
      <w:r>
        <w:rPr>
          <w:rFonts w:ascii="Segoe UI Symbol" w:hAnsi="Segoe UI Symbol"/>
          <w:sz w:val="21"/>
        </w:rPr>
        <w:t>orientação:</w:t>
      </w:r>
      <w:r>
        <w:rPr>
          <w:rFonts w:ascii="Segoe UI Symbol" w:hAnsi="Segoe UI Symbol"/>
          <w:spacing w:val="19"/>
          <w:sz w:val="21"/>
        </w:rPr>
        <w:t xml:space="preserve"> </w:t>
      </w:r>
      <w:r>
        <w:rPr>
          <w:rFonts w:ascii="Segoe UI Symbol" w:hAnsi="Segoe UI Symbol"/>
          <w:sz w:val="21"/>
        </w:rPr>
        <w:t>“Após</w:t>
      </w:r>
      <w:r>
        <w:rPr>
          <w:rFonts w:ascii="Segoe UI Symbol" w:hAnsi="Segoe UI Symbol"/>
          <w:spacing w:val="20"/>
          <w:sz w:val="21"/>
        </w:rPr>
        <w:t xml:space="preserve"> </w:t>
      </w:r>
      <w:r>
        <w:rPr>
          <w:rFonts w:ascii="Segoe UI Symbol" w:hAnsi="Segoe UI Symbol"/>
          <w:sz w:val="21"/>
        </w:rPr>
        <w:t>indeferimento</w:t>
      </w:r>
      <w:r>
        <w:rPr>
          <w:rFonts w:ascii="Segoe UI Symbol" w:hAnsi="Segoe UI Symbol"/>
          <w:spacing w:val="20"/>
          <w:sz w:val="21"/>
        </w:rPr>
        <w:t xml:space="preserve"> </w:t>
      </w:r>
      <w:r>
        <w:rPr>
          <w:rFonts w:ascii="Segoe UI Symbol" w:hAnsi="Segoe UI Symbol"/>
          <w:sz w:val="21"/>
        </w:rPr>
        <w:t>do</w:t>
      </w:r>
      <w:r>
        <w:rPr>
          <w:rFonts w:ascii="Segoe UI Symbol" w:hAnsi="Segoe UI Symbol"/>
          <w:spacing w:val="20"/>
          <w:sz w:val="21"/>
        </w:rPr>
        <w:t xml:space="preserve"> </w:t>
      </w:r>
      <w:r>
        <w:rPr>
          <w:rFonts w:ascii="Segoe UI Symbol" w:hAnsi="Segoe UI Symbol"/>
          <w:sz w:val="21"/>
        </w:rPr>
        <w:t>protocolo,</w:t>
      </w:r>
      <w:r>
        <w:rPr>
          <w:rFonts w:ascii="Segoe UI Symbol" w:hAnsi="Segoe UI Symbol"/>
          <w:spacing w:val="19"/>
          <w:sz w:val="21"/>
        </w:rPr>
        <w:t xml:space="preserve"> </w:t>
      </w:r>
      <w:r>
        <w:rPr>
          <w:rFonts w:ascii="Segoe UI Symbol" w:hAnsi="Segoe UI Symbol"/>
          <w:sz w:val="21"/>
        </w:rPr>
        <w:t>este</w:t>
      </w:r>
      <w:r>
        <w:rPr>
          <w:rFonts w:ascii="Segoe UI Symbol" w:hAnsi="Segoe UI Symbol"/>
          <w:spacing w:val="17"/>
          <w:sz w:val="21"/>
        </w:rPr>
        <w:t xml:space="preserve"> </w:t>
      </w:r>
      <w:r>
        <w:rPr>
          <w:rFonts w:ascii="Segoe UI Symbol" w:hAnsi="Segoe UI Symbol"/>
          <w:sz w:val="21"/>
        </w:rPr>
        <w:t>será</w:t>
      </w:r>
      <w:r>
        <w:rPr>
          <w:rFonts w:ascii="Segoe UI Symbol" w:hAnsi="Segoe UI Symbol"/>
          <w:spacing w:val="19"/>
          <w:sz w:val="21"/>
        </w:rPr>
        <w:t xml:space="preserve"> </w:t>
      </w:r>
      <w:r>
        <w:rPr>
          <w:rFonts w:ascii="Segoe UI Symbol" w:hAnsi="Segoe UI Symbol"/>
          <w:sz w:val="21"/>
        </w:rPr>
        <w:t>arquivado</w:t>
      </w:r>
      <w:r>
        <w:rPr>
          <w:rFonts w:ascii="Segoe UI Symbol" w:hAnsi="Segoe UI Symbol"/>
          <w:spacing w:val="20"/>
          <w:sz w:val="21"/>
        </w:rPr>
        <w:t xml:space="preserve"> </w:t>
      </w:r>
      <w:r>
        <w:rPr>
          <w:rFonts w:ascii="Segoe UI Symbol" w:hAnsi="Segoe UI Symbol"/>
          <w:sz w:val="21"/>
        </w:rPr>
        <w:t>pelo</w:t>
      </w:r>
      <w:r>
        <w:rPr>
          <w:rFonts w:ascii="Segoe UI Symbol" w:hAnsi="Segoe UI Symbol"/>
          <w:spacing w:val="18"/>
          <w:sz w:val="21"/>
        </w:rPr>
        <w:t xml:space="preserve"> </w:t>
      </w:r>
      <w:r>
        <w:rPr>
          <w:rFonts w:ascii="Segoe UI Symbol" w:hAnsi="Segoe UI Symbol"/>
          <w:sz w:val="21"/>
        </w:rPr>
        <w:t>CAU/PR</w:t>
      </w:r>
    </w:p>
    <w:p w:rsidR="003A7C43" w:rsidRDefault="00304835">
      <w:pPr>
        <w:spacing w:before="1" w:line="228" w:lineRule="auto"/>
        <w:ind w:left="460" w:right="127"/>
        <w:jc w:val="both"/>
        <w:rPr>
          <w:rFonts w:ascii="Segoe UI Symbol" w:hAnsi="Segoe UI Symbol"/>
          <w:sz w:val="21"/>
        </w:rPr>
      </w:pPr>
      <w:r>
        <w:rPr>
          <w:rFonts w:ascii="Segoe UI Symbol" w:hAnsi="Segoe UI Symbol"/>
          <w:sz w:val="21"/>
        </w:rPr>
        <w:t>-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sendo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necessário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informar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as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empresas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a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importância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de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estarem</w:t>
      </w:r>
      <w:r>
        <w:rPr>
          <w:rFonts w:ascii="Segoe UI Symbol" w:hAnsi="Segoe UI Symbol"/>
          <w:spacing w:val="57"/>
          <w:sz w:val="21"/>
        </w:rPr>
        <w:t xml:space="preserve"> </w:t>
      </w:r>
      <w:r>
        <w:rPr>
          <w:rFonts w:ascii="Segoe UI Symbol" w:hAnsi="Segoe UI Symbol"/>
          <w:sz w:val="21"/>
        </w:rPr>
        <w:t>enquadradas</w:t>
      </w:r>
      <w:r>
        <w:rPr>
          <w:rFonts w:ascii="Segoe UI Symbol" w:hAnsi="Segoe UI Symbol"/>
          <w:spacing w:val="58"/>
          <w:sz w:val="21"/>
        </w:rPr>
        <w:t xml:space="preserve"> </w:t>
      </w:r>
      <w:r>
        <w:rPr>
          <w:rFonts w:ascii="Segoe UI Symbol" w:hAnsi="Segoe UI Symbol"/>
          <w:sz w:val="21"/>
        </w:rPr>
        <w:t>nos</w:t>
      </w:r>
      <w:r>
        <w:rPr>
          <w:rFonts w:ascii="Segoe UI Symbol" w:hAnsi="Segoe UI Symbol"/>
          <w:spacing w:val="57"/>
          <w:sz w:val="21"/>
        </w:rPr>
        <w:t xml:space="preserve"> </w:t>
      </w:r>
      <w:r>
        <w:rPr>
          <w:rFonts w:ascii="Segoe UI Symbol" w:hAnsi="Segoe UI Symbol"/>
          <w:sz w:val="21"/>
        </w:rPr>
        <w:t>requisitos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obrigatórios para obtenção dos descontos de anuidade dentro do prazo estipulado, isto é, dia 31/05/21. 2.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Do mesmo modo, é importante comunicar as Pessoas Jurídicas que, caso efetuem alguma adequação ou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 xml:space="preserve">alteração no Contrato Social, poderão protocolar uma </w:t>
      </w:r>
      <w:r>
        <w:rPr>
          <w:rFonts w:ascii="Segoe UI Symbol" w:hAnsi="Segoe UI Symbol"/>
          <w:sz w:val="21"/>
        </w:rPr>
        <w:t>nova solicitação de desconto – desde que dentro do</w:t>
      </w:r>
      <w:r>
        <w:rPr>
          <w:rFonts w:ascii="Segoe UI Symbol" w:hAnsi="Segoe UI Symbol"/>
          <w:spacing w:val="1"/>
          <w:sz w:val="21"/>
        </w:rPr>
        <w:t xml:space="preserve"> </w:t>
      </w:r>
      <w:r>
        <w:rPr>
          <w:rFonts w:ascii="Segoe UI Symbol" w:hAnsi="Segoe UI Symbol"/>
          <w:sz w:val="21"/>
        </w:rPr>
        <w:t>prazo</w:t>
      </w:r>
      <w:r>
        <w:rPr>
          <w:rFonts w:ascii="Segoe UI Symbol" w:hAnsi="Segoe UI Symbol"/>
          <w:spacing w:val="-3"/>
          <w:sz w:val="21"/>
        </w:rPr>
        <w:t xml:space="preserve"> </w:t>
      </w:r>
      <w:r>
        <w:rPr>
          <w:rFonts w:ascii="Segoe UI Symbol" w:hAnsi="Segoe UI Symbol"/>
          <w:sz w:val="21"/>
        </w:rPr>
        <w:t>estabelecido</w:t>
      </w:r>
      <w:r>
        <w:rPr>
          <w:rFonts w:ascii="Segoe UI Symbol" w:hAnsi="Segoe UI Symbol"/>
          <w:spacing w:val="-2"/>
          <w:sz w:val="21"/>
        </w:rPr>
        <w:t xml:space="preserve"> </w:t>
      </w:r>
      <w:r>
        <w:rPr>
          <w:rFonts w:ascii="Segoe UI Symbol" w:hAnsi="Segoe UI Symbol"/>
          <w:sz w:val="21"/>
        </w:rPr>
        <w:t>pelo</w:t>
      </w:r>
      <w:r>
        <w:rPr>
          <w:rFonts w:ascii="Segoe UI Symbol" w:hAnsi="Segoe UI Symbol"/>
          <w:spacing w:val="-3"/>
          <w:sz w:val="21"/>
        </w:rPr>
        <w:t xml:space="preserve"> </w:t>
      </w:r>
      <w:r>
        <w:rPr>
          <w:rFonts w:ascii="Segoe UI Symbol" w:hAnsi="Segoe UI Symbol"/>
          <w:sz w:val="21"/>
        </w:rPr>
        <w:t>CAU/BR”.</w:t>
      </w:r>
    </w:p>
    <w:p w:rsidR="003A7C43" w:rsidRDefault="003A7C43">
      <w:pPr>
        <w:pStyle w:val="Corpodetexto"/>
        <w:spacing w:before="2"/>
        <w:rPr>
          <w:rFonts w:ascii="Segoe UI Symbol"/>
        </w:rPr>
      </w:pPr>
    </w:p>
    <w:p w:rsidR="003A7C43" w:rsidRDefault="00304835">
      <w:pPr>
        <w:pStyle w:val="PargrafodaLista"/>
        <w:numPr>
          <w:ilvl w:val="1"/>
          <w:numId w:val="1"/>
        </w:numPr>
        <w:tabs>
          <w:tab w:val="left" w:pos="694"/>
        </w:tabs>
        <w:spacing w:before="1"/>
        <w:ind w:right="128" w:hanging="12"/>
        <w:jc w:val="both"/>
        <w:rPr>
          <w:sz w:val="20"/>
        </w:rPr>
      </w:pPr>
      <w:r>
        <w:rPr>
          <w:sz w:val="20"/>
        </w:rPr>
        <w:t>Ainda com relação às solicitações indeferidas, nos casos em que a empresa não se manifeste no sentido de</w:t>
      </w:r>
      <w:r>
        <w:rPr>
          <w:spacing w:val="1"/>
          <w:sz w:val="20"/>
        </w:rPr>
        <w:t xml:space="preserve"> </w:t>
      </w:r>
      <w:r>
        <w:rPr>
          <w:sz w:val="20"/>
        </w:rPr>
        <w:t>intencionalidade de alteração do contrato social para enquadramento nos critérios de desconto concedidos pelo</w:t>
      </w:r>
      <w:r>
        <w:rPr>
          <w:spacing w:val="1"/>
          <w:sz w:val="20"/>
        </w:rPr>
        <w:t xml:space="preserve"> </w:t>
      </w:r>
      <w:r>
        <w:rPr>
          <w:sz w:val="20"/>
        </w:rPr>
        <w:t>CAU,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possível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arquivamento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protocolo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desconto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indeferimento do pedido? Em resumo, o procedimen</w:t>
      </w:r>
      <w:r>
        <w:rPr>
          <w:sz w:val="20"/>
        </w:rPr>
        <w:t>to seria: indefere-se o protocolo concedendo prazo de 10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manifestação.</w:t>
      </w:r>
      <w:r>
        <w:rPr>
          <w:spacing w:val="1"/>
          <w:sz w:val="20"/>
        </w:rPr>
        <w:t xml:space="preserve"> </w:t>
      </w:r>
      <w:r>
        <w:rPr>
          <w:sz w:val="20"/>
        </w:rPr>
        <w:t>Caso a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não se</w:t>
      </w:r>
      <w:r>
        <w:rPr>
          <w:spacing w:val="-2"/>
          <w:sz w:val="20"/>
        </w:rPr>
        <w:t xml:space="preserve"> </w:t>
      </w:r>
      <w:r>
        <w:rPr>
          <w:sz w:val="20"/>
        </w:rPr>
        <w:t>manifeste</w:t>
      </w:r>
      <w:r>
        <w:rPr>
          <w:spacing w:val="1"/>
          <w:sz w:val="20"/>
        </w:rPr>
        <w:t xml:space="preserve"> </w:t>
      </w:r>
      <w:r>
        <w:rPr>
          <w:sz w:val="20"/>
        </w:rPr>
        <w:t>no prazo concedido,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protocolo é</w:t>
      </w:r>
      <w:r>
        <w:rPr>
          <w:spacing w:val="-1"/>
          <w:sz w:val="20"/>
        </w:rPr>
        <w:t xml:space="preserve"> </w:t>
      </w:r>
      <w:r>
        <w:rPr>
          <w:sz w:val="20"/>
        </w:rPr>
        <w:t>arquivado.</w:t>
      </w:r>
    </w:p>
    <w:p w:rsidR="003A7C43" w:rsidRDefault="00304835">
      <w:pPr>
        <w:pStyle w:val="Ttulo2"/>
        <w:spacing w:line="228" w:lineRule="auto"/>
      </w:pPr>
      <w:r>
        <w:t>Após</w:t>
      </w:r>
      <w:r>
        <w:rPr>
          <w:spacing w:val="36"/>
        </w:rPr>
        <w:t xml:space="preserve"> </w:t>
      </w:r>
      <w:r>
        <w:t>análise</w:t>
      </w:r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discussão</w:t>
      </w:r>
      <w:r>
        <w:rPr>
          <w:spacing w:val="34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disposições</w:t>
      </w:r>
      <w:r>
        <w:rPr>
          <w:spacing w:val="33"/>
        </w:rPr>
        <w:t xml:space="preserve"> </w:t>
      </w:r>
      <w:r>
        <w:t>regimentais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legais,</w:t>
      </w:r>
      <w:r>
        <w:rPr>
          <w:spacing w:val="32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amparo</w:t>
      </w:r>
      <w:r>
        <w:rPr>
          <w:spacing w:val="37"/>
        </w:rPr>
        <w:t xml:space="preserve"> </w:t>
      </w:r>
      <w:r>
        <w:t>aos</w:t>
      </w:r>
      <w:r>
        <w:rPr>
          <w:spacing w:val="35"/>
        </w:rPr>
        <w:t xml:space="preserve"> </w:t>
      </w:r>
      <w:r>
        <w:t>questionamentos,</w:t>
      </w:r>
      <w:r>
        <w:rPr>
          <w:spacing w:val="33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CPFi opina pela seguinte orientação: “não há necessidade de concessão de quaisquer prazos devendo o</w:t>
      </w:r>
      <w:r>
        <w:rPr>
          <w:spacing w:val="1"/>
        </w:rPr>
        <w:t xml:space="preserve"> </w:t>
      </w:r>
      <w:r>
        <w:t>protocolo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prontamente</w:t>
      </w:r>
      <w:r>
        <w:rPr>
          <w:spacing w:val="-1"/>
        </w:rPr>
        <w:t xml:space="preserve"> </w:t>
      </w:r>
      <w:r>
        <w:t>arquivado”.</w:t>
      </w:r>
    </w:p>
    <w:p w:rsidR="003A7C43" w:rsidRDefault="003A7C43">
      <w:pPr>
        <w:pStyle w:val="Corpodetexto"/>
        <w:spacing w:before="3"/>
        <w:rPr>
          <w:rFonts w:ascii="Segoe UI Symbol"/>
        </w:rPr>
      </w:pPr>
    </w:p>
    <w:p w:rsidR="003A7C43" w:rsidRPr="00304835" w:rsidRDefault="00304835">
      <w:pPr>
        <w:pStyle w:val="PargrafodaLista"/>
        <w:numPr>
          <w:ilvl w:val="1"/>
          <w:numId w:val="1"/>
        </w:numPr>
        <w:tabs>
          <w:tab w:val="left" w:pos="682"/>
        </w:tabs>
        <w:ind w:hanging="12"/>
        <w:jc w:val="both"/>
        <w:rPr>
          <w:sz w:val="20"/>
        </w:rPr>
      </w:pPr>
      <w:r w:rsidRPr="00304835">
        <w:rPr>
          <w:sz w:val="20"/>
        </w:rPr>
        <w:t>Com relação às solicitações indeferidas, caso a empresa se manifeste não apresentando intenção de alteração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de con</w:t>
      </w:r>
      <w:r w:rsidRPr="00304835">
        <w:rPr>
          <w:sz w:val="20"/>
        </w:rPr>
        <w:t>trato social para enquadramento nos critérios definidos no normativo do CAU, de forma que não haja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possibilidade se ser realizada nova análise pelos colaboradores do CAU/PR, o protocolo será remetido à CPFi/PR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como recurso ao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indeferimento?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Caso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não seja</w:t>
      </w:r>
      <w:r w:rsidRPr="00304835">
        <w:rPr>
          <w:spacing w:val="-2"/>
          <w:sz w:val="20"/>
        </w:rPr>
        <w:t xml:space="preserve"> </w:t>
      </w:r>
      <w:r w:rsidRPr="00304835">
        <w:rPr>
          <w:sz w:val="20"/>
        </w:rPr>
        <w:t>r</w:t>
      </w:r>
      <w:r w:rsidRPr="00304835">
        <w:rPr>
          <w:sz w:val="20"/>
        </w:rPr>
        <w:t>emetido</w:t>
      </w:r>
      <w:r w:rsidRPr="00304835">
        <w:rPr>
          <w:spacing w:val="2"/>
          <w:sz w:val="20"/>
        </w:rPr>
        <w:t xml:space="preserve"> </w:t>
      </w:r>
      <w:r w:rsidRPr="00304835">
        <w:rPr>
          <w:sz w:val="20"/>
        </w:rPr>
        <w:t>à</w:t>
      </w:r>
      <w:r w:rsidRPr="00304835">
        <w:rPr>
          <w:spacing w:val="-2"/>
          <w:sz w:val="20"/>
        </w:rPr>
        <w:t xml:space="preserve"> </w:t>
      </w:r>
      <w:r w:rsidRPr="00304835">
        <w:rPr>
          <w:sz w:val="20"/>
        </w:rPr>
        <w:t>CPFi,</w:t>
      </w:r>
      <w:r w:rsidRPr="00304835">
        <w:rPr>
          <w:spacing w:val="-1"/>
          <w:sz w:val="20"/>
        </w:rPr>
        <w:t xml:space="preserve"> </w:t>
      </w:r>
      <w:r w:rsidRPr="00304835">
        <w:rPr>
          <w:sz w:val="20"/>
        </w:rPr>
        <w:t>a</w:t>
      </w:r>
      <w:r w:rsidRPr="00304835">
        <w:rPr>
          <w:spacing w:val="-2"/>
          <w:sz w:val="20"/>
        </w:rPr>
        <w:t xml:space="preserve"> </w:t>
      </w:r>
      <w:r w:rsidRPr="00304835">
        <w:rPr>
          <w:sz w:val="20"/>
        </w:rPr>
        <w:t>qual</w:t>
      </w:r>
      <w:r w:rsidRPr="00304835">
        <w:rPr>
          <w:spacing w:val="-1"/>
          <w:sz w:val="20"/>
        </w:rPr>
        <w:t xml:space="preserve"> </w:t>
      </w:r>
      <w:r w:rsidRPr="00304835">
        <w:rPr>
          <w:sz w:val="20"/>
        </w:rPr>
        <w:t>destino deve</w:t>
      </w:r>
      <w:r w:rsidRPr="00304835">
        <w:rPr>
          <w:spacing w:val="-1"/>
          <w:sz w:val="20"/>
        </w:rPr>
        <w:t xml:space="preserve"> </w:t>
      </w:r>
      <w:r w:rsidRPr="00304835">
        <w:rPr>
          <w:sz w:val="20"/>
        </w:rPr>
        <w:t>ser remetido?</w:t>
      </w:r>
    </w:p>
    <w:p w:rsidR="003A7C43" w:rsidRDefault="00304835">
      <w:pPr>
        <w:pStyle w:val="Ttulo2"/>
        <w:spacing w:line="228" w:lineRule="auto"/>
        <w:ind w:right="127"/>
      </w:pPr>
      <w:r>
        <w:t>Após</w:t>
      </w:r>
      <w:r>
        <w:rPr>
          <w:spacing w:val="36"/>
        </w:rPr>
        <w:t xml:space="preserve"> </w:t>
      </w:r>
      <w:r>
        <w:t>análise</w:t>
      </w:r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discussão</w:t>
      </w:r>
      <w:r>
        <w:rPr>
          <w:spacing w:val="34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disposições</w:t>
      </w:r>
      <w:r>
        <w:rPr>
          <w:spacing w:val="33"/>
        </w:rPr>
        <w:t xml:space="preserve"> </w:t>
      </w:r>
      <w:r>
        <w:t>regimentais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legais,</w:t>
      </w:r>
      <w:r>
        <w:rPr>
          <w:spacing w:val="32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amparo</w:t>
      </w:r>
      <w:r>
        <w:rPr>
          <w:spacing w:val="37"/>
        </w:rPr>
        <w:t xml:space="preserve"> </w:t>
      </w:r>
      <w:r>
        <w:t>aos</w:t>
      </w:r>
      <w:r>
        <w:rPr>
          <w:spacing w:val="35"/>
        </w:rPr>
        <w:t xml:space="preserve"> </w:t>
      </w:r>
      <w:r>
        <w:t>questionamentos,</w:t>
      </w:r>
      <w:r>
        <w:rPr>
          <w:spacing w:val="33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CPFi opina pela seguinte orientação: “Considerando que não haverá concessão de prazo para manifestos,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impetrar</w:t>
      </w:r>
      <w:r>
        <w:rPr>
          <w:spacing w:val="-3"/>
        </w:rPr>
        <w:t xml:space="preserve"> </w:t>
      </w:r>
      <w:r>
        <w:t>recursos.”</w:t>
      </w:r>
    </w:p>
    <w:p w:rsidR="003A7C43" w:rsidRDefault="003A7C43">
      <w:pPr>
        <w:pStyle w:val="Corpodetexto"/>
        <w:rPr>
          <w:rFonts w:ascii="Segoe UI Symbol"/>
        </w:rPr>
      </w:pPr>
    </w:p>
    <w:p w:rsidR="003A7C43" w:rsidRPr="00304835" w:rsidRDefault="00304835">
      <w:pPr>
        <w:pStyle w:val="PargrafodaLista"/>
        <w:numPr>
          <w:ilvl w:val="1"/>
          <w:numId w:val="1"/>
        </w:numPr>
        <w:tabs>
          <w:tab w:val="left" w:pos="704"/>
        </w:tabs>
        <w:ind w:hanging="12"/>
        <w:jc w:val="both"/>
        <w:rPr>
          <w:sz w:val="20"/>
        </w:rPr>
      </w:pPr>
      <w:r w:rsidRPr="00304835">
        <w:rPr>
          <w:sz w:val="20"/>
        </w:rPr>
        <w:t>Com relação à aplicação do desconto por tempo de constituição (até 5 anos), e considerando o aviso RIA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18/2021, em anexo, questionamos: a. Nos casos de empresas que completam 5 anos de constituição em 2021, 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desco</w:t>
      </w:r>
      <w:r w:rsidRPr="00304835">
        <w:rPr>
          <w:sz w:val="20"/>
        </w:rPr>
        <w:t>nto será aplicado de forma proporcional ou integralmente? Ex: caso a empresa tenha sido constituída em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31/06/2016, no evento será indicada como data fim 31/12/2021 ou 31/06/2021? b. Caso a comissão entenda, no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item a, que o desconto deva ser aplicado integ</w:t>
      </w:r>
      <w:r w:rsidRPr="00304835">
        <w:rPr>
          <w:sz w:val="20"/>
        </w:rPr>
        <w:t>ralmente (data de 31/12/2021 no evento), há algum limite máximo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de constituição da empresa para a concessão do desconto integral? c. Nos casos de empresas que completem 5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anos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de constituição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em 2022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ou 2023,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aplicamos o mesmo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critério definido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no</w:t>
      </w:r>
      <w:r w:rsidRPr="00304835">
        <w:rPr>
          <w:spacing w:val="1"/>
          <w:sz w:val="20"/>
        </w:rPr>
        <w:t xml:space="preserve"> </w:t>
      </w:r>
      <w:r w:rsidRPr="00304835">
        <w:rPr>
          <w:sz w:val="20"/>
        </w:rPr>
        <w:t>item</w:t>
      </w:r>
      <w:r w:rsidRPr="00304835">
        <w:rPr>
          <w:spacing w:val="2"/>
          <w:sz w:val="20"/>
        </w:rPr>
        <w:t xml:space="preserve"> </w:t>
      </w:r>
      <w:r w:rsidRPr="00304835">
        <w:rPr>
          <w:sz w:val="20"/>
        </w:rPr>
        <w:t>a?</w:t>
      </w:r>
    </w:p>
    <w:p w:rsidR="003A7C43" w:rsidRPr="00304835" w:rsidRDefault="00304835">
      <w:pPr>
        <w:pStyle w:val="Ttulo2"/>
        <w:spacing w:before="1" w:line="228" w:lineRule="auto"/>
      </w:pPr>
      <w:r w:rsidRPr="00304835">
        <w:rPr>
          <w:w w:val="105"/>
        </w:rPr>
        <w:t>Após análise e discussão sobre as disposições regimentais e legais, em amparo aos questionamentos, a</w:t>
      </w:r>
      <w:r w:rsidRPr="00304835">
        <w:rPr>
          <w:spacing w:val="-58"/>
          <w:w w:val="105"/>
        </w:rPr>
        <w:t xml:space="preserve"> </w:t>
      </w:r>
      <w:r w:rsidRPr="00304835">
        <w:t>CPFi opina pela seguinte orientação: a. “Para que seja possível a concessão do desconto, a empresa deverá</w:t>
      </w:r>
      <w:r w:rsidRPr="00304835">
        <w:rPr>
          <w:spacing w:val="1"/>
        </w:rPr>
        <w:t xml:space="preserve"> </w:t>
      </w:r>
      <w:r w:rsidRPr="00304835">
        <w:t>protocolar a solicitação em data na qual ainda nã</w:t>
      </w:r>
      <w:r w:rsidRPr="00304835">
        <w:t>o tenha completado 05 (cinco) anos de constituição”;   b.</w:t>
      </w:r>
      <w:r w:rsidRPr="00304835">
        <w:rPr>
          <w:spacing w:val="1"/>
        </w:rPr>
        <w:t xml:space="preserve"> </w:t>
      </w:r>
      <w:r w:rsidRPr="00304835">
        <w:t>“O desconto será aplicado integralmente desde que atendido todos os requisitos citados na Resolução 193</w:t>
      </w:r>
      <w:r w:rsidRPr="00304835">
        <w:rPr>
          <w:spacing w:val="1"/>
        </w:rPr>
        <w:t xml:space="preserve"> </w:t>
      </w:r>
      <w:r w:rsidRPr="00304835">
        <w:rPr>
          <w:w w:val="105"/>
        </w:rPr>
        <w:t>CAU/BR,</w:t>
      </w:r>
      <w:r w:rsidRPr="00304835">
        <w:rPr>
          <w:spacing w:val="-10"/>
          <w:w w:val="105"/>
        </w:rPr>
        <w:t xml:space="preserve"> </w:t>
      </w:r>
      <w:r w:rsidRPr="00304835">
        <w:rPr>
          <w:w w:val="105"/>
        </w:rPr>
        <w:t>indicando</w:t>
      </w:r>
      <w:r w:rsidRPr="00304835">
        <w:rPr>
          <w:spacing w:val="-11"/>
          <w:w w:val="105"/>
        </w:rPr>
        <w:t xml:space="preserve"> </w:t>
      </w:r>
      <w:r w:rsidRPr="00304835">
        <w:rPr>
          <w:w w:val="105"/>
        </w:rPr>
        <w:t>como</w:t>
      </w:r>
      <w:r w:rsidRPr="00304835">
        <w:rPr>
          <w:spacing w:val="-8"/>
          <w:w w:val="105"/>
        </w:rPr>
        <w:t xml:space="preserve"> </w:t>
      </w:r>
      <w:r w:rsidRPr="00304835">
        <w:rPr>
          <w:w w:val="105"/>
        </w:rPr>
        <w:t>31/12/2021</w:t>
      </w:r>
      <w:r w:rsidRPr="00304835">
        <w:rPr>
          <w:spacing w:val="-8"/>
          <w:w w:val="105"/>
        </w:rPr>
        <w:t xml:space="preserve"> </w:t>
      </w:r>
      <w:r w:rsidRPr="00304835">
        <w:rPr>
          <w:w w:val="105"/>
        </w:rPr>
        <w:t>a</w:t>
      </w:r>
      <w:r w:rsidRPr="00304835">
        <w:rPr>
          <w:spacing w:val="-12"/>
          <w:w w:val="105"/>
        </w:rPr>
        <w:t xml:space="preserve"> </w:t>
      </w:r>
      <w:r w:rsidRPr="00304835">
        <w:rPr>
          <w:w w:val="105"/>
        </w:rPr>
        <w:t>data</w:t>
      </w:r>
      <w:r w:rsidRPr="00304835">
        <w:rPr>
          <w:spacing w:val="-11"/>
          <w:w w:val="105"/>
        </w:rPr>
        <w:t xml:space="preserve"> </w:t>
      </w:r>
      <w:r w:rsidRPr="00304835">
        <w:rPr>
          <w:w w:val="105"/>
        </w:rPr>
        <w:t>fim”;</w:t>
      </w:r>
      <w:r w:rsidRPr="00304835">
        <w:rPr>
          <w:spacing w:val="-9"/>
          <w:w w:val="105"/>
        </w:rPr>
        <w:t xml:space="preserve"> </w:t>
      </w:r>
      <w:r w:rsidRPr="00304835">
        <w:rPr>
          <w:w w:val="105"/>
        </w:rPr>
        <w:t>c.</w:t>
      </w:r>
      <w:r w:rsidRPr="00304835">
        <w:rPr>
          <w:spacing w:val="-10"/>
          <w:w w:val="105"/>
        </w:rPr>
        <w:t xml:space="preserve"> </w:t>
      </w:r>
      <w:r w:rsidRPr="00304835">
        <w:rPr>
          <w:w w:val="105"/>
        </w:rPr>
        <w:t>Sempre</w:t>
      </w:r>
      <w:r w:rsidRPr="00304835">
        <w:rPr>
          <w:spacing w:val="-11"/>
          <w:w w:val="105"/>
        </w:rPr>
        <w:t xml:space="preserve"> </w:t>
      </w:r>
      <w:r w:rsidRPr="00304835">
        <w:rPr>
          <w:w w:val="105"/>
        </w:rPr>
        <w:t>será</w:t>
      </w:r>
      <w:r w:rsidRPr="00304835">
        <w:rPr>
          <w:spacing w:val="-11"/>
          <w:w w:val="105"/>
        </w:rPr>
        <w:t xml:space="preserve"> </w:t>
      </w:r>
      <w:r w:rsidRPr="00304835">
        <w:rPr>
          <w:w w:val="105"/>
        </w:rPr>
        <w:t>aplicado</w:t>
      </w:r>
      <w:r w:rsidRPr="00304835">
        <w:rPr>
          <w:spacing w:val="-12"/>
          <w:w w:val="105"/>
        </w:rPr>
        <w:t xml:space="preserve"> </w:t>
      </w:r>
      <w:r w:rsidRPr="00304835">
        <w:rPr>
          <w:w w:val="105"/>
        </w:rPr>
        <w:t>o</w:t>
      </w:r>
      <w:r w:rsidRPr="00304835">
        <w:rPr>
          <w:spacing w:val="-11"/>
          <w:w w:val="105"/>
        </w:rPr>
        <w:t xml:space="preserve"> </w:t>
      </w:r>
      <w:r w:rsidRPr="00304835">
        <w:rPr>
          <w:w w:val="105"/>
        </w:rPr>
        <w:t>mesmo</w:t>
      </w:r>
      <w:r w:rsidRPr="00304835">
        <w:rPr>
          <w:spacing w:val="-9"/>
          <w:w w:val="105"/>
        </w:rPr>
        <w:t xml:space="preserve"> </w:t>
      </w:r>
      <w:r w:rsidRPr="00304835">
        <w:rPr>
          <w:w w:val="105"/>
        </w:rPr>
        <w:t>critério.</w:t>
      </w:r>
    </w:p>
    <w:p w:rsidR="00304835" w:rsidRPr="00304835" w:rsidRDefault="00304835">
      <w:pPr>
        <w:pStyle w:val="Ttulo2"/>
        <w:spacing w:before="1" w:line="228" w:lineRule="auto"/>
      </w:pPr>
    </w:p>
    <w:sectPr w:rsidR="00304835" w:rsidRPr="00304835">
      <w:pgSz w:w="11910" w:h="16840"/>
      <w:pgMar w:top="1400" w:right="720" w:bottom="1140" w:left="560" w:header="334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4835">
      <w:r>
        <w:separator/>
      </w:r>
    </w:p>
  </w:endnote>
  <w:endnote w:type="continuationSeparator" w:id="0">
    <w:p w:rsidR="00000000" w:rsidRDefault="0030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43" w:rsidRDefault="00304835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.45pt;margin-top:783.6pt;width:501.9pt;height:23.75pt;z-index:-251658240;mso-position-horizontal-relative:page;mso-position-vertical-relative:page" filled="f" stroked="f">
          <v:textbox inset="0,0,0,0">
            <w:txbxContent>
              <w:p w:rsidR="003A7C43" w:rsidRDefault="00304835">
                <w:pPr>
                  <w:spacing w:line="162" w:lineRule="exact"/>
                  <w:ind w:left="23" w:right="21"/>
                  <w:jc w:val="center"/>
                  <w:rPr>
                    <w:rFonts w:ascii="Calibri" w:hAnsi="Calibri"/>
                    <w:b/>
                    <w:sz w:val="14"/>
                  </w:rPr>
                </w:pP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Conselho</w:t>
                </w:r>
                <w:r>
                  <w:rPr>
                    <w:rFonts w:ascii="Calibri" w:hAnsi="Calibri"/>
                    <w:b/>
                    <w:color w:val="006666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de</w:t>
                </w:r>
                <w:r>
                  <w:rPr>
                    <w:rFonts w:ascii="Calibri" w:hAnsi="Calibri"/>
                    <w:b/>
                    <w:color w:val="006666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Arquitetura</w:t>
                </w:r>
                <w:r>
                  <w:rPr>
                    <w:rFonts w:ascii="Calibri" w:hAnsi="Calibri"/>
                    <w:b/>
                    <w:color w:val="006666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e Urbanismo</w:t>
                </w:r>
                <w:r>
                  <w:rPr>
                    <w:rFonts w:ascii="Calibri" w:hAnsi="Calibri"/>
                    <w:b/>
                    <w:color w:val="006666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do</w:t>
                </w:r>
                <w:r>
                  <w:rPr>
                    <w:rFonts w:ascii="Calibri" w:hAnsi="Calibri"/>
                    <w:b/>
                    <w:color w:val="006666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Paraná</w:t>
                </w:r>
              </w:p>
              <w:p w:rsidR="003A7C43" w:rsidRDefault="00304835">
                <w:pPr>
                  <w:spacing w:before="1"/>
                  <w:ind w:left="23" w:right="23"/>
                  <w:jc w:val="center"/>
                  <w:rPr>
                    <w:rFonts w:ascii="Calibri" w:hAnsi="Calibri"/>
                    <w:sz w:val="12"/>
                  </w:rPr>
                </w:pP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Sede</w:t>
                </w:r>
                <w:r>
                  <w:rPr>
                    <w:rFonts w:ascii="Calibri" w:hAnsi="Calibri"/>
                    <w:b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Av.</w:t>
                </w:r>
                <w:r>
                  <w:rPr>
                    <w:rFonts w:ascii="Calibri" w:hAnsi="Calibri"/>
                    <w:b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Nossa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Senhora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da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Luz, 2.530,</w:t>
                </w:r>
                <w:r>
                  <w:rPr>
                    <w:rFonts w:ascii="Calibri" w:hAnsi="Calibri"/>
                    <w:b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CEP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80045-360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–</w:t>
                </w:r>
                <w:r>
                  <w:rPr>
                    <w:rFonts w:ascii="Calibri" w:hAnsi="Calibri"/>
                    <w:b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Curitiba-PR.</w:t>
                </w:r>
                <w:r>
                  <w:rPr>
                    <w:rFonts w:ascii="Calibri" w:hAnsi="Calibri"/>
                    <w:b/>
                    <w:color w:val="808080"/>
                    <w:spacing w:val="2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Fone: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41</w:t>
                </w:r>
                <w:r>
                  <w:rPr>
                    <w:rFonts w:ascii="Calibri" w:hAnsi="Calibri"/>
                    <w:b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>3218-0200</w:t>
                </w:r>
                <w:r>
                  <w:rPr>
                    <w:rFonts w:ascii="Calibri" w:hAnsi="Calibri"/>
                    <w:b/>
                    <w:color w:val="808080"/>
                    <w:spacing w:val="26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808080"/>
                    <w:sz w:val="12"/>
                  </w:rPr>
                  <w:t xml:space="preserve">-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Cascavel: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Rua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Manoel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Ribas, 2.720,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CEP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85810-170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Fone: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45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3229-6546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Londrina: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Rua Paranaguá, 300,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Sala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5,</w:t>
                </w:r>
              </w:p>
              <w:p w:rsidR="003A7C43" w:rsidRDefault="00304835">
                <w:pPr>
                  <w:ind w:left="23" w:right="14"/>
                  <w:jc w:val="center"/>
                  <w:rPr>
                    <w:rFonts w:ascii="Calibri" w:hAnsi="Calibri"/>
                    <w:sz w:val="12"/>
                  </w:rPr>
                </w:pPr>
                <w:r>
                  <w:rPr>
                    <w:rFonts w:ascii="Calibri" w:hAnsi="Calibri"/>
                    <w:color w:val="808080"/>
                    <w:sz w:val="12"/>
                  </w:rPr>
                  <w:t>CEP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86020-030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2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Fone: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43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3039-0035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Maringá: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Av.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Nóbrega,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968,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Sala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3,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CEP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87014-180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Fone: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44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3262-5439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Pato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Branco: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Rua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Itabira,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1.804,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CEP</w:t>
                </w:r>
                <w:r>
                  <w:rPr>
                    <w:rFonts w:ascii="Calibri" w:hAnsi="Calibri"/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85504-430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Fone: 46</w:t>
                </w:r>
                <w:r>
                  <w:rPr>
                    <w:rFonts w:ascii="Calibri" w:hAnsi="Calibri"/>
                    <w:color w:val="808080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12"/>
                  </w:rPr>
                  <w:t>3025-2622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4835">
      <w:r>
        <w:separator/>
      </w:r>
    </w:p>
  </w:footnote>
  <w:footnote w:type="continuationSeparator" w:id="0">
    <w:p w:rsidR="00000000" w:rsidRDefault="0030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43" w:rsidRDefault="0030483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211835</wp:posOffset>
          </wp:positionV>
          <wp:extent cx="5399532" cy="6309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2" cy="6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C236C"/>
    <w:multiLevelType w:val="hybridMultilevel"/>
    <w:tmpl w:val="2B523554"/>
    <w:lvl w:ilvl="0" w:tplc="25E64F38">
      <w:start w:val="1"/>
      <w:numFmt w:val="decimal"/>
      <w:lvlText w:val="%1-"/>
      <w:lvlJc w:val="left"/>
      <w:pPr>
        <w:ind w:left="460" w:hanging="360"/>
        <w:jc w:val="left"/>
      </w:pPr>
      <w:rPr>
        <w:rFonts w:ascii="Leelawadee UI" w:eastAsia="Leelawadee UI" w:hAnsi="Leelawadee UI" w:cs="Leelawadee UI" w:hint="default"/>
        <w:spacing w:val="-2"/>
        <w:w w:val="100"/>
        <w:sz w:val="18"/>
        <w:szCs w:val="18"/>
        <w:lang w:val="pt-PT" w:eastAsia="en-US" w:bidi="ar-SA"/>
      </w:rPr>
    </w:lvl>
    <w:lvl w:ilvl="1" w:tplc="90B84DB2">
      <w:start w:val="1"/>
      <w:numFmt w:val="decimal"/>
      <w:lvlText w:val="%2)"/>
      <w:lvlJc w:val="left"/>
      <w:pPr>
        <w:ind w:left="460" w:hanging="248"/>
        <w:jc w:val="left"/>
      </w:pPr>
      <w:rPr>
        <w:rFonts w:ascii="Leelawadee UI" w:eastAsia="Leelawadee UI" w:hAnsi="Leelawadee UI" w:cs="Leelawadee UI" w:hint="default"/>
        <w:w w:val="99"/>
        <w:sz w:val="20"/>
        <w:szCs w:val="20"/>
        <w:lang w:val="pt-PT" w:eastAsia="en-US" w:bidi="ar-SA"/>
      </w:rPr>
    </w:lvl>
    <w:lvl w:ilvl="2" w:tplc="F8F437CC">
      <w:numFmt w:val="bullet"/>
      <w:lvlText w:val="•"/>
      <w:lvlJc w:val="left"/>
      <w:pPr>
        <w:ind w:left="2493" w:hanging="248"/>
      </w:pPr>
      <w:rPr>
        <w:rFonts w:hint="default"/>
        <w:lang w:val="pt-PT" w:eastAsia="en-US" w:bidi="ar-SA"/>
      </w:rPr>
    </w:lvl>
    <w:lvl w:ilvl="3" w:tplc="ECB67FD8">
      <w:numFmt w:val="bullet"/>
      <w:lvlText w:val="•"/>
      <w:lvlJc w:val="left"/>
      <w:pPr>
        <w:ind w:left="3509" w:hanging="248"/>
      </w:pPr>
      <w:rPr>
        <w:rFonts w:hint="default"/>
        <w:lang w:val="pt-PT" w:eastAsia="en-US" w:bidi="ar-SA"/>
      </w:rPr>
    </w:lvl>
    <w:lvl w:ilvl="4" w:tplc="DF08D95E">
      <w:numFmt w:val="bullet"/>
      <w:lvlText w:val="•"/>
      <w:lvlJc w:val="left"/>
      <w:pPr>
        <w:ind w:left="4526" w:hanging="248"/>
      </w:pPr>
      <w:rPr>
        <w:rFonts w:hint="default"/>
        <w:lang w:val="pt-PT" w:eastAsia="en-US" w:bidi="ar-SA"/>
      </w:rPr>
    </w:lvl>
    <w:lvl w:ilvl="5" w:tplc="9FDA1050">
      <w:numFmt w:val="bullet"/>
      <w:lvlText w:val="•"/>
      <w:lvlJc w:val="left"/>
      <w:pPr>
        <w:ind w:left="5543" w:hanging="248"/>
      </w:pPr>
      <w:rPr>
        <w:rFonts w:hint="default"/>
        <w:lang w:val="pt-PT" w:eastAsia="en-US" w:bidi="ar-SA"/>
      </w:rPr>
    </w:lvl>
    <w:lvl w:ilvl="6" w:tplc="2416D078">
      <w:numFmt w:val="bullet"/>
      <w:lvlText w:val="•"/>
      <w:lvlJc w:val="left"/>
      <w:pPr>
        <w:ind w:left="6559" w:hanging="248"/>
      </w:pPr>
      <w:rPr>
        <w:rFonts w:hint="default"/>
        <w:lang w:val="pt-PT" w:eastAsia="en-US" w:bidi="ar-SA"/>
      </w:rPr>
    </w:lvl>
    <w:lvl w:ilvl="7" w:tplc="1494C396">
      <w:numFmt w:val="bullet"/>
      <w:lvlText w:val="•"/>
      <w:lvlJc w:val="left"/>
      <w:pPr>
        <w:ind w:left="7576" w:hanging="248"/>
      </w:pPr>
      <w:rPr>
        <w:rFonts w:hint="default"/>
        <w:lang w:val="pt-PT" w:eastAsia="en-US" w:bidi="ar-SA"/>
      </w:rPr>
    </w:lvl>
    <w:lvl w:ilvl="8" w:tplc="C36CAA76">
      <w:numFmt w:val="bullet"/>
      <w:lvlText w:val="•"/>
      <w:lvlJc w:val="left"/>
      <w:pPr>
        <w:ind w:left="8593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A7C43"/>
    <w:rsid w:val="002E55BF"/>
    <w:rsid w:val="00304835"/>
    <w:rsid w:val="003A7C43"/>
    <w:rsid w:val="008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4EDF8B7D-6F1B-44EC-8073-A1358ED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Ttulo2">
    <w:name w:val="heading 2"/>
    <w:basedOn w:val="Normal"/>
    <w:uiPriority w:val="1"/>
    <w:qFormat/>
    <w:pPr>
      <w:ind w:left="460" w:right="128" w:hanging="12"/>
      <w:jc w:val="both"/>
      <w:outlineLvl w:val="1"/>
    </w:pPr>
    <w:rPr>
      <w:rFonts w:ascii="Segoe UI Symbol" w:eastAsia="Segoe UI Symbol" w:hAnsi="Segoe UI Symbol" w:cs="Segoe UI Symbol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60" w:right="127" w:hanging="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DEL 012.2021 2021 CPFI.PR- PRAZO DESCONTO PJ-V01</dc:title>
  <dc:creator>ILDEVALL</dc:creator>
  <cp:lastModifiedBy>user</cp:lastModifiedBy>
  <cp:revision>12</cp:revision>
  <dcterms:created xsi:type="dcterms:W3CDTF">2021-08-11T18:57:00Z</dcterms:created>
  <dcterms:modified xsi:type="dcterms:W3CDTF">2021-08-11T19:03:00Z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2021-08-11T00:00:00Z</vt:filetime>
  </property>
</Properties>
</file>