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55" w:after="0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08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Cs w:val="14"/>
        </w:rPr>
      </w:pPr>
      <w:r>
        <w:rPr>
          <w:b/>
          <w:szCs w:val="14"/>
        </w:rPr>
      </w:r>
    </w:p>
    <w:tbl>
      <w:tblPr>
        <w:tblStyle w:val="TableNormal"/>
        <w:tblW w:w="907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3461"/>
        <w:gridCol w:w="1012"/>
        <w:gridCol w:w="2786"/>
      </w:tblGrid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 de Agosto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2021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14h00</w:t>
            </w:r>
            <w:r>
              <w:rPr>
                <w:spacing w:val="2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às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16h30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;sans-serif" w:hAnsi="Calibri;sans-serif"/>
                <w:kern w:val="0"/>
                <w:sz w:val="22"/>
                <w:szCs w:val="22"/>
                <w:lang w:eastAsia="en-US" w:bidi="ar-SA"/>
              </w:rPr>
              <w:t>Reunião online - https://us02web.zoom.us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5"/>
        <w:gridCol w:w="4472"/>
        <w:gridCol w:w="2788"/>
      </w:tblGrid>
      <w:tr>
        <w:trPr>
          <w:trHeight w:val="20" w:hRule="atLeast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color w:val="000000" w:themeColor="text1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Coordenador- adjunto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Ricardo Luiz Leites de Oliveira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181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Assessoria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Francine Cláudia Kosciuv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 CEF- CAU/PR</w:t>
            </w:r>
          </w:p>
        </w:tc>
      </w:tr>
      <w:tr>
        <w:trPr>
          <w:trHeight w:val="20" w:hRule="atLeast"/>
        </w:trPr>
        <w:tc>
          <w:tcPr>
            <w:tcW w:w="181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</w:rPr>
              <w:t>Convidados</w:t>
            </w:r>
          </w:p>
        </w:tc>
        <w:tc>
          <w:tcPr>
            <w:tcW w:w="4472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Não houve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rHeight w:val="170" w:hRule="atLeast"/>
        </w:trPr>
        <w:tc>
          <w:tcPr>
            <w:tcW w:w="9074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Leitura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bookmarkStart w:id="0" w:name="_GoBack"/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bookmarkEnd w:id="0"/>
            <w:r>
              <w:rPr>
                <w:b/>
                <w:kern w:val="0"/>
                <w:sz w:val="22"/>
                <w:szCs w:val="22"/>
                <w:lang w:eastAsia="en-US" w:bidi="ar-SA"/>
              </w:rPr>
              <w:t>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8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Aprovação da Súmula da Reunião Ordinária nº7 da CEF/PR: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Súmula aprovada por unanimidade.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 w:val="true"/>
        <w:bidi w:val="0"/>
        <w:spacing w:before="0" w:after="0"/>
        <w:ind w:left="0" w:right="0" w:hanging="0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rHeight w:val="23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val="pt-BR" w:eastAsia="en-US" w:bidi="ar-SA"/>
              </w:rPr>
              <w:t>Ofício Circular 057/2021 -Cálculo de Tempestividade –  CEF/BR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b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  <w:t>Ofício Circular 061/2021 – Orientações Técnicas - CED-BR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E-mail de retorno  ao Protocolo  1363870.2021 – Ref. ofício 061-2021</w:t>
            </w:r>
          </w:p>
        </w:tc>
      </w:tr>
      <w:tr>
        <w:trPr>
          <w:trHeight w:val="230" w:hRule="atLeast"/>
        </w:trPr>
        <w:tc>
          <w:tcPr>
            <w:tcW w:w="1815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CEF/SUL-Nota Conjunta - Enfrentamento do Ensino a distância em AU</w:t>
            </w:r>
          </w:p>
        </w:tc>
      </w:tr>
      <w:tr>
        <w:trPr>
          <w:trHeight w:val="500" w:hRule="atLeast"/>
        </w:trPr>
        <w:tc>
          <w:tcPr>
            <w:tcW w:w="1815" w:type="dxa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Ofício Circular 065/2021  - Anteprojeto que altera a Resolução n° 51/07/2012 Áreas privativas dos arquitetos e urbanistas e áreas compartilhadas.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Style w:val="SubtleEmphasis"/>
          <w:b/>
          <w:b/>
          <w:i w:val="false"/>
          <w:i w:val="false"/>
          <w:iCs w:val="false"/>
          <w:color w:val="auto"/>
        </w:rPr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135" w:type="dxa"/>
        <w:jc w:val="left"/>
        <w:tblInd w:w="-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7259"/>
      </w:tblGrid>
      <w:tr>
        <w:trPr>
          <w:tblHeader w:val="true"/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w w:val="99"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en-US" w:bidi="ar-SA"/>
              </w:rPr>
              <w:t>Informe: Denúncia anônima - Unicesumar – Ponta Grossa/PR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6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Fiscalização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10" w:before="0" w:after="0"/>
              <w:ind w:left="113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75" w:type="dxa"/>
            <w:tcBorders>
              <w:top w:val="single" w:sz="4" w:space="0" w:color="000000"/>
              <w:bottom w:val="single" w:sz="6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31" w:hanging="0"/>
              <w:jc w:val="both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A denúncia relata que atualmente o curso do campus de Ponta Grossa não é coordenado por um  profissional com formação em arquitetura e urbanismo, conforme demonstra no site oficial da instituição. A fiscal retornou o protocolo </w:t>
            </w:r>
            <w:r>
              <w:rPr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  <w:t xml:space="preserve"> i</w:t>
            </w:r>
            <w:r>
              <w:rPr>
                <w:sz w:val="22"/>
                <w:szCs w:val="22"/>
              </w:rPr>
              <w:t>nformando que a CEF- CAU/PR está ciente da situação e vai  buscar o diálogo com a direção da instituição e também com outras que estiverem com esta situação com o objetivo de reverter o quadro atual. Considerando que não há atualmente no sistema educacional normativo que impeça a coordenação do curso de Arquitetura e Urbanismo por profissionais com graduação em outras áreas. Informamos ainda, que o caso já foi analisado pela CEF/PR e CEF/BR, tendo a CEF- CAU/BR emitido a deliberação n° 067/2019-CEF-CAU/BR, a qual pode ser  acessada através do site do CAU/BR.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right="131" w:hanging="0"/>
              <w:jc w:val="both"/>
              <w:rPr/>
            </w:pPr>
            <w:hyperlink r:id="rId2">
              <w:r>
                <w:rPr>
                  <w:rStyle w:val="LinkdaInternet"/>
                  <w:sz w:val="22"/>
                  <w:szCs w:val="22"/>
                </w:rPr>
                <w:t>https://transparencia.caubr.gov.br/arquivos/deliberacaocef0672019.pdf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right="13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  <w:bookmarkStart w:id="1" w:name="_Hlk667227621"/>
            <w:bookmarkStart w:id="2" w:name="_Hlk667227621"/>
            <w:bookmarkEnd w:id="2"/>
          </w:p>
        </w:tc>
      </w:tr>
    </w:tbl>
    <w:p>
      <w:pPr>
        <w:pStyle w:val="Normal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en-US" w:bidi="ar-SA"/>
              </w:rPr>
              <w:t>Solicitação de Registro profissional definitivo de estrangeira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Protocolo: 136244/2021 - CEF/PR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31" w:hanging="0"/>
              <w:jc w:val="both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>A requerente solicitou análise do protocolo mencionado na descrição, onde apresenta seu diploma revalidado pela Universidade UTFPR para obtenção do registro profissional no CAU/PR. É</w:t>
            </w:r>
            <w:r>
              <w:rPr>
                <w:kern w:val="0"/>
                <w:sz w:val="22"/>
                <w:szCs w:val="22"/>
                <w:lang w:val="pt-BR" w:eastAsia="en-US" w:bidi="ar-SA"/>
              </w:rPr>
              <w:t xml:space="preserve"> formada em arquitetura e urbanismo desde </w:t>
            </w:r>
            <w:r>
              <w:rPr>
                <w:kern w:val="0"/>
                <w:sz w:val="22"/>
                <w:szCs w:val="22"/>
                <w:lang w:val="pt-BR" w:eastAsia="en-US" w:bidi="ar-SA"/>
              </w:rPr>
              <w:t>dezembro de</w:t>
            </w:r>
            <w:r>
              <w:rPr>
                <w:kern w:val="0"/>
                <w:sz w:val="22"/>
                <w:szCs w:val="22"/>
                <w:lang w:val="pt-BR" w:eastAsia="en-US" w:bidi="ar-SA"/>
              </w:rPr>
              <w:t xml:space="preserve"> 200</w:t>
            </w:r>
            <w:r>
              <w:rPr>
                <w:kern w:val="0"/>
                <w:sz w:val="22"/>
                <w:szCs w:val="22"/>
                <w:lang w:val="pt-BR" w:eastAsia="en-US" w:bidi="ar-SA"/>
              </w:rPr>
              <w:t>7</w:t>
            </w:r>
            <w:r>
              <w:rPr>
                <w:kern w:val="0"/>
                <w:sz w:val="22"/>
                <w:szCs w:val="22"/>
                <w:lang w:val="pt-BR" w:eastAsia="en-US" w:bidi="ar-SA"/>
              </w:rPr>
              <w:t xml:space="preserve"> pela Universidad de Buenos Aires - Argentina.</w:t>
            </w:r>
            <w:r>
              <w:rPr>
                <w:rFonts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 xml:space="preserve"> A  requerente foi orientada sobre os requisitos da  Resolução 123/2016 CAU/BR, que dispõe sobre o registro de arquitetos e urbanistas, brasileiros ou estrangeiros portadores de visto permanente, diplomados por instituições de ensino superior estrangeiras, nos Conselhos de Arquitetura e Urbanismo dos Estados e do Distrito Federal (CAU/UF), e dá outras providências. Conforme exigências desta Resolução e com base nas instruções deliberadas anteriormente, foi observado que os requisitos foram cumpridos. Quanto a documentação anexada, apresentou seu diploma com revalidação, histórico, ementa do curso, preenchimento da planilha de equivalência indicada pela Resolução 87.2014 CAU/BR, para verificação quanto as horas exigidas e cumpridas e também a declaração de veracidade da conclusão das d</w:t>
            </w:r>
            <w:r>
              <w:rPr>
                <w:rFonts w:eastAsia="Times New Roman" w:cs="Calibri" w:cstheme="minorHAnsi"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isciplinas e revalidação do seu  diploma</w:t>
            </w:r>
            <w:r>
              <w:rPr>
                <w:rFonts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 xml:space="preserve">. Verificou-se que durante a análise da UTFPR para revalidação, foi necessário solicitar a requerente a complementação de 195 horas em determinadas disciplinas, que foram concluídas também  na UTFPR na cidade de  Curitiba/PR no ano de 2017. Após análise a  CEF- CAU/PR delibera em </w:t>
            </w:r>
            <w:r>
              <w:rPr>
                <w:rFonts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>aprovar</w:t>
            </w:r>
            <w:r>
              <w:rPr>
                <w:rFonts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 xml:space="preserve"> o pedido para o registro definitivo, com encaminhamento do processo a CEF- CAU/BR para as providências e homologação.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  <w:bookmarkStart w:id="3" w:name="_Hlk66722762"/>
            <w:bookmarkStart w:id="4" w:name="_Hlk66722762"/>
            <w:bookmarkEnd w:id="4"/>
          </w:p>
        </w:tc>
      </w:tr>
      <w:tr>
        <w:trPr>
          <w:trHeight w:val="170" w:hRule="atLeast"/>
        </w:trPr>
        <w:tc>
          <w:tcPr>
            <w:tcW w:w="1815" w:type="dxa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59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1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  <w:t>Deferimento através da Deliberação n° 09/2021 CEF- CAU/PR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hanging="0"/>
              <w:jc w:val="both"/>
              <w:rPr>
                <w:b/>
                <w:b/>
              </w:rPr>
            </w:pPr>
            <w:r>
              <w:rPr>
                <w:b/>
              </w:rPr>
              <w:t>Programação encontro de Coordenadores de Curso de - Questionário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1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  <w:t>Envio do questionário aos coordenadores de curso</w:t>
            </w:r>
          </w:p>
        </w:tc>
      </w:tr>
    </w:tbl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0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5"/>
        <w:gridCol w:w="7259"/>
      </w:tblGrid>
      <w:tr>
        <w:trPr>
          <w:tblHeader w:val="true"/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Agendamento de Reunião Extraordinária CEF-CAU/PR para  13/09/2021.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0" w:hRule="atLeast"/>
        </w:trPr>
        <w:tc>
          <w:tcPr>
            <w:tcW w:w="1815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31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Será apresentado pelos membros da CEF/PR, nomes de profissionais para palestrar no encontro de coordenadores e organização de material a ser divulgado pela CEF/PR.</w:t>
            </w:r>
          </w:p>
        </w:tc>
      </w:tr>
    </w:tbl>
    <w:p>
      <w:pPr>
        <w:pStyle w:val="Normal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20" w:after="120"/>
        <w:ind w:right="6" w:hanging="0"/>
        <w:jc w:val="center"/>
        <w:rPr>
          <w:sz w:val="22"/>
        </w:rPr>
      </w:pPr>
      <w:r>
        <w:rPr>
          <w:sz w:val="22"/>
        </w:rPr>
        <w:t>Curitiba</w:t>
      </w:r>
      <w:r>
        <w:rPr>
          <w:spacing w:val="-2"/>
          <w:sz w:val="22"/>
        </w:rPr>
        <w:t xml:space="preserve"> </w:t>
      </w:r>
      <w:r>
        <w:rPr>
          <w:sz w:val="22"/>
        </w:rPr>
        <w:t>(PR),</w:t>
      </w:r>
      <w:r>
        <w:rPr>
          <w:spacing w:val="-2"/>
          <w:sz w:val="22"/>
        </w:rPr>
        <w:t xml:space="preserve"> 30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Agosto</w:t>
      </w:r>
      <w:r>
        <w:rPr>
          <w:sz w:val="22"/>
        </w:rPr>
        <w:t xml:space="preserve"> de</w:t>
      </w:r>
      <w:r>
        <w:rPr>
          <w:spacing w:val="-2"/>
          <w:sz w:val="22"/>
        </w:rPr>
        <w:t xml:space="preserve"> </w:t>
      </w:r>
      <w:r>
        <w:rPr>
          <w:sz w:val="22"/>
        </w:rPr>
        <w:t>2021.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Corpodotexto"/>
        <w:spacing w:before="5" w:after="1"/>
        <w:rPr>
          <w:b/>
          <w:b/>
          <w:szCs w:val="14"/>
        </w:rPr>
      </w:pPr>
      <w:r>
        <w:rPr>
          <w:b/>
          <w:szCs w:val="14"/>
        </w:rPr>
      </w:r>
    </w:p>
    <w:p>
      <w:pPr>
        <w:pStyle w:val="Corpodotexto"/>
        <w:spacing w:before="5" w:after="1"/>
        <w:rPr>
          <w:b/>
          <w:b/>
          <w:szCs w:val="14"/>
        </w:rPr>
      </w:pPr>
      <w:r>
        <w:rPr>
          <w:b/>
          <w:szCs w:val="14"/>
        </w:rPr>
      </w:r>
    </w:p>
    <w:p>
      <w:pPr>
        <w:pStyle w:val="Corpodotexto"/>
        <w:spacing w:before="5" w:after="1"/>
        <w:rPr>
          <w:b/>
          <w:b/>
          <w:szCs w:val="14"/>
        </w:rPr>
      </w:pPr>
      <w:r>
        <w:rPr>
          <w:b/>
          <w:szCs w:val="14"/>
        </w:rPr>
      </w:r>
    </w:p>
    <w:p>
      <w:pPr>
        <w:pStyle w:val="Corpodotexto"/>
        <w:spacing w:before="5" w:after="1"/>
        <w:rPr>
          <w:b/>
          <w:b/>
          <w:szCs w:val="14"/>
        </w:rPr>
      </w:pPr>
      <w:r>
        <w:rPr>
          <w:b/>
          <w:szCs w:val="14"/>
        </w:rPr>
      </w:r>
    </w:p>
    <w:tbl>
      <w:tblPr>
        <w:tblStyle w:val="TableNormal"/>
        <w:tblpPr w:bottomFromText="0" w:horzAnchor="margin" w:leftFromText="141" w:rightFromText="141" w:tblpX="0" w:tblpY="351" w:topFromText="0" w:vertAnchor="text"/>
        <w:tblW w:w="80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291"/>
        <w:gridCol w:w="3748"/>
      </w:tblGrid>
      <w:tr>
        <w:trPr>
          <w:trHeight w:val="450" w:hRule="atLeast"/>
        </w:trPr>
        <w:tc>
          <w:tcPr>
            <w:tcW w:w="4291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Constança Lacerda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83" w:right="860" w:hanging="0"/>
              <w:jc w:val="center"/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Coordenador</w:t>
            </w:r>
            <w:r>
              <w:rPr>
                <w:spacing w:val="-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CEF</w:t>
            </w: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- CAU/PR</w:t>
            </w:r>
          </w:p>
        </w:tc>
        <w:tc>
          <w:tcPr>
            <w:tcW w:w="374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867" w:right="184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Francine Cláudia Kosciuv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867" w:right="184" w:hanging="0"/>
              <w:jc w:val="center"/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</w:pP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Assistente</w:t>
            </w:r>
            <w:r>
              <w:rPr>
                <w:spacing w:val="-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da</w:t>
            </w:r>
            <w:r>
              <w:rPr>
                <w:spacing w:val="-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CEF</w:t>
            </w: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>- CAU/PR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134" w:header="437" w:top="1701" w:footer="1327" w:bottom="170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80" w:after="1"/>
        <w:ind w:right="3" w:hanging="0"/>
        <w:rPr>
          <w:rFonts w:ascii="Times New Roman" w:hAnsi="Times New Roman" w:eastAsia="Times New Roman" w:cs="Times New Roman"/>
          <w:b/>
          <w:b/>
          <w:bCs/>
          <w:color w:val="auto"/>
          <w:kern w:val="0"/>
          <w:lang w:val="pt-BR" w:eastAsia="en-US" w:bidi="ar-SA"/>
        </w:rPr>
      </w:pPr>
      <w:r>
        <w:rPr>
          <w:rFonts w:eastAsia="Times New Roman" w:cs="Times New Roman"/>
          <w:b/>
          <w:bCs/>
          <w:color w:val="auto"/>
          <w:kern w:val="0"/>
          <w:lang w:val="pt-BR" w:eastAsia="en-US" w:bidi="ar-SA"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en-US" w:bidi="ar-SA"/>
        </w:rPr>
        <w:t>08</w:t>
      </w:r>
      <w:r>
        <w:rPr>
          <w:sz w:val="22"/>
          <w:szCs w:val="22"/>
        </w:rPr>
        <w:t>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2021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 CAU/PR</w:t>
      </w:r>
    </w:p>
    <w:p>
      <w:pPr>
        <w:pStyle w:val="Corpodotexto"/>
        <w:spacing w:before="1" w:after="0"/>
        <w:ind w:right="6" w:hanging="0"/>
        <w:jc w:val="center"/>
        <w:rPr>
          <w:b/>
          <w:b/>
          <w:sz w:val="2"/>
          <w:szCs w:val="2"/>
        </w:rPr>
      </w:pPr>
      <w:r>
        <w:rPr/>
        <w:t>Videoconferência</w:t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1"/>
        <w:gridCol w:w="3769"/>
        <w:gridCol w:w="806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 - Adjunta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André Luiz Sell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Ricardo Luiz Leites de Oliveira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2"/>
                <w:szCs w:val="22"/>
                <w:lang w:eastAsia="en-US" w:bidi="ar-SA"/>
              </w:rPr>
              <w:t>07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ª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2021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30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/08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/2021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07ª REUNIÃO ORDINÁRIA CEF –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 de dois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Condução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1"/>
        <w:gridCol w:w="3769"/>
        <w:gridCol w:w="806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1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right="0" w:hanging="0"/>
              <w:jc w:val="left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 - Adjunta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t-BR" w:eastAsia="en-US" w:bidi="ar-SA"/>
              </w:rPr>
              <w:t>André Luiz Sell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5" w:righ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Ricardo Luiz Leites de Oliveira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spacing w:val="-5"/>
                <w:kern w:val="0"/>
                <w:sz w:val="22"/>
                <w:szCs w:val="22"/>
                <w:lang w:val="pt-BR" w:eastAsia="en-US" w:bidi="ar-SA"/>
              </w:rPr>
              <w:t>Solicitação de Registro profissional definitivo de estrangeira – Bárbara Letícia Apesoah.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>30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/08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/2021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Pela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aprovação do pedido de r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egistro profissional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 de dois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(3) Conselheiros.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20" w:after="240"/>
              <w:jc w:val="left"/>
              <w:rPr/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Condução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en-US" w:bidi="ar-SA"/>
              </w:rPr>
              <w:t>Constança Lacerda</w:t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p>
      <w:pPr>
        <w:pStyle w:val="Normal"/>
        <w:rPr>
          <w:b/>
          <w:b/>
          <w:sz w:val="2"/>
          <w:szCs w:val="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134" w:header="439" w:top="1701" w:footer="1329" w:bottom="17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DaxCondensed">
    <w:charset w:val="00"/>
    <w:family w:val="roman"/>
    <w:pitch w:val="variable"/>
  </w:font>
  <w:font w:name="DaxCondensed-Regular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 wp14:anchorId="3A77F5E9">
              <wp:simplePos x="0" y="0"/>
              <wp:positionH relativeFrom="margin">
                <wp:align>center</wp:align>
              </wp:positionH>
              <wp:positionV relativeFrom="page">
                <wp:posOffset>10125075</wp:posOffset>
              </wp:positionV>
              <wp:extent cx="4388485" cy="540385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7680" cy="53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/>
                            <w:ind w:left="10" w:right="9" w:hanging="0"/>
                            <w:jc w:val="center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CAU/PR</w:t>
                          </w:r>
                        </w:p>
                        <w:p>
                          <w:pPr>
                            <w:pStyle w:val="Contedodoquadro"/>
                            <w:spacing w:lineRule="exact" w:line="199"/>
                            <w:ind w:left="10" w:right="10" w:hanging="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 (41) 3218.0200</w:t>
                          </w:r>
                        </w:p>
                        <w:p>
                          <w:pPr>
                            <w:pStyle w:val="Contedodoquadro"/>
                            <w:ind w:left="11" w:right="6" w:hanging="0"/>
                            <w:jc w:val="center"/>
                            <w:rPr>
                              <w:rFonts w:ascii="DaxCondensed" w:hAnsi="DaxCondensed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54pt;margin-top:797.25pt;width:345.45pt;height:42.45pt;mso-wrap-style:square;v-text-anchor:top;mso-position-horizontal:center;mso-position-horizontal-relative:margin;mso-position-vertical-relative:page" wp14:anchorId="3A77F5E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CAU/PR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 (41) 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 wp14:anchorId="5709CFEA">
              <wp:simplePos x="0" y="0"/>
              <wp:positionH relativeFrom="margin">
                <wp:posOffset>5606415</wp:posOffset>
              </wp:positionH>
              <wp:positionV relativeFrom="topMargin">
                <wp:posOffset>10258425</wp:posOffset>
              </wp:positionV>
              <wp:extent cx="473710" cy="178435"/>
              <wp:effectExtent l="0" t="0" r="9525" b="0"/>
              <wp:wrapNone/>
              <wp:docPr id="6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t>2</w: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instrText> NUMPAGES </w:instrTex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t>3</w: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end"/>
                          </w:r>
                        </w:p>
                        <w:p>
                          <w:pPr>
                            <w:pStyle w:val="Contedodoquadro"/>
                            <w:ind w:left="23" w:hanging="0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441.45pt;margin-top:807.75pt;width:37.2pt;height:13.95pt;mso-wrap-style:square;v-text-anchor:middle;mso-position-horizontal-relative:margin" wp14:anchorId="5709CFE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instrText> PAGE </w:instrTex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separate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t>2</w: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instrText> NUMPAGES </w:instrTex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separate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t>3</w: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end"/>
                    </w:r>
                  </w:p>
                  <w:p>
                    <w:pPr>
                      <w:pStyle w:val="Contedodoquadro"/>
                      <w:ind w:left="23" w:hanging="0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  <w:r>
                      <w:rPr>
                        <w:rFonts w:ascii="DaxCondensed-Regular" w:hAnsi="DaxCondensed-Regular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3A77F5E9">
              <wp:simplePos x="0" y="0"/>
              <wp:positionH relativeFrom="margin">
                <wp:align>center</wp:align>
              </wp:positionH>
              <wp:positionV relativeFrom="page">
                <wp:posOffset>10125075</wp:posOffset>
              </wp:positionV>
              <wp:extent cx="4388485" cy="540385"/>
              <wp:effectExtent l="0" t="0" r="0" b="0"/>
              <wp:wrapNone/>
              <wp:docPr id="11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7680" cy="53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2"/>
                            <w:ind w:left="10" w:right="9" w:hanging="0"/>
                            <w:jc w:val="center"/>
                            <w:rPr>
                              <w:rFonts w:ascii="Calibri" w:hAnsi="Calibri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CAU/PR</w:t>
                          </w:r>
                        </w:p>
                        <w:p>
                          <w:pPr>
                            <w:pStyle w:val="Contedodoquadro"/>
                            <w:spacing w:lineRule="exact" w:line="199"/>
                            <w:ind w:left="10" w:right="10" w:hanging="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 (41) 3218.0200</w:t>
                          </w:r>
                        </w:p>
                        <w:p>
                          <w:pPr>
                            <w:pStyle w:val="Contedodoquadro"/>
                            <w:ind w:left="11" w:right="6" w:hanging="0"/>
                            <w:jc w:val="center"/>
                            <w:rPr>
                              <w:rFonts w:ascii="DaxCondensed" w:hAnsi="DaxCondensed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54pt;margin-top:797.25pt;width:345.45pt;height:42.45pt;mso-wrap-style:square;v-text-anchor:top;mso-position-horizontal:center;mso-position-horizontal-relative:margin;mso-position-vertical-relative:page" wp14:anchorId="3A77F5E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CAU/PR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 (41) 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" wp14:anchorId="5709CFEA">
              <wp:simplePos x="0" y="0"/>
              <wp:positionH relativeFrom="margin">
                <wp:posOffset>5606415</wp:posOffset>
              </wp:positionH>
              <wp:positionV relativeFrom="topMargin">
                <wp:posOffset>10258425</wp:posOffset>
              </wp:positionV>
              <wp:extent cx="473710" cy="178435"/>
              <wp:effectExtent l="0" t="0" r="9525" b="0"/>
              <wp:wrapNone/>
              <wp:docPr id="13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60" w:hanging="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t>3</w:t>
                          </w:r>
                          <w:r>
                            <w:rPr>
                              <w:sz w:val="28"/>
                              <w:szCs w:val="24"/>
                              <w:rFonts w:ascii="DaxCondensed" w:hAnsi="DaxCondensed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instrText> NUMPAGES </w:instrTex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t>3</w:t>
                          </w:r>
                          <w:r>
                            <w:rPr>
                              <w:sz w:val="16"/>
                              <w:rFonts w:ascii="DaxCondensed" w:hAnsi="DaxCondensed"/>
                              <w:color w:val="006666"/>
                            </w:rPr>
                            <w:fldChar w:fldCharType="end"/>
                          </w:r>
                        </w:p>
                        <w:p>
                          <w:pPr>
                            <w:pStyle w:val="Contedodoquadro"/>
                            <w:ind w:left="23" w:hanging="0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1" path="m0,0l-2147483645,0l-2147483645,-2147483646l0,-2147483646xe" stroked="f" style="position:absolute;margin-left:441.45pt;margin-top:807.75pt;width:37.2pt;height:13.95pt;mso-wrap-style:square;v-text-anchor:middle;mso-position-horizontal-relative:margin" wp14:anchorId="5709CFE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60" w:hanging="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instrText> PAGE </w:instrTex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separate"/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t>3</w:t>
                    </w:r>
                    <w:r>
                      <w:rPr>
                        <w:sz w:val="28"/>
                        <w:szCs w:val="24"/>
                        <w:rFonts w:ascii="DaxCondensed" w:hAnsi="DaxCondensed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instrText> NUMPAGES </w:instrTex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separate"/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t>3</w:t>
                    </w:r>
                    <w:r>
                      <w:rPr>
                        <w:sz w:val="16"/>
                        <w:rFonts w:ascii="DaxCondensed" w:hAnsi="DaxCondensed"/>
                        <w:color w:val="006666"/>
                      </w:rPr>
                      <w:fldChar w:fldCharType="end"/>
                    </w:r>
                  </w:p>
                  <w:p>
                    <w:pPr>
                      <w:pStyle w:val="Contedodoquadro"/>
                      <w:ind w:left="23" w:hanging="0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  <w:r>
                      <w:rPr>
                        <w:rFonts w:ascii="DaxCondensed-Regular" w:hAnsi="DaxCondensed-Regular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 w:before="0" w:after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6A041A75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178810" cy="184785"/>
              <wp:effectExtent l="0" t="0" r="9525" b="1270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808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color w:val="006666"/>
                              <w:spacing w:val="-3"/>
                              <w:shd w:fill="FFFFFF" w:val="clear"/>
                              <w:lang w:val="pt-BR"/>
                            </w:rPr>
                            <w:t>Ensino e  Formação - CEF-CAU/PR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101.6pt;margin-top:64.5pt;width:250.2pt;height:14.45pt;mso-wrap-style:square;v-text-anchor:top;mso-position-horizontal:center;mso-position-horizontal-relative:margin;mso-position-vertical-relative:page" wp14:anchorId="6A041A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6666"/>
                        <w:spacing w:val="-3"/>
                        <w:shd w:fill="FFFFFF" w:val="clear"/>
                        <w:lang w:val="pt-BR"/>
                      </w:rPr>
                      <w:t>Ensino e  Formação - CEF-CAU/PR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6A041A75">
              <wp:simplePos x="0" y="0"/>
              <wp:positionH relativeFrom="margin">
                <wp:posOffset>1280795</wp:posOffset>
              </wp:positionH>
              <wp:positionV relativeFrom="page">
                <wp:posOffset>819150</wp:posOffset>
              </wp:positionV>
              <wp:extent cx="3190875" cy="416560"/>
              <wp:effectExtent l="0" t="0" r="9525" b="12700"/>
              <wp:wrapNone/>
              <wp:docPr id="8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0320" cy="415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/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 Ensino e Formação CEF- CAU/PR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path="m0,0l-2147483645,0l-2147483645,-2147483646l0,-2147483646xe" stroked="f" style="position:absolute;margin-left:100.85pt;margin-top:64.5pt;width:251.15pt;height:32.7pt;mso-wrap-style:square;v-text-anchor:top;mso-position-horizontal-relative:margin;mso-position-vertical-relative:page" wp14:anchorId="6A041A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/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 Ensino e Formação CEF- CAU/PR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0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nsparencia.caubr.gov.br/arquivos/deliberacaocef0672019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Application>LibreOffice/7.1.5.2$Windows_X86_64 LibreOffice_project/85f04e9f809797b8199d13c421bd8a2b025d52b5</Application>
  <AppVersion>15.0000</AppVersion>
  <Pages>3</Pages>
  <Words>875</Words>
  <Characters>5198</Characters>
  <CharactersWithSpaces>5971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2021-07-01T16:16:00Z</dcterms:created>
  <dc:creator>Walter Gustavo Linzmeyer</dc:creator>
  <dc:description/>
  <cp:keywords>CAU/PR CAU/PR CAU/PR CAU/PR CAU/PR CAU/PR CAU/PR CAU/PR CAU/PR CAU/PR CAU/PR CAU/PR</cp:keywords>
  <dc:language>pt-BR</dc:language>
  <cp:lastModifiedBy/>
  <cp:lastPrinted>2021-05-10T23:03:00Z</cp:lastPrinted>
  <dcterms:modified xsi:type="dcterms:W3CDTF">2021-08-30T16:19:44Z</dcterms:modified>
  <cp:revision>54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