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PORTARIA N°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  <w:t>343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  <w:t>24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pt-BR" w:bidi="ar-SA"/>
        </w:rPr>
        <w:t>NOVEMBRO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DE 2021</w:t>
      </w:r>
    </w:p>
    <w:p>
      <w:pPr>
        <w:pStyle w:val="Normal"/>
        <w:spacing w:lineRule="auto" w:line="276" w:before="120" w:after="120"/>
        <w:ind w:firstLine="156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4875" w:leader="none"/>
        </w:tabs>
        <w:suppressAutoHyphens w:val="true"/>
        <w:bidi w:val="0"/>
        <w:spacing w:lineRule="auto" w:line="276" w:before="120" w:after="120"/>
        <w:ind w:left="49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Instaura a Comissão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de Seleção do Edital de Chamamento Público nº 002/2021 deste Conselho e dá outras providências.</w:t>
      </w:r>
    </w:p>
    <w:p>
      <w:pPr>
        <w:pStyle w:val="Normal"/>
        <w:spacing w:lineRule="auto" w:line="276"/>
        <w:ind w:left="45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nº002/2021 que tem por finalidade firmar parceria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para o desenvolvimento e a execução de projetos de Apoio à Assistência Técnica Habitacional de Interesse Social (ATHIS), nos termos da Lei nº 11.888, de 24 de dezembro de 2008.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cs="Times New Roman" w:ascii="Times New Roman" w:hAnsi="Times New Roman"/>
          <w:b w:val="false"/>
          <w:bCs w:val="false"/>
          <w:smallCaps/>
          <w:color w:val="auto"/>
          <w:kern w:val="0"/>
          <w:sz w:val="24"/>
          <w:szCs w:val="24"/>
          <w:lang w:val="pt-BR" w:eastAsia="zh-CN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item 8 e seus subitens</w:t>
      </w:r>
      <w:r>
        <w:rPr>
          <w:rFonts w:eastAsia="Calibri" w:ascii="Times New Roman" w:hAnsi="Times New Roman"/>
          <w:b w:val="false"/>
          <w:bCs w:val="false"/>
          <w:caps w:val="false"/>
          <w:smallCaps w:val="false"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 xml:space="preserve">do Edital de Chamamento Público nº 002/2021 – Comissão de Seleção – no intuito de dar o devido cumprimento no que lhe compete, ao cronograma de que trata o </w:t>
      </w:r>
      <w:r>
        <w:rPr>
          <w:rStyle w:val="Nfaseforte"/>
          <w:rFonts w:eastAsia="Calibri" w:ascii="Times New Roman" w:hAnsi="Times New Roman"/>
          <w:b w:val="false"/>
          <w:bCs w:val="false"/>
          <w:sz w:val="24"/>
          <w:szCs w:val="24"/>
        </w:rPr>
        <w:t>Anexo XIII – Retificado</w:t>
      </w:r>
      <w:r>
        <w:rPr>
          <w:rFonts w:eastAsia="Calibri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do presente</w:t>
      </w:r>
      <w:r>
        <w:rPr>
          <w:rFonts w:eastAsia="Calibri" w:ascii="Times New Roman" w:hAnsi="Times New Roman"/>
          <w:sz w:val="24"/>
          <w:szCs w:val="24"/>
        </w:rPr>
        <w:t xml:space="preserve"> chamamento.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Comissão de Seleção, nos termos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previstos neste</w:t>
      </w:r>
      <w:r>
        <w:rPr>
          <w:rFonts w:ascii="Times New Roman" w:hAnsi="Times New Roman"/>
          <w:sz w:val="24"/>
          <w:szCs w:val="24"/>
        </w:rPr>
        <w:t xml:space="preserve"> Edital. A Comissão será composta por 03 (três) membros, 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empregados</w:t>
      </w:r>
      <w:r>
        <w:rPr>
          <w:rFonts w:ascii="Times New Roman" w:hAnsi="Times New Roman"/>
          <w:sz w:val="24"/>
          <w:szCs w:val="24"/>
        </w:rPr>
        <w:t xml:space="preserve"> abaixo identificados: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– ANTONIO CARLOS DOMINGUES DA SILVA, Gerente de Comunicação, nomeado pela Portaria nº 310, de 10 de maio de 2021;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 – LEANDRO REGUELIN, Coordenador de Atendimento, nomeado pela Portarias nº 327, de 02 de julho de 2021; e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 – GESSE FERREIRA LIMA, G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ERENTE </w:t>
      </w:r>
      <w:r>
        <w:rPr>
          <w:rFonts w:eastAsia="Calibri" w:cs="Times New Roman" w:ascii="Times New Roman" w:hAnsi="Times New Roman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Técnico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Atendimento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e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 xml:space="preserve">Fiscalização, </w:t>
      </w:r>
      <w:r>
        <w:rPr>
          <w:rFonts w:cs="Times New Roman" w:ascii="Times New Roman" w:hAnsi="Times New Roman"/>
          <w:sz w:val="24"/>
          <w:szCs w:val="24"/>
        </w:rPr>
        <w:t>nomeado pela portaria de nº 307, de 01 de maio de 2021.</w:t>
      </w:r>
    </w:p>
    <w:p>
      <w:pPr>
        <w:pStyle w:val="Corpodotexto"/>
        <w:spacing w:lineRule="auto" w:line="276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Markedcontent"/>
          <w:rFonts w:ascii="Times New Roman" w:hAnsi="Times New Roman"/>
          <w:sz w:val="24"/>
          <w:szCs w:val="24"/>
        </w:rPr>
        <w:t>A participação na Comissão não implicará em qualquer vantagem econômica para seus membros.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 desta Comissão, o Gerente de Comunicação </w:t>
      </w:r>
      <w:r>
        <w:rPr>
          <w:rFonts w:eastAsia="NSimSun" w:cs="Times New Roman" w:ascii="Times New Roman" w:hAnsi="Times New Roman"/>
          <w:kern w:val="2"/>
          <w:sz w:val="24"/>
          <w:szCs w:val="24"/>
          <w:lang w:bidi="hi-IN"/>
        </w:rPr>
        <w:t>ANTONIO CARLOS DOMINGUES DA SILVA.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4º.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A Comissão de Seleção reunir-se-á conforme a necessidade do edital para levar a termo a prestação de contas.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6º.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7º. </w:t>
      </w:r>
      <w:r>
        <w:rPr>
          <w:rFonts w:cs="Times New Roman" w:ascii="Times New Roman" w:hAnsi="Times New Roman"/>
          <w:sz w:val="24"/>
          <w:szCs w:val="24"/>
        </w:rPr>
        <w:t xml:space="preserve">Esta Portaria entra em vigor na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nesta data.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ascii="Times New Roman" w:hAnsi="Times New Roman"/>
          <w:sz w:val="24"/>
          <w:szCs w:val="24"/>
        </w:rPr>
        <w:t>24 de novembro de 2021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pt-BR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343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24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sz w:val="20"/>
        <w:szCs w:val="24"/>
        <w:lang w:val="pt-BR" w:bidi="ar-SA"/>
      </w:rPr>
      <w:t>NOVEMBRO</w:t>
    </w:r>
    <w:r>
      <w:rPr>
        <w:rFonts w:cs="Arial" w:ascii="Arial" w:hAnsi="Arial"/>
        <w:b/>
        <w:color w:val="A6A6A6"/>
        <w:sz w:val="20"/>
        <w:szCs w:val="24"/>
      </w:rPr>
      <w:t xml:space="preserve">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36" y="0"/>
              <wp:lineTo x="1714" y="1130"/>
              <wp:lineTo x="1412" y="7203"/>
              <wp:lineTo x="1516" y="13300"/>
              <wp:lineTo x="-38" y="14173"/>
              <wp:lineTo x="-38" y="15893"/>
              <wp:lineTo x="2123" y="20246"/>
              <wp:lineTo x="3037" y="20246"/>
              <wp:lineTo x="21542" y="15893"/>
              <wp:lineTo x="21542" y="14173"/>
              <wp:lineTo x="10785" y="13300"/>
              <wp:lineTo x="21421" y="10707"/>
              <wp:lineTo x="21328" y="2875"/>
              <wp:lineTo x="2935" y="0"/>
              <wp:lineTo x="2236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Application>LibreOffice/7.1.3.2$Windows_X86_64 LibreOffice_project/47f78053abe362b9384784d31a6e56f8511eb1c1</Application>
  <AppVersion>15.0000</AppVersion>
  <Pages>2</Pages>
  <Words>376</Words>
  <Characters>1879</Characters>
  <CharactersWithSpaces>2250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2021-05-21T09:36:00Z</dcterms:created>
  <dc:creator>jeferson</dc:creator>
  <dc:description/>
  <cp:keywords>  </cp:keywords>
  <dc:language>pt-BR</dc:language>
  <cp:lastModifiedBy/>
  <cp:lastPrinted>2021-01-15T17:21:00Z</cp:lastPrinted>
  <dcterms:modified xsi:type="dcterms:W3CDTF">2021-11-26T16:45:28Z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