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 w:before="120" w:after="120"/>
        <w:ind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PORTARIA N°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346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DE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10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ar-SA"/>
        </w:rPr>
        <w:t>DEZEMBRO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DE 2021</w:t>
      </w:r>
    </w:p>
    <w:p>
      <w:pPr>
        <w:pStyle w:val="Normal"/>
        <w:spacing w:lineRule="atLeast" w:line="360" w:before="120" w:after="120"/>
        <w:ind w:firstLine="156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120" w:after="120"/>
        <w:ind w:left="4932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lang w:eastAsia="pt-BR"/>
        </w:rPr>
        <w:t xml:space="preserve">Dispõe sobre a designação de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4"/>
          <w:szCs w:val="24"/>
          <w:lang w:val="pt-BR" w:eastAsia="pt-BR" w:bidi="ar-SA"/>
        </w:rPr>
        <w:t>Empregados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lang w:eastAsia="pt-BR"/>
        </w:rPr>
        <w:t xml:space="preserve"> Públicos para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4"/>
          <w:szCs w:val="24"/>
          <w:lang w:val="pt-BR" w:eastAsia="pt-BR" w:bidi="ar-SA"/>
        </w:rPr>
        <w:t xml:space="preserve">instituir - Comissão de Penalização - atuação junto ao Processo ADM: 2019/ADM/01.0024-00, contrato 0002/2019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lang w:eastAsia="pt-BR"/>
        </w:rPr>
        <w:t xml:space="preserve"> e dá outras providências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120" w:after="120"/>
        <w:ind w:left="4248" w:right="0" w:hanging="17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O Presidente do Conselho de Arquitetura e Urbanismo do Paraná – CAU/PR, no uso das atribuições que lhe conferem o inciso II do artigo 34 e inciso III e do artigo 35 da Lei n° 12.378, de 31 de dezembro de 2010, considerando as competências previstas no Regimento Geral;</w:t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Considerando o exercício das competências previstas nos incisos I e II do artigo 158 e artigo 159 do Regimento Interno do CAU/PR; </w:t>
      </w:r>
    </w:p>
    <w:p>
      <w:pPr>
        <w:pStyle w:val="Normal"/>
        <w:widowControl/>
        <w:suppressAutoHyphens w:val="true"/>
        <w:bidi w:val="0"/>
        <w:spacing w:lineRule="atLeast" w:line="360" w:before="120" w:after="12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Considerando as disposições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que tratam das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sanções e penalidades previstas na Lei Federal nº 8.666, de 21 de Junho de 1.993;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Considerando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a edição da nova que versa sobre Licitação e Contratos - Lei Federal nº 14.133, de 01 de Abril de 2021.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t-BR"/>
        </w:rPr>
        <w:t>RESOLVE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: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Art. 1º. Ficam designados em cumprimento ao disposto no Art.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158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, da Lei Federal nº 14.133, de 1º de Abril de 2021, os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empregados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públicos responsáveis pela condução dos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procedimentos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de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penalização referente ao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pacing w:val="0"/>
          <w:kern w:val="0"/>
          <w:sz w:val="24"/>
          <w:szCs w:val="24"/>
          <w:lang w:val="pt-BR" w:eastAsia="pt-BR" w:bidi="ar-SA"/>
        </w:rPr>
        <w:t>Processo ADM: 2019/ADM/01.0024-00, contrato 0002/2019,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no âmbito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do CAU/PR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, conforme indicado na presente Portaria.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§ 1º.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A aplicação das sanções previstas na Lei nº 8.666/93, bem como,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pt-BR" w:bidi="ar-SA"/>
        </w:rPr>
        <w:t>na forma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 do </w:t>
      </w:r>
      <w:r>
        <w:rPr>
          <w:rStyle w:val="LinkdaInternet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pt-BR"/>
        </w:rPr>
        <w:t xml:space="preserve">art. 156, quando for o caso e </w:t>
      </w:r>
      <w:r>
        <w:rPr>
          <w:rStyle w:val="LinkdaInternet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pt-BR" w:eastAsia="pt-BR" w:bidi="ar-SA"/>
        </w:rPr>
        <w:t>de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lang w:eastAsia="pt-BR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acordo com a nova legislação,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será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conduzida pelos seguintes agentes públicos: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I.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Calibri" w:cs="Arial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CLEVERSON JOÃO VEIGA;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II.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 </w:t>
      </w:r>
      <w:r>
        <w:rPr>
          <w:rFonts w:eastAsia="Calibri" w:cs="Arial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LOURDES VASSELEK;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III. FLAVIA FRANCIS BENEVIEDES BETTES.</w:t>
      </w:r>
    </w:p>
    <w:p>
      <w:pPr>
        <w:pStyle w:val="Normal"/>
        <w:spacing w:lineRule="atLeast" w:line="360" w:before="120" w:after="120"/>
        <w:ind w:hanging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pt-BR" w:bidi="ar-SA"/>
        </w:rPr>
        <w:t>Parágrafo único. A coordenação na condução dos trabalhos da presente comissão ficará sob a responsabilidade da Coordenadora do Departamento Jurídico FLAVIA FRANCIS BENEVIEDES BETTES.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Art. 2º.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 comissão ora designada poderá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contar com o apoio dos órgãos de assessoramento jurídico e de controle interno para o desempenho das funções essenciais à execução do disposto na Lei Federal nº 14.133/2021. 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>Parágrafo Único. As disposições desta Portaria se aplicam aos processos licitatórios e de contratações amparados pela Lei Federal nº 8.666, de 21/06/1.993 e nº 14.133/2021, de 01/04/2021.</w:t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 w:before="120" w:after="12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Art. 3º. Esta Portaria entra em vigor nesta data, revogadas as disposições em contrário. Registre-se, Publique-se e Cumpra-se. 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Curitiba – Pr,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10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de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Dezembro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  <w:t xml:space="preserve"> de 2021.</w:t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pt-B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BR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360" w:before="120" w:after="1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tLeast" w:line="36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Arq. Milton Carlos Zanelatto Gonçalves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Presidente do CAU/PR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346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10</w:t>
    </w:r>
    <w:r>
      <w:rPr>
        <w:rFonts w:cs="Arial" w:ascii="Arial" w:hAnsi="Arial"/>
        <w:b/>
        <w:color w:val="A6A6A6"/>
        <w:sz w:val="20"/>
        <w:szCs w:val="24"/>
      </w:rPr>
      <w:t xml:space="preserve">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DEZEMBRO</w:t>
    </w:r>
    <w:r>
      <w:rPr>
        <w:rFonts w:cs="Arial" w:ascii="Arial" w:hAnsi="Arial"/>
        <w:b/>
        <w:color w:val="A6A6A6"/>
        <w:sz w:val="20"/>
        <w:szCs w:val="24"/>
      </w:rPr>
      <w:t xml:space="preserve"> DE 2021</w:t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208" y="0"/>
              <wp:lineTo x="1690" y="983"/>
              <wp:lineTo x="1386" y="7055"/>
              <wp:lineTo x="1489" y="13152"/>
              <wp:lineTo x="-38" y="14026"/>
              <wp:lineTo x="-38" y="15747"/>
              <wp:lineTo x="2096" y="20098"/>
              <wp:lineTo x="3010" y="20098"/>
              <wp:lineTo x="21516" y="15747"/>
              <wp:lineTo x="21516" y="14026"/>
              <wp:lineTo x="10764" y="13152"/>
              <wp:lineTo x="21394" y="10559"/>
              <wp:lineTo x="21309" y="2728"/>
              <wp:lineTo x="2907" y="0"/>
              <wp:lineTo x="2208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Application>LibreOffice/7.1.3.2$Windows_X86_64 LibreOffice_project/47f78053abe362b9384784d31a6e56f8511eb1c1</Application>
  <AppVersion>15.0000</AppVersion>
  <Pages>2</Pages>
  <Words>375</Words>
  <Characters>1985</Characters>
  <CharactersWithSpaces>2358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2021-05-21T09:36:00Z</dcterms:created>
  <dc:creator>jeferson</dc:creator>
  <dc:description/>
  <cp:keywords>  </cp:keywords>
  <dc:language>pt-BR</dc:language>
  <cp:lastModifiedBy/>
  <cp:lastPrinted>2021-01-15T17:21:00Z</cp:lastPrinted>
  <dcterms:modified xsi:type="dcterms:W3CDTF">2021-12-10T17:33:05Z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