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120" w:after="120"/>
        <w:ind w:firstLine="156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PORTARIA N° </w:t>
      </w:r>
      <w:r>
        <w:rPr>
          <w:rFonts w:eastAsia="Calibri" w:cs="Times New Roman" w:ascii="Times New Roman" w:hAnsi="Times New Roman"/>
          <w:b/>
          <w:bCs/>
          <w:color w:val="000000"/>
          <w:kern w:val="0"/>
          <w:sz w:val="24"/>
          <w:szCs w:val="24"/>
          <w:lang w:val="pt-BR" w:eastAsia="zh-CN" w:bidi="ar-SA"/>
        </w:rPr>
        <w:t>348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, DE </w:t>
      </w:r>
      <w:r>
        <w:rPr>
          <w:rFonts w:eastAsia="Calibri" w:cs="Times New Roman" w:ascii="Times New Roman" w:hAnsi="Times New Roman"/>
          <w:b/>
          <w:bCs/>
          <w:color w:val="000000"/>
          <w:kern w:val="0"/>
          <w:sz w:val="24"/>
          <w:szCs w:val="24"/>
          <w:lang w:val="pt-BR" w:eastAsia="zh-CN" w:bidi="ar-SA"/>
        </w:rPr>
        <w:t>13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 DE </w:t>
      </w:r>
      <w:r>
        <w:rPr>
          <w:rFonts w:eastAsia="Calibri" w:cs="Times New Roman" w:ascii="Times New Roman" w:hAnsi="Times New Roman"/>
          <w:b/>
          <w:bCs/>
          <w:color w:val="000000"/>
          <w:kern w:val="0"/>
          <w:sz w:val="24"/>
          <w:szCs w:val="24"/>
          <w:lang w:val="pt-BR" w:eastAsia="zh-CN" w:bidi="ar-SA"/>
        </w:rPr>
        <w:t>DEZEMBRO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 DE 2021</w:t>
      </w:r>
    </w:p>
    <w:p>
      <w:pPr>
        <w:pStyle w:val="Normal"/>
        <w:spacing w:lineRule="auto" w:line="276" w:before="120" w:after="120"/>
        <w:ind w:firstLine="156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</w:r>
    </w:p>
    <w:p>
      <w:pPr>
        <w:pStyle w:val="Normal"/>
        <w:widowControl/>
        <w:tabs>
          <w:tab w:val="clear" w:pos="720"/>
          <w:tab w:val="left" w:pos="4875" w:leader="none"/>
        </w:tabs>
        <w:suppressAutoHyphens w:val="true"/>
        <w:bidi w:val="0"/>
        <w:spacing w:lineRule="auto" w:line="276" w:before="120" w:after="120"/>
        <w:ind w:left="4932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sz w:val="24"/>
          <w:szCs w:val="24"/>
          <w:lang w:eastAsia="pt-BR"/>
        </w:rPr>
        <w:t>Instaura a Equipe Técnica referente aos Editais de Chamamento Público nº 001/2021 e 002/2021 deste Conselho e dá outras providências.</w:t>
      </w:r>
    </w:p>
    <w:p>
      <w:pPr>
        <w:pStyle w:val="Normal"/>
        <w:spacing w:lineRule="auto" w:line="276"/>
        <w:ind w:left="453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Presidente do Conselho de Arquitetura e Urbanismo do Paraná – CAU/PR, no uso das atribuições que lhe conferem o artigo 35 da Lei n° 12.378, de 31 de dezembro de 2010, das disposições da Lei Federal n° 8.666, de 21 de junho de 1993, do Regimento Geral do CAU/BR e do Regimento Interno do CAU/PR e;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Considerando o edital de chamamento público nº001/2021 que tem por finalidade firmar parceria </w:t>
      </w:r>
      <w:r>
        <w:rPr>
          <w:rFonts w:ascii="Times New Roman" w:hAnsi="Times New Roman"/>
          <w:sz w:val="22"/>
          <w:szCs w:val="22"/>
        </w:rPr>
        <w:t xml:space="preserve">para o desenvolvimento e a execução de projetos na modalidade de </w:t>
      </w:r>
      <w:r>
        <w:rPr>
          <w:rFonts w:ascii="Times New Roman" w:hAnsi="Times New Roman"/>
          <w:sz w:val="24"/>
          <w:szCs w:val="24"/>
        </w:rPr>
        <w:t>Patrocínio Cultural, Técnico e de Patrimônio Histórico.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Considerando o edital de chamamento público nº002/2021 que tem por finalidade firmar parceria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para o desenvolvimento e a execução de projetos de Apoio à Assistência Técnica Habitacional de Interesse Social (ATHIS), nos termos da Lei nº 11.888, de 24 de dezembro de 2008.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/>
          <w:bCs/>
          <w:sz w:val="24"/>
          <w:szCs w:val="24"/>
        </w:rPr>
        <w:t>RESOLVE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>
      <w:pPr>
        <w:pStyle w:val="Normal"/>
        <w:jc w:val="both"/>
        <w:rPr/>
      </w:pPr>
      <w:r>
        <w:rPr>
          <w:rFonts w:ascii="Times New Roman" w:hAnsi="Times New Roman"/>
          <w:b/>
          <w:bCs/>
          <w:color w:val="162937"/>
          <w:sz w:val="24"/>
          <w:szCs w:val="24"/>
        </w:rPr>
        <w:t xml:space="preserve">Art. 1º. </w:t>
      </w:r>
      <w:r>
        <w:rPr>
          <w:rFonts w:eastAsia="Calibri" w:cs="Times New Roman" w:ascii="Times New Roman" w:hAnsi="Times New Roman"/>
          <w:b/>
          <w:bCs/>
          <w:smallCaps/>
          <w:color w:val="auto"/>
          <w:kern w:val="0"/>
          <w:sz w:val="24"/>
          <w:szCs w:val="24"/>
          <w:lang w:val="pt-BR" w:eastAsia="zh-CN" w:bidi="ar-SA"/>
        </w:rPr>
        <w:t>Instaurar,</w:t>
      </w:r>
      <w:r>
        <w:rPr>
          <w:rFonts w:eastAsia="Calibri" w:cs="Times New Roman" w:ascii="Times New Roman" w:hAnsi="Times New Roman"/>
          <w:b w:val="false"/>
          <w:bCs w:val="false"/>
          <w:smallCaps/>
          <w:color w:val="auto"/>
          <w:kern w:val="0"/>
          <w:sz w:val="24"/>
          <w:szCs w:val="24"/>
          <w:lang w:val="pt-BR" w:eastAsia="zh-CN" w:bidi="ar-SA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caps w:val="false"/>
          <w:smallCaps w:val="false"/>
          <w:color w:val="auto"/>
          <w:kern w:val="0"/>
          <w:sz w:val="24"/>
          <w:szCs w:val="24"/>
          <w:lang w:val="pt-BR" w:eastAsia="zh-CN" w:bidi="ar-SA"/>
        </w:rPr>
        <w:t>conforme prevê o item 14.1 dos</w:t>
      </w:r>
      <w:r>
        <w:rPr>
          <w:rFonts w:eastAsia="Calibri" w:ascii="Times New Roman" w:hAnsi="Times New Roman"/>
          <w:sz w:val="24"/>
          <w:szCs w:val="24"/>
        </w:rPr>
        <w:t xml:space="preserve"> Editais de Chamamento Público nº 001/2021 e 002/2021 – Equipe Técnica  – no intuito de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zh-CN" w:bidi="ar-SA"/>
        </w:rPr>
        <w:t>analisar</w:t>
      </w:r>
      <w:r>
        <w:rPr>
          <w:rFonts w:eastAsia="Calibri" w:ascii="Times New Roman" w:hAnsi="Times New Roman"/>
          <w:sz w:val="24"/>
          <w:szCs w:val="24"/>
        </w:rPr>
        <w:t xml:space="preserve"> os Planos de Trabalho e  Documentos de Habilitação Final e dar o devido cumprimento no que lhe compete o instrumento convocatório e ao cronograma de trabalho.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Art. 2º. </w:t>
      </w:r>
      <w:r>
        <w:rPr>
          <w:rFonts w:eastAsia="Calibri" w:cs="Times New Roman" w:ascii="Times New Roman" w:hAnsi="Times New Roman"/>
          <w:b/>
          <w:bCs/>
          <w:smallCaps/>
          <w:color w:val="auto"/>
          <w:kern w:val="0"/>
          <w:sz w:val="24"/>
          <w:szCs w:val="24"/>
          <w:lang w:val="pt-BR" w:eastAsia="zh-CN" w:bidi="ar-SA"/>
        </w:rPr>
        <w:t>Designar</w:t>
      </w:r>
      <w:r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Comissão de Seleção, nos termos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zh-CN" w:bidi="ar-SA"/>
        </w:rPr>
        <w:t>previstos neste</w:t>
      </w:r>
      <w:r>
        <w:rPr>
          <w:rFonts w:ascii="Times New Roman" w:hAnsi="Times New Roman"/>
          <w:sz w:val="24"/>
          <w:szCs w:val="24"/>
        </w:rPr>
        <w:t xml:space="preserve"> Edital. A Comissão será composta por 03 (três) membros, os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zh-CN" w:bidi="ar-SA"/>
        </w:rPr>
        <w:t>empregados</w:t>
      </w:r>
      <w:r>
        <w:rPr>
          <w:rFonts w:ascii="Times New Roman" w:hAnsi="Times New Roman"/>
          <w:sz w:val="24"/>
          <w:szCs w:val="24"/>
        </w:rPr>
        <w:t xml:space="preserve"> abaixo identificados:</w:t>
      </w:r>
    </w:p>
    <w:p>
      <w:pPr>
        <w:pStyle w:val="Corpodotexto"/>
        <w:spacing w:lineRule="auto" w:line="360" w:before="0" w:after="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 –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zh-CN" w:bidi="ar-SA"/>
        </w:rPr>
        <w:t>ALESSANDRO BONCOMPAGNI JUNIOR – Empregado Público;</w:t>
      </w:r>
    </w:p>
    <w:p>
      <w:pPr>
        <w:pStyle w:val="Corpodotexto"/>
        <w:spacing w:lineRule="auto" w:line="360" w:before="0" w:after="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II –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zh-CN" w:bidi="ar-SA"/>
        </w:rPr>
        <w:t>CLAUDIO LUIZ BRAVIM DA SILVA – Conselheiro Titular do CAU/PR;</w:t>
      </w:r>
    </w:p>
    <w:p>
      <w:pPr>
        <w:pStyle w:val="Corpodotexto"/>
        <w:spacing w:lineRule="auto" w:line="360" w:before="0" w:after="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III –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zh-CN" w:bidi="ar-SA"/>
        </w:rPr>
        <w:t>PATRICIA GILMARA OSTROSKI MAIA – Empregada Pública.</w:t>
      </w:r>
    </w:p>
    <w:p>
      <w:pPr>
        <w:pStyle w:val="Normal"/>
        <w:spacing w:lineRule="auto" w:line="276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>Parágrafo único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Style w:val="Markedcontent"/>
          <w:rFonts w:ascii="Times New Roman" w:hAnsi="Times New Roman"/>
          <w:sz w:val="24"/>
          <w:szCs w:val="24"/>
        </w:rPr>
        <w:t>A participação na Comissão não implicará em qualquer vantagem econômica para seus membros.</w:t>
      </w:r>
    </w:p>
    <w:p>
      <w:pPr>
        <w:pStyle w:val="Corpodotexto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  <w:lang w:bidi="ar-SA"/>
        </w:rPr>
        <w:t xml:space="preserve">Art. 3º. </w:t>
      </w:r>
      <w:r>
        <w:rPr>
          <w:rFonts w:eastAsia="Calibri" w:cs="Times New Roman" w:ascii="Times New Roman" w:hAnsi="Times New Roman"/>
          <w:sz w:val="24"/>
          <w:szCs w:val="24"/>
          <w:lang w:bidi="ar-SA"/>
        </w:rPr>
        <w:t>O quórum para a realização das atividades e reuniões será de, no mínimo, dois terços dos membros e as decisões serão tomadas por maioria do voto de seus membros.</w:t>
      </w:r>
    </w:p>
    <w:p>
      <w:pPr>
        <w:pStyle w:val="Corpodotexto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otexto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Art. 4º. </w:t>
      </w:r>
      <w:r>
        <w:rPr>
          <w:rStyle w:val="Markedcontent"/>
          <w:rFonts w:cs="Times New Roman" w:ascii="Times New Roman" w:hAnsi="Times New Roman"/>
          <w:sz w:val="24"/>
          <w:szCs w:val="24"/>
        </w:rPr>
        <w:t>A Comissão de Seleção reunir-se-á conforme a necessidade do edital para levar a termo a prestação de contas.</w:t>
      </w:r>
    </w:p>
    <w:p>
      <w:pPr>
        <w:pStyle w:val="Corpodotexto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otexto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Art. 5º. </w:t>
      </w:r>
      <w:r>
        <w:rPr>
          <w:rFonts w:eastAsia="Calibri" w:cs="Times New Roman" w:ascii="Times New Roman" w:hAnsi="Times New Roman"/>
          <w:b/>
          <w:bCs/>
          <w:smallCaps/>
          <w:color w:val="auto"/>
          <w:kern w:val="0"/>
          <w:sz w:val="24"/>
          <w:szCs w:val="24"/>
          <w:lang w:val="pt-BR" w:eastAsia="zh-CN" w:bidi="ar-SA"/>
        </w:rPr>
        <w:t>Revogar</w:t>
      </w:r>
      <w:r>
        <w:rPr>
          <w:rFonts w:cs="Times New Roman" w:ascii="Times New Roman" w:hAnsi="Times New Roman"/>
          <w:sz w:val="24"/>
          <w:szCs w:val="24"/>
        </w:rPr>
        <w:t xml:space="preserve"> as disposições em contrário.</w:t>
      </w:r>
    </w:p>
    <w:p>
      <w:pPr>
        <w:pStyle w:val="Corpodotexto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otexto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Art. 6º. </w:t>
      </w:r>
      <w:r>
        <w:rPr>
          <w:rFonts w:cs="Times New Roman" w:ascii="Times New Roman" w:hAnsi="Times New Roman"/>
          <w:sz w:val="24"/>
          <w:szCs w:val="24"/>
        </w:rPr>
        <w:t xml:space="preserve">Esta Portaria entra em vigor na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zh-CN" w:bidi="ar-SA"/>
        </w:rPr>
        <w:t>nesta data.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argrafodaLista"/>
        <w:spacing w:lineRule="auto" w:line="276"/>
        <w:ind w:left="0" w:right="17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Curitiba-PR,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zh-CN" w:bidi="ar-SA"/>
        </w:rPr>
        <w:t>13</w:t>
      </w:r>
      <w:r>
        <w:rPr>
          <w:rFonts w:eastAsia="Calibri" w:ascii="Times New Roman" w:hAnsi="Times New Roman"/>
          <w:sz w:val="24"/>
          <w:szCs w:val="24"/>
        </w:rPr>
        <w:t xml:space="preserve"> de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zh-CN" w:bidi="ar-SA"/>
        </w:rPr>
        <w:t>dezembro</w:t>
      </w:r>
      <w:r>
        <w:rPr>
          <w:rFonts w:eastAsia="Calibri" w:ascii="Times New Roman" w:hAnsi="Times New Roman"/>
          <w:sz w:val="24"/>
          <w:szCs w:val="24"/>
        </w:rPr>
        <w:t xml:space="preserve"> de 2021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7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Milton Carlos Zanelatto Gonçalves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Presidente do CAU/PR</w:t>
      </w:r>
    </w:p>
    <w:p>
      <w:pPr>
        <w:pStyle w:val="Normal"/>
        <w:spacing w:lineRule="auto" w:line="240" w:before="0" w:after="20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eastAsia="pt-BR"/>
        </w:rPr>
        <w:t>CAU A52736-0</w:t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720" w:top="1701" w:footer="720" w:bottom="77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jc w:val="both"/>
      <w:rPr/>
    </w:pPr>
    <w:r>
      <w:rPr>
        <w:rFonts w:cs="Arial" w:ascii="Arial" w:hAnsi="Arial"/>
        <w:b/>
        <w:color w:val="A6A6A6"/>
        <w:sz w:val="20"/>
      </w:rPr>
      <w:t xml:space="preserve">PORTARIA N° </w:t>
    </w:r>
    <w:r>
      <w:rPr>
        <w:rFonts w:eastAsia="Calibri" w:cs="Arial" w:ascii="Arial" w:hAnsi="Arial"/>
        <w:b/>
        <w:color w:val="A6A6A6"/>
        <w:kern w:val="0"/>
        <w:sz w:val="20"/>
        <w:szCs w:val="22"/>
        <w:lang w:val="pt-BR" w:eastAsia="zh-CN" w:bidi="ar-SA"/>
      </w:rPr>
      <w:t>348</w:t>
    </w:r>
    <w:r>
      <w:rPr>
        <w:rFonts w:cs="Arial" w:ascii="Arial" w:hAnsi="Arial"/>
        <w:b/>
        <w:color w:val="A6A6A6"/>
        <w:sz w:val="20"/>
        <w:szCs w:val="24"/>
      </w:rPr>
      <w:t xml:space="preserve">, DE </w:t>
    </w:r>
    <w:r>
      <w:rPr>
        <w:rFonts w:eastAsia="Calibri" w:cs="Arial" w:ascii="Arial" w:hAnsi="Arial"/>
        <w:b/>
        <w:color w:val="A6A6A6"/>
        <w:kern w:val="0"/>
        <w:sz w:val="20"/>
        <w:szCs w:val="24"/>
        <w:lang w:val="pt-BR" w:eastAsia="zh-CN" w:bidi="ar-SA"/>
      </w:rPr>
      <w:t>13</w:t>
    </w:r>
    <w:r>
      <w:rPr>
        <w:rFonts w:cs="Arial" w:ascii="Arial" w:hAnsi="Arial"/>
        <w:b/>
        <w:color w:val="A6A6A6"/>
        <w:sz w:val="20"/>
        <w:szCs w:val="24"/>
      </w:rPr>
      <w:t xml:space="preserve"> DE </w:t>
    </w:r>
    <w:r>
      <w:rPr>
        <w:rFonts w:eastAsia="Calibri" w:cs="Arial" w:ascii="Arial" w:hAnsi="Arial"/>
        <w:b/>
        <w:color w:val="A6A6A6"/>
        <w:kern w:val="0"/>
        <w:sz w:val="20"/>
        <w:szCs w:val="24"/>
        <w:lang w:val="pt-BR" w:eastAsia="zh-CN" w:bidi="ar-SA"/>
      </w:rPr>
      <w:t>DEZEMBRO</w:t>
    </w:r>
    <w:r>
      <w:rPr>
        <w:rFonts w:cs="Arial" w:ascii="Arial" w:hAnsi="Arial"/>
        <w:b/>
        <w:color w:val="A6A6A6"/>
        <w:sz w:val="20"/>
        <w:szCs w:val="24"/>
      </w:rPr>
      <w:t xml:space="preserve"> DE 2021</w:t>
    </w:r>
  </w:p>
  <w:p>
    <w:pPr>
      <w:pStyle w:val="Normal"/>
      <w:spacing w:lineRule="auto" w:line="360" w:before="0" w:after="200"/>
      <w:jc w:val="both"/>
      <w:rPr/>
    </w:pPr>
    <w:r>
      <w:rPr>
        <w:rFonts w:eastAsia="Arial" w:cs="Arial" w:ascii="Arial" w:hAnsi="Arial"/>
        <w:b/>
        <w:color w:val="A6A6A6"/>
        <w:sz w:val="20"/>
        <w:szCs w:val="24"/>
      </w:rPr>
      <w:t xml:space="preserve"> </w:t>
    </w:r>
    <w:r>
      <w:rPr>
        <w:rFonts w:cs="Arial" w:ascii="Arial" w:hAnsi="Arial"/>
        <w:b/>
        <w:color w:val="A6A6A6"/>
        <w:sz w:val="20"/>
        <w:szCs w:val="24"/>
      </w:rPr>
      <w:tab/>
      <w:tab/>
      <w:tab/>
      <w:tab/>
      <w:tab/>
    </w:r>
    <w:r>
      <w:rPr>
        <w:rFonts w:cs="Arial" w:ascii="Arial" w:hAnsi="Arial"/>
        <w:b/>
        <w:color w:val="A6A6A6"/>
        <w:sz w:val="20"/>
      </w:rPr>
      <w:t xml:space="preserve"> </w:t>
    </w:r>
    <w:r>
      <w:rPr>
        <w:rFonts w:cs="Arial" w:ascii="Arial" w:hAnsi="Arial"/>
        <w:sz w:val="20"/>
        <w:szCs w:val="20"/>
      </w:rPr>
      <w:fldChar w:fldCharType="begin"/>
    </w:r>
    <w:r>
      <w:rPr>
        <w:sz w:val="20"/>
        <w:szCs w:val="20"/>
        <w:rFonts w:cs="Arial" w:ascii="Arial" w:hAnsi="Arial"/>
      </w:rPr>
      <w:instrText> PAGE </w:instrText>
    </w:r>
    <w:r>
      <w:rPr>
        <w:sz w:val="20"/>
        <w:szCs w:val="20"/>
        <w:rFonts w:cs="Arial" w:ascii="Arial" w:hAnsi="Arial"/>
      </w:rPr>
      <w:fldChar w:fldCharType="separate"/>
    </w:r>
    <w:r>
      <w:rPr>
        <w:sz w:val="20"/>
        <w:szCs w:val="20"/>
        <w:rFonts w:cs="Arial" w:ascii="Arial" w:hAnsi="Arial"/>
      </w:rPr>
      <w:t>2</w:t>
    </w:r>
    <w:r>
      <w:rPr>
        <w:sz w:val="20"/>
        <w:szCs w:val="20"/>
        <w:rFonts w:cs="Arial" w:ascii="Arial" w:hAnsi="Arial"/>
      </w:rPr>
      <w:fldChar w:fldCharType="end"/>
    </w:r>
    <w:r>
      <w:rPr>
        <w:rFonts w:cs="Arial" w:ascii="Arial" w:hAnsi="Arial"/>
        <w:sz w:val="20"/>
        <w:szCs w:val="20"/>
      </w:rPr>
      <w:t>/</w:t>
    </w:r>
    <w:r>
      <w:rPr>
        <w:rFonts w:cs="Arial" w:ascii="Arial" w:hAnsi="Arial"/>
        <w:sz w:val="20"/>
        <w:szCs w:val="20"/>
      </w:rPr>
      <w:fldChar w:fldCharType="begin"/>
    </w:r>
    <w:r>
      <w:rPr>
        <w:sz w:val="20"/>
        <w:szCs w:val="20"/>
        <w:rFonts w:cs="Arial" w:ascii="Arial" w:hAnsi="Arial"/>
      </w:rPr>
      <w:instrText> NUMPAGES </w:instrText>
    </w:r>
    <w:r>
      <w:rPr>
        <w:sz w:val="20"/>
        <w:szCs w:val="20"/>
        <w:rFonts w:cs="Arial" w:ascii="Arial" w:hAnsi="Arial"/>
      </w:rPr>
      <w:fldChar w:fldCharType="separate"/>
    </w:r>
    <w:r>
      <w:rPr>
        <w:sz w:val="20"/>
        <w:szCs w:val="20"/>
        <w:rFonts w:cs="Arial" w:ascii="Arial" w:hAnsi="Arial"/>
      </w:rPr>
      <w:t>2</w:t>
    </w:r>
    <w:r>
      <w:rPr>
        <w:sz w:val="20"/>
        <w:szCs w:val="20"/>
        <w:rFonts w:cs="Arial" w:ascii="Arial" w:hAnsi="Aria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pacing w:before="0" w:after="280"/>
      <w:ind w:left="-1588" w:hanging="0"/>
      <w:jc w:val="center"/>
      <w:rPr>
        <w:lang w:val="en-US" w:eastAsia="pt-BR"/>
      </w:rPr>
    </w:pPr>
    <w:r>
      <w:rPr>
        <w:lang w:val="en-US" w:eastAsia="pt-BR"/>
      </w:rPr>
      <w:drawing>
        <wp:anchor behindDoc="0" distT="0" distB="0" distL="114935" distR="114935" simplePos="0" locked="0" layoutInCell="0" allowOverlap="1" relativeHeight="3">
          <wp:simplePos x="0" y="0"/>
          <wp:positionH relativeFrom="column">
            <wp:posOffset>-685165</wp:posOffset>
          </wp:positionH>
          <wp:positionV relativeFrom="paragraph">
            <wp:posOffset>-284480</wp:posOffset>
          </wp:positionV>
          <wp:extent cx="5400040" cy="630555"/>
          <wp:effectExtent l="0" t="0" r="0" b="0"/>
          <wp:wrapTight wrapText="bothSides">
            <wp:wrapPolygon edited="0">
              <wp:start x="2223" y="0"/>
              <wp:lineTo x="1701" y="1057"/>
              <wp:lineTo x="1399" y="7129"/>
              <wp:lineTo x="1502" y="13226"/>
              <wp:lineTo x="-38" y="14099"/>
              <wp:lineTo x="-38" y="15821"/>
              <wp:lineTo x="2110" y="20172"/>
              <wp:lineTo x="3024" y="20172"/>
              <wp:lineTo x="21529" y="15821"/>
              <wp:lineTo x="21529" y="14099"/>
              <wp:lineTo x="10777" y="13226"/>
              <wp:lineTo x="21408" y="10633"/>
              <wp:lineTo x="21318" y="2802"/>
              <wp:lineTo x="2920" y="0"/>
              <wp:lineTo x="2223" y="0"/>
            </wp:wrapPolygon>
          </wp:wrapTight>
          <wp:docPr id="1" name="Imagem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3" t="-114" r="-13" b="-114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t-BR" w:eastAsia="zh-CN" w:bidi="ar-SA"/>
    </w:rPr>
  </w:style>
  <w:style w:type="paragraph" w:styleId="Ttulo1">
    <w:name w:val="Heading 1"/>
    <w:basedOn w:val="Ttulo"/>
    <w:next w:val="Corpodotexto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eastAsia="Calibri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b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3z0">
    <w:name w:val="WW8Num13z0"/>
    <w:qFormat/>
    <w:rPr>
      <w:b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Fontepargpadro">
    <w:name w:val="Fonte parág. padrão"/>
    <w:qFormat/>
    <w:rPr/>
  </w:style>
  <w:style w:type="character" w:styleId="CabealhoChar">
    <w:name w:val="Cabeçalho Char"/>
    <w:basedOn w:val="Fontepargpadro"/>
    <w:qFormat/>
    <w:rPr/>
  </w:style>
  <w:style w:type="character" w:styleId="RodapChar">
    <w:name w:val="Rodapé Char"/>
    <w:basedOn w:val="Fontepargpadro"/>
    <w:qFormat/>
    <w:rPr/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LinkdaInternet">
    <w:name w:val="Link da Internet"/>
    <w:rPr>
      <w:color w:val="0000FF"/>
      <w:u w:val="single"/>
    </w:rPr>
  </w:style>
  <w:style w:type="character" w:styleId="Nmerodepgina">
    <w:name w:val="Número de página"/>
    <w:basedOn w:val="Fontepargpadro"/>
    <w:rPr/>
  </w:style>
  <w:style w:type="character" w:styleId="Nfaseforte">
    <w:name w:val="Ênfase forte"/>
    <w:qFormat/>
    <w:rPr>
      <w:b/>
      <w:bCs/>
    </w:rPr>
  </w:style>
  <w:style w:type="character" w:styleId="Fontepargpadro2">
    <w:name w:val="Fonte parág. padrão2"/>
    <w:qFormat/>
    <w:rPr/>
  </w:style>
  <w:style w:type="character" w:styleId="Markedcontent">
    <w:name w:val="markedcontent"/>
    <w:basedOn w:val="Fontepargpadro2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aColoridanfase11">
    <w:name w:val="Lista Colorida - Ênfase 11"/>
    <w:basedOn w:val="Normal"/>
    <w:qFormat/>
    <w:pPr>
      <w:spacing w:before="0" w:after="200"/>
      <w:ind w:left="720" w:hanging="0"/>
      <w:contextualSpacing/>
    </w:pPr>
    <w:rPr/>
  </w:style>
  <w:style w:type="paragraph" w:styleId="CabealhoeRodap">
    <w:name w:val="Cabeçalho e Rodapé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spacing w:lineRule="auto" w:line="240" w:before="0" w:after="0"/>
    </w:pPr>
    <w:rPr/>
  </w:style>
  <w:style w:type="paragraph" w:styleId="Rodap">
    <w:name w:val="Footer"/>
    <w:basedOn w:val="Normal"/>
    <w:pPr>
      <w:spacing w:lineRule="auto" w:line="240" w:before="0" w:after="0"/>
    </w:pPr>
    <w:rPr/>
  </w:style>
  <w:style w:type="paragraph" w:styleId="Textodebalo">
    <w:name w:val="Texto de balão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extoembloco">
    <w:name w:val="Texto em bloco"/>
    <w:basedOn w:val="Normal"/>
    <w:qFormat/>
    <w:pPr>
      <w:widowControl w:val="false"/>
      <w:suppressAutoHyphens w:val="true"/>
      <w:spacing w:lineRule="auto" w:line="240" w:before="0" w:after="0"/>
      <w:ind w:left="-110" w:right="-169" w:hanging="0"/>
      <w:jc w:val="both"/>
      <w:textAlignment w:val="baseline"/>
    </w:pPr>
    <w:rPr>
      <w:rFonts w:ascii="Arial" w:hAnsi="Arial" w:eastAsia="Times New Roman" w:cs="Arial"/>
      <w:b/>
      <w:sz w:val="20"/>
      <w:szCs w:val="20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Verdana" w:hAnsi="Verdana" w:eastAsia="Calibri" w:cs="Verdana"/>
      <w:color w:val="000000"/>
      <w:kern w:val="0"/>
      <w:sz w:val="24"/>
      <w:szCs w:val="24"/>
      <w:lang w:val="pt-BR" w:eastAsia="zh-CN" w:bidi="ar-SA"/>
    </w:rPr>
  </w:style>
  <w:style w:type="paragraph" w:styleId="ListaColoridanfase1">
    <w:name w:val="Lista Colorida - Ênfase 1"/>
    <w:basedOn w:val="Normal"/>
    <w:qFormat/>
    <w:pPr>
      <w:spacing w:before="0" w:after="200"/>
      <w:ind w:left="720" w:hanging="0"/>
      <w:contextualSpacing/>
    </w:pPr>
    <w:rPr/>
  </w:style>
  <w:style w:type="paragraph" w:styleId="PargrafodaLista">
    <w:name w:val="Parágrafo da Lista"/>
    <w:basedOn w:val="Normal"/>
    <w:qFormat/>
    <w:pPr>
      <w:ind w:left="708" w:hanging="0"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Application>LibreOffice/7.1.3.2$Windows_X86_64 LibreOffice_project/47f78053abe362b9384784d31a6e56f8511eb1c1</Application>
  <AppVersion>15.0000</AppVersion>
  <Pages>2</Pages>
  <Words>363</Words>
  <Characters>1890</Characters>
  <CharactersWithSpaces>2251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2021-05-21T09:36:00Z</dcterms:created>
  <dc:creator>jeferson</dc:creator>
  <dc:description/>
  <cp:keywords>  </cp:keywords>
  <dc:language>pt-BR</dc:language>
  <cp:lastModifiedBy/>
  <cp:lastPrinted>2021-01-15T17:21:00Z</cp:lastPrinted>
  <dcterms:modified xsi:type="dcterms:W3CDTF">2021-12-13T16:09:30Z</dcterms:modified>
  <cp:revision>89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