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349,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13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DEZEMBRO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2021 </w:t>
      </w:r>
    </w:p>
    <w:p>
      <w:pPr>
        <w:pStyle w:val="Normal"/>
        <w:spacing w:lineRule="auto" w:line="276"/>
        <w:ind w:left="45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Instaura a Comissão Julgadora do Edital de Chamamento Público nº 003/2021 deste Conselho e dá outras providências.</w:t>
      </w:r>
    </w:p>
    <w:p>
      <w:pPr>
        <w:pStyle w:val="Normal"/>
        <w:spacing w:lineRule="auto" w:line="276"/>
        <w:ind w:left="5103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edital de chamamento público nº 003/2021 sob a regência da Deliberação Plenária DPOPR 136-04/2021, de 26 de outubro de 2021, e da Deliberação N° 029/2021 CPFICAU/PR, de 25 de outubro de 2021, e demais normas vigentes pertinentes à matéria, com a finalidade de premiar os melhores TRABALHOS FINAIS DE GRADUAÇÃO - TFG dos estudantes dos cursos de Arquitetura e Urbanismo do Paraná.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 xml:space="preserve">conforme prevê o item 8, 8.1 </w:t>
      </w:r>
      <w:r>
        <w:rPr>
          <w:rFonts w:eastAsia="Calibri"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edital de chamamento público nº 003/2021 –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Julgadora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 do presente chamamento.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Julgadora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no instrumento convocatório</w:t>
      </w:r>
      <w:r>
        <w:rPr>
          <w:rFonts w:ascii="Times New Roman" w:hAnsi="Times New Roman"/>
          <w:sz w:val="24"/>
          <w:szCs w:val="24"/>
        </w:rPr>
        <w:t xml:space="preserve"> item 8.1. A Comissão será composta na forma que segue: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TITULARES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Claudio Luiz Bravim da Silva – Conselheiro Titular do CAU/PR;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 – Constança Lacerda Camargo – Conselheira Titular do CAU/PR;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 – João Virmond Suplicy Neto – Conselheiro Suplente do CAU/PR.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IV- Luiz Paulo Coelho de Almeida Reis – Arquiteto e Urbanista;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V- Gesse Ferreira Lima – Gerente Técnico de Atendimento e Fiscalização do CAU/PR.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SUPLENTES</w:t>
        <w:br/>
        <w:t xml:space="preserve">I - Walter Gustavo Linzmeyer – Conselheiro Titular do CAU/PR;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w:br/>
        <w:t>II - Ormy Hütner Júnior – Conselheiro Titular do CAU/PR.</w:t>
      </w:r>
    </w:p>
    <w:p>
      <w:pPr>
        <w:pStyle w:val="Corpodotexto"/>
        <w:spacing w:lineRule="auto" w:line="276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Comissão não implicará em qualquer vantagem econômica para seus membros.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coordenadora desta Comissão,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a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 xml:space="preserve"> Conselheira Titular do CAU/PR  Arquiteta e Urbanista Constança Lacerda Camargo.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4º.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A Comissão de Seleção reunir-se-á conforme a necessidade do edital para levar a termo a prestação de contas.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7º. </w:t>
      </w:r>
      <w:r>
        <w:rPr>
          <w:rFonts w:cs="Times New Roman" w:ascii="Times New Roman" w:hAnsi="Times New Roman"/>
          <w:sz w:val="24"/>
          <w:szCs w:val="24"/>
        </w:rPr>
        <w:t>Esta Portaria entra em vigor nesta data.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13</w:t>
      </w:r>
      <w:r>
        <w:rPr>
          <w:rFonts w:eastAsia="Calibri" w:ascii="Times New Roman" w:hAnsi="Times New Roman"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dezembro</w:t>
      </w:r>
      <w:r>
        <w:rPr>
          <w:rFonts w:eastAsia="Calibri" w:ascii="Times New Roman" w:hAnsi="Times New Roman"/>
          <w:sz w:val="24"/>
          <w:szCs w:val="24"/>
        </w:rPr>
        <w:t xml:space="preserve"> de 2021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349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13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DEZEMBRO</w:t>
    </w:r>
    <w:r>
      <w:rPr>
        <w:rFonts w:cs="Arial" w:ascii="Arial" w:hAnsi="Arial"/>
        <w:b/>
        <w:color w:val="A6A6A6"/>
        <w:sz w:val="20"/>
        <w:szCs w:val="24"/>
      </w:rPr>
      <w:t xml:space="preserve">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08" y="0"/>
              <wp:lineTo x="1690" y="983"/>
              <wp:lineTo x="1386" y="7055"/>
              <wp:lineTo x="1489" y="13152"/>
              <wp:lineTo x="-38" y="14026"/>
              <wp:lineTo x="-38" y="15747"/>
              <wp:lineTo x="2096" y="20098"/>
              <wp:lineTo x="3010" y="20098"/>
              <wp:lineTo x="21516" y="15747"/>
              <wp:lineTo x="21516" y="14026"/>
              <wp:lineTo x="10764" y="13152"/>
              <wp:lineTo x="21394" y="10559"/>
              <wp:lineTo x="21309" y="2728"/>
              <wp:lineTo x="2907" y="0"/>
              <wp:lineTo x="2208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Application>LibreOffice/7.1.3.2$Windows_X86_64 LibreOffice_project/47f78053abe362b9384784d31a6e56f8511eb1c1</Application>
  <AppVersion>15.0000</AppVersion>
  <Pages>2</Pages>
  <Words>395</Words>
  <Characters>2057</Characters>
  <CharactersWithSpaces>2777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2021-12-13T17:09:59Z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