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DF039B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FD30FEC" w:rsidR="00DF039B" w:rsidRPr="002024CD" w:rsidRDefault="00F7795A" w:rsidP="00D97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30AC1B27" w:rsidR="00DF039B" w:rsidRPr="004145BD" w:rsidRDefault="005A12F1" w:rsidP="009B11B0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Comissão de Exercício Profissional – CEP-CAU/PR</w:t>
            </w:r>
          </w:p>
        </w:tc>
      </w:tr>
      <w:tr w:rsidR="00DF039B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FE7925E" w:rsidR="00DF039B" w:rsidRPr="003E7C73" w:rsidRDefault="00F7795A" w:rsidP="00095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Solicitação de </w:t>
            </w:r>
            <w:r w:rsidRPr="00956A59">
              <w:rPr>
                <w:rFonts w:ascii="Times New Roman" w:eastAsia="Calibri" w:hAnsi="Times New Roman"/>
                <w:lang w:eastAsia="en-US"/>
              </w:rPr>
              <w:t>baixa de RRTs por P</w:t>
            </w:r>
            <w:r>
              <w:rPr>
                <w:rFonts w:ascii="Times New Roman" w:eastAsia="Calibri" w:hAnsi="Times New Roman"/>
                <w:lang w:eastAsia="en-US"/>
              </w:rPr>
              <w:t xml:space="preserve">essoa </w:t>
            </w:r>
            <w:r w:rsidRPr="00956A59">
              <w:rPr>
                <w:rFonts w:ascii="Times New Roman" w:eastAsia="Calibri" w:hAnsi="Times New Roman"/>
                <w:lang w:eastAsia="en-US"/>
              </w:rPr>
              <w:t>J</w:t>
            </w:r>
            <w:r>
              <w:rPr>
                <w:rFonts w:ascii="Times New Roman" w:eastAsia="Calibri" w:hAnsi="Times New Roman"/>
                <w:lang w:eastAsia="en-US"/>
              </w:rPr>
              <w:t>urídica ou contratante</w:t>
            </w:r>
          </w:p>
        </w:tc>
      </w:tr>
      <w:tr w:rsidR="00551C1E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45CABA9" w:rsidR="00551C1E" w:rsidRPr="000D0D3E" w:rsidRDefault="00551C1E" w:rsidP="00F7795A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001/2021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7CB7232C" w:rsidR="00DF039B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C4B50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78554E">
        <w:rPr>
          <w:rFonts w:ascii="Times New Roman" w:hAnsi="Times New Roman" w:cs="Times New Roman"/>
          <w:szCs w:val="24"/>
        </w:rPr>
        <w:t>2</w:t>
      </w:r>
      <w:r w:rsidR="00F7795A">
        <w:rPr>
          <w:rFonts w:ascii="Times New Roman" w:hAnsi="Times New Roman" w:cs="Times New Roman"/>
          <w:szCs w:val="24"/>
        </w:rPr>
        <w:t>8</w:t>
      </w:r>
      <w:r w:rsidR="0078554E">
        <w:rPr>
          <w:rFonts w:ascii="Times New Roman" w:hAnsi="Times New Roman" w:cs="Times New Roman"/>
          <w:szCs w:val="24"/>
        </w:rPr>
        <w:t xml:space="preserve"> de </w:t>
      </w:r>
      <w:r w:rsidR="00F7795A">
        <w:rPr>
          <w:rFonts w:ascii="Times New Roman" w:hAnsi="Times New Roman" w:cs="Times New Roman"/>
          <w:szCs w:val="24"/>
        </w:rPr>
        <w:t>janeir</w:t>
      </w:r>
      <w:r w:rsidR="0078554E">
        <w:rPr>
          <w:rFonts w:ascii="Times New Roman" w:hAnsi="Times New Roman" w:cs="Times New Roman"/>
          <w:szCs w:val="24"/>
        </w:rPr>
        <w:t>o</w:t>
      </w:r>
      <w:r w:rsidRPr="004C4B50">
        <w:rPr>
          <w:rFonts w:ascii="Times New Roman" w:hAnsi="Times New Roman" w:cs="Times New Roman"/>
          <w:szCs w:val="24"/>
        </w:rPr>
        <w:t xml:space="preserve"> de 202</w:t>
      </w:r>
      <w:r w:rsidR="00F7795A">
        <w:rPr>
          <w:rFonts w:ascii="Times New Roman" w:hAnsi="Times New Roman" w:cs="Times New Roman"/>
          <w:szCs w:val="24"/>
        </w:rPr>
        <w:t>1</w:t>
      </w:r>
      <w:r w:rsidRPr="004C4B50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05AB933D" w14:textId="7C87778C" w:rsidR="001035E0" w:rsidRDefault="001035E0" w:rsidP="00234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o disposto na Resolução Nº 91, de 9 de outubro de 2014, </w:t>
      </w:r>
      <w:r w:rsidR="00234CD6" w:rsidRPr="00234CD6">
        <w:rPr>
          <w:rFonts w:ascii="Times New Roman" w:hAnsi="Times New Roman" w:cs="Times New Roman"/>
          <w:szCs w:val="24"/>
        </w:rPr>
        <w:t>que dispõe sobre o Registro de Responsabilidade Técnica (RRT) referente a projetos, obras e demais serviços técnicos no âmbito da Arquitetura e Urbanismo e dá outras providências, destacando-se o</w:t>
      </w:r>
      <w:r>
        <w:rPr>
          <w:rFonts w:ascii="Times New Roman" w:hAnsi="Times New Roman" w:cs="Times New Roman"/>
          <w:szCs w:val="24"/>
        </w:rPr>
        <w:t>s artigos 26 a 32, que trata</w:t>
      </w:r>
      <w:r w:rsidR="00234CD6" w:rsidRPr="00234CD6">
        <w:rPr>
          <w:rFonts w:ascii="Times New Roman" w:hAnsi="Times New Roman" w:cs="Times New Roman"/>
          <w:szCs w:val="24"/>
        </w:rPr>
        <w:t>m</w:t>
      </w:r>
      <w:r>
        <w:rPr>
          <w:rFonts w:ascii="Times New Roman" w:hAnsi="Times New Roman" w:cs="Times New Roman"/>
          <w:szCs w:val="24"/>
        </w:rPr>
        <w:t xml:space="preserve"> da “Baixa do RRT”,</w:t>
      </w:r>
    </w:p>
    <w:p w14:paraId="339E5DF3" w14:textId="77777777" w:rsidR="00234CD6" w:rsidRDefault="00234CD6" w:rsidP="00234CD6">
      <w:pPr>
        <w:autoSpaceDE w:val="0"/>
        <w:autoSpaceDN w:val="0"/>
        <w:adjustRightInd w:val="0"/>
        <w:spacing w:line="240" w:lineRule="auto"/>
        <w:ind w:left="567" w:firstLine="0"/>
        <w:rPr>
          <w:rFonts w:ascii="Times New Roman" w:hAnsi="Times New Roman" w:cs="Times New Roman"/>
          <w:i/>
          <w:sz w:val="22"/>
        </w:rPr>
      </w:pPr>
      <w:r w:rsidRPr="00234CD6">
        <w:rPr>
          <w:rFonts w:ascii="Times New Roman" w:hAnsi="Times New Roman" w:cs="Times New Roman"/>
          <w:i/>
          <w:sz w:val="22"/>
        </w:rPr>
        <w:t>(...)</w:t>
      </w:r>
      <w:r>
        <w:rPr>
          <w:rFonts w:ascii="Times New Roman" w:hAnsi="Times New Roman" w:cs="Times New Roman"/>
          <w:i/>
          <w:sz w:val="22"/>
        </w:rPr>
        <w:t xml:space="preserve"> </w:t>
      </w:r>
    </w:p>
    <w:p w14:paraId="7A652BD7" w14:textId="5D86F1B1" w:rsidR="00234CD6" w:rsidRPr="00234CD6" w:rsidRDefault="00234CD6" w:rsidP="00234CD6">
      <w:pPr>
        <w:autoSpaceDE w:val="0"/>
        <w:autoSpaceDN w:val="0"/>
        <w:adjustRightInd w:val="0"/>
        <w:spacing w:line="240" w:lineRule="auto"/>
        <w:ind w:left="567" w:firstLine="0"/>
        <w:rPr>
          <w:rFonts w:ascii="Times New Roman" w:hAnsi="Times New Roman" w:cs="Times New Roman"/>
          <w:i/>
          <w:sz w:val="22"/>
        </w:rPr>
      </w:pPr>
      <w:r w:rsidRPr="00234CD6">
        <w:rPr>
          <w:rFonts w:ascii="Times New Roman" w:hAnsi="Times New Roman" w:cs="Times New Roman"/>
          <w:i/>
          <w:sz w:val="22"/>
        </w:rPr>
        <w:t>Art. 28. A baixa de RRT deverá ser efetuada pelo arquiteto e urbanista responsável, utilizando-se de formulário específico disponível no SICCAU, no qual deverá ser informado que a atividade técnica registrada foi concluída.</w:t>
      </w:r>
    </w:p>
    <w:p w14:paraId="1CF2F8E8" w14:textId="77777777" w:rsidR="00234CD6" w:rsidRDefault="00234CD6" w:rsidP="00234CD6">
      <w:pPr>
        <w:ind w:left="567" w:firstLine="0"/>
        <w:rPr>
          <w:rFonts w:ascii="Times New Roman" w:hAnsi="Times New Roman" w:cs="Times New Roman"/>
          <w:i/>
          <w:sz w:val="22"/>
        </w:rPr>
      </w:pPr>
      <w:r w:rsidRPr="00234CD6">
        <w:rPr>
          <w:rFonts w:ascii="Times New Roman" w:hAnsi="Times New Roman" w:cs="Times New Roman"/>
          <w:i/>
          <w:sz w:val="22"/>
        </w:rPr>
        <w:t>(...)</w:t>
      </w:r>
      <w:r>
        <w:rPr>
          <w:rFonts w:ascii="Times New Roman" w:hAnsi="Times New Roman" w:cs="Times New Roman"/>
          <w:i/>
          <w:sz w:val="22"/>
        </w:rPr>
        <w:t xml:space="preserve"> </w:t>
      </w:r>
    </w:p>
    <w:p w14:paraId="4E672D41" w14:textId="30439B72" w:rsidR="00234CD6" w:rsidRPr="00234CD6" w:rsidRDefault="00234CD6" w:rsidP="00234CD6">
      <w:pPr>
        <w:ind w:left="567" w:firstLine="0"/>
        <w:rPr>
          <w:rFonts w:ascii="Times New Roman" w:hAnsi="Times New Roman" w:cs="Times New Roman"/>
          <w:i/>
          <w:sz w:val="22"/>
        </w:rPr>
      </w:pPr>
      <w:r w:rsidRPr="00234CD6">
        <w:rPr>
          <w:rFonts w:ascii="Times New Roman" w:hAnsi="Times New Roman" w:cs="Times New Roman"/>
          <w:i/>
          <w:sz w:val="22"/>
        </w:rPr>
        <w:t xml:space="preserve">Art. 30. Além da baixa de RRT motivada por conclusão da atividade técnica que o constitui, o RRT deverá ser baixado: </w:t>
      </w:r>
    </w:p>
    <w:p w14:paraId="673FF5EC" w14:textId="77777777" w:rsidR="00234CD6" w:rsidRPr="00234CD6" w:rsidRDefault="00234CD6" w:rsidP="00234CD6">
      <w:pPr>
        <w:ind w:left="567" w:firstLine="0"/>
        <w:rPr>
          <w:rFonts w:ascii="Times New Roman" w:hAnsi="Times New Roman" w:cs="Times New Roman"/>
          <w:i/>
          <w:sz w:val="22"/>
        </w:rPr>
      </w:pPr>
      <w:r w:rsidRPr="00234CD6">
        <w:rPr>
          <w:rFonts w:ascii="Times New Roman" w:hAnsi="Times New Roman" w:cs="Times New Roman"/>
          <w:i/>
          <w:sz w:val="22"/>
        </w:rPr>
        <w:t xml:space="preserve">I – </w:t>
      </w:r>
      <w:proofErr w:type="gramStart"/>
      <w:r w:rsidRPr="00234CD6">
        <w:rPr>
          <w:rFonts w:ascii="Times New Roman" w:hAnsi="Times New Roman" w:cs="Times New Roman"/>
          <w:i/>
          <w:sz w:val="22"/>
        </w:rPr>
        <w:t>por</w:t>
      </w:r>
      <w:proofErr w:type="gramEnd"/>
      <w:r w:rsidRPr="00234CD6">
        <w:rPr>
          <w:rFonts w:ascii="Times New Roman" w:hAnsi="Times New Roman" w:cs="Times New Roman"/>
          <w:i/>
          <w:sz w:val="22"/>
        </w:rPr>
        <w:t xml:space="preserve"> interrupção da atividade técnica, se ocorrer uma das seguintes situações: </w:t>
      </w:r>
    </w:p>
    <w:p w14:paraId="1BCA3A60" w14:textId="77777777" w:rsidR="00234CD6" w:rsidRPr="00234CD6" w:rsidRDefault="00234CD6" w:rsidP="00234CD6">
      <w:pPr>
        <w:ind w:left="567" w:firstLine="0"/>
        <w:rPr>
          <w:rFonts w:ascii="Times New Roman" w:hAnsi="Times New Roman" w:cs="Times New Roman"/>
          <w:i/>
          <w:sz w:val="22"/>
        </w:rPr>
      </w:pPr>
      <w:r w:rsidRPr="00234CD6">
        <w:rPr>
          <w:rFonts w:ascii="Times New Roman" w:hAnsi="Times New Roman" w:cs="Times New Roman"/>
          <w:i/>
          <w:sz w:val="22"/>
        </w:rPr>
        <w:t xml:space="preserve">a) rescisão contratual; </w:t>
      </w:r>
    </w:p>
    <w:p w14:paraId="143711AF" w14:textId="77777777" w:rsidR="00234CD6" w:rsidRPr="00234CD6" w:rsidRDefault="00234CD6" w:rsidP="00234CD6">
      <w:pPr>
        <w:ind w:left="567" w:firstLine="0"/>
        <w:rPr>
          <w:rFonts w:ascii="Times New Roman" w:hAnsi="Times New Roman" w:cs="Times New Roman"/>
          <w:i/>
          <w:sz w:val="22"/>
        </w:rPr>
      </w:pPr>
      <w:r w:rsidRPr="00234CD6">
        <w:rPr>
          <w:rFonts w:ascii="Times New Roman" w:hAnsi="Times New Roman" w:cs="Times New Roman"/>
          <w:i/>
          <w:sz w:val="22"/>
        </w:rPr>
        <w:t>b) retirada do arquiteto e urbanista da condição de responsável técnico;</w:t>
      </w:r>
    </w:p>
    <w:p w14:paraId="4C380845" w14:textId="1FAE181B" w:rsidR="00234CD6" w:rsidRPr="00234CD6" w:rsidRDefault="00234CD6" w:rsidP="00234CD6">
      <w:pPr>
        <w:ind w:left="567" w:firstLine="0"/>
        <w:rPr>
          <w:rFonts w:ascii="Times New Roman" w:hAnsi="Times New Roman" w:cs="Times New Roman"/>
          <w:i/>
          <w:sz w:val="22"/>
        </w:rPr>
      </w:pPr>
      <w:r w:rsidRPr="00234CD6">
        <w:rPr>
          <w:rFonts w:ascii="Times New Roman" w:hAnsi="Times New Roman" w:cs="Times New Roman"/>
          <w:i/>
          <w:sz w:val="22"/>
        </w:rPr>
        <w:t xml:space="preserve">c) paralisação da atividade técnica; </w:t>
      </w:r>
    </w:p>
    <w:p w14:paraId="1CA20F04" w14:textId="77777777" w:rsidR="00234CD6" w:rsidRPr="00234CD6" w:rsidRDefault="00234CD6" w:rsidP="00234CD6">
      <w:pPr>
        <w:ind w:left="567" w:firstLine="0"/>
        <w:rPr>
          <w:rFonts w:ascii="Times New Roman" w:hAnsi="Times New Roman" w:cs="Times New Roman"/>
          <w:i/>
          <w:sz w:val="22"/>
        </w:rPr>
      </w:pPr>
      <w:r w:rsidRPr="00234CD6">
        <w:rPr>
          <w:rFonts w:ascii="Times New Roman" w:hAnsi="Times New Roman" w:cs="Times New Roman"/>
          <w:i/>
          <w:sz w:val="22"/>
        </w:rPr>
        <w:t xml:space="preserve">II – </w:t>
      </w:r>
      <w:proofErr w:type="gramStart"/>
      <w:r w:rsidRPr="00234CD6">
        <w:rPr>
          <w:rFonts w:ascii="Times New Roman" w:hAnsi="Times New Roman" w:cs="Times New Roman"/>
          <w:i/>
          <w:sz w:val="22"/>
        </w:rPr>
        <w:t>se</w:t>
      </w:r>
      <w:proofErr w:type="gramEnd"/>
      <w:r w:rsidRPr="00234CD6">
        <w:rPr>
          <w:rFonts w:ascii="Times New Roman" w:hAnsi="Times New Roman" w:cs="Times New Roman"/>
          <w:i/>
          <w:sz w:val="22"/>
        </w:rPr>
        <w:t xml:space="preserve"> o arquiteto e urbanista deixar de integrar o quadro técnico da pessoa jurídica contratada. </w:t>
      </w:r>
    </w:p>
    <w:p w14:paraId="1026DF07" w14:textId="77777777" w:rsidR="00234CD6" w:rsidRPr="00234CD6" w:rsidRDefault="00234CD6" w:rsidP="00234CD6">
      <w:pPr>
        <w:ind w:left="567" w:firstLine="0"/>
        <w:rPr>
          <w:rFonts w:ascii="Times New Roman" w:hAnsi="Times New Roman" w:cs="Times New Roman"/>
          <w:i/>
          <w:sz w:val="22"/>
        </w:rPr>
      </w:pPr>
      <w:r w:rsidRPr="00234CD6">
        <w:rPr>
          <w:rFonts w:ascii="Times New Roman" w:hAnsi="Times New Roman" w:cs="Times New Roman"/>
          <w:i/>
          <w:sz w:val="22"/>
        </w:rPr>
        <w:t xml:space="preserve">Parágrafo único. A baixa de RRT de que tratam os incisos deste artigo deverá ser efetuada pelo arquiteto e urbanista responsável utilizando-se de formulário específico disponível no SICCAU, no qual deverá ser informado o motivo da baixa, o que se encontra concluído e o que ainda resta concluir. </w:t>
      </w:r>
    </w:p>
    <w:p w14:paraId="5EA66CAB" w14:textId="3E46C977" w:rsidR="00234CD6" w:rsidRPr="00234CD6" w:rsidRDefault="00234CD6" w:rsidP="00234CD6">
      <w:pPr>
        <w:ind w:left="567" w:firstLine="0"/>
        <w:rPr>
          <w:rFonts w:ascii="Times New Roman" w:hAnsi="Times New Roman" w:cs="Times New Roman"/>
          <w:i/>
          <w:sz w:val="22"/>
        </w:rPr>
      </w:pPr>
      <w:r w:rsidRPr="00234CD6">
        <w:rPr>
          <w:rFonts w:ascii="Times New Roman" w:hAnsi="Times New Roman" w:cs="Times New Roman"/>
          <w:i/>
          <w:sz w:val="22"/>
        </w:rPr>
        <w:t>Art. 31. Em caso de comprovada omissão do arquiteto e urbanista em atender ao disposto no artigo anterior, a pessoa jurídica contratada ou a pessoa física ou jurídica contratante poderão requerer a baixa junto ao CAU/UF onde o RRT foi efetuado.</w:t>
      </w:r>
    </w:p>
    <w:p w14:paraId="0D1B12EC" w14:textId="77777777" w:rsidR="00312CF2" w:rsidRPr="00A26029" w:rsidRDefault="00312CF2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5EE6CE67" w14:textId="77777777" w:rsidR="00DF039B" w:rsidRPr="00A26029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57893489" w14:textId="77777777" w:rsidR="00DF039B" w:rsidRPr="00F7795A" w:rsidRDefault="00DF039B" w:rsidP="00F7795A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720"/>
        <w:jc w:val="both"/>
        <w:rPr>
          <w:rFonts w:ascii="Times New Roman" w:hAnsi="Times New Roman"/>
        </w:rPr>
      </w:pPr>
    </w:p>
    <w:p w14:paraId="756DEED8" w14:textId="77777777" w:rsidR="00F7795A" w:rsidRPr="00F7795A" w:rsidRDefault="00F7795A" w:rsidP="00F7795A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F7795A">
        <w:rPr>
          <w:rFonts w:ascii="Times New Roman" w:hAnsi="Times New Roman"/>
        </w:rPr>
        <w:t>Consultar a Gerência Jurídica sobre a possibilidade de delegar a atribuição de decisão sobre a baixa de RRT à Gerência Técnica de Atendimento e Fiscalização.</w:t>
      </w:r>
    </w:p>
    <w:p w14:paraId="1570D38D" w14:textId="77777777" w:rsidR="00F7795A" w:rsidRPr="00F7795A" w:rsidRDefault="00F7795A" w:rsidP="00F7795A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F7795A">
        <w:rPr>
          <w:rFonts w:ascii="Times New Roman" w:hAnsi="Times New Roman"/>
        </w:rPr>
        <w:t>Solicitar ao presidente o envio de ofício ao CAU/BR sugerindo alteração da Resolução n° 91, incluindo a possibilidade de decisão sobre a baixa de RRT aos colaboradores do CAU, visto que a resolução é omissa sobre o assunto.</w:t>
      </w:r>
    </w:p>
    <w:p w14:paraId="54344CAA" w14:textId="189D0804" w:rsidR="00F7795A" w:rsidRDefault="00F7795A" w:rsidP="00F7795A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F7795A">
        <w:rPr>
          <w:rFonts w:ascii="Times New Roman" w:hAnsi="Times New Roman"/>
        </w:rPr>
        <w:t>Enquanto não haja decisão da Gerência Jurídica ou alteração da Resolução, que os processos sejam instruídos com análises fundamentadas, as quais possam ser utilizadas para que o Conselheiro tome a decisão de deferir ou indeferir a solicitação.</w:t>
      </w:r>
    </w:p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lastRenderedPageBreak/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B000E3" w14:textId="32460F7F" w:rsidR="002A1323" w:rsidRPr="00B11349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F7795A">
        <w:rPr>
          <w:rFonts w:ascii="Times New Roman" w:hAnsi="Times New Roman"/>
        </w:rPr>
        <w:t>4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</w:t>
      </w:r>
      <w:r w:rsidR="00F7795A" w:rsidRPr="00B11349">
        <w:rPr>
          <w:rFonts w:ascii="Times New Roman" w:hAnsi="Times New Roman"/>
        </w:rPr>
        <w:t>ORMY LEOCÁDIO HÜTNER JUNIOR,</w:t>
      </w:r>
      <w:r w:rsidRPr="00B11349">
        <w:rPr>
          <w:rFonts w:ascii="Times New Roman" w:hAnsi="Times New Roman"/>
        </w:rPr>
        <w:t xml:space="preserve"> </w:t>
      </w:r>
      <w:r w:rsidR="00F7795A" w:rsidRPr="00B11349">
        <w:rPr>
          <w:rFonts w:ascii="Times New Roman" w:hAnsi="Times New Roman"/>
        </w:rPr>
        <w:t>MIRNA LUIZA CORTOPASSI LOBO</w:t>
      </w:r>
      <w:r w:rsidRPr="00B11349">
        <w:rPr>
          <w:rFonts w:ascii="Times New Roman" w:hAnsi="Times New Roman"/>
        </w:rPr>
        <w:t xml:space="preserve">, </w:t>
      </w:r>
      <w:r w:rsidR="00F7795A" w:rsidRPr="00B11349">
        <w:rPr>
          <w:rFonts w:ascii="Times New Roman" w:hAnsi="Times New Roman"/>
        </w:rPr>
        <w:t xml:space="preserve">LICYANE CORDEIRO </w:t>
      </w:r>
      <w:r w:rsidRPr="00B11349">
        <w:rPr>
          <w:rFonts w:ascii="Times New Roman" w:hAnsi="Times New Roman"/>
        </w:rPr>
        <w:t xml:space="preserve">e </w:t>
      </w:r>
      <w:r w:rsidR="00F7795A" w:rsidRPr="00B11349">
        <w:rPr>
          <w:rFonts w:ascii="Times New Roman" w:hAnsi="Times New Roman"/>
        </w:rPr>
        <w:t>MAUGHAM ZAZE</w:t>
      </w:r>
      <w:r w:rsidRPr="00B11349">
        <w:rPr>
          <w:rFonts w:ascii="Times New Roman" w:hAnsi="Times New Roman"/>
        </w:rPr>
        <w:t>.</w:t>
      </w:r>
    </w:p>
    <w:p w14:paraId="14C0F45B" w14:textId="77777777" w:rsidR="002A1323" w:rsidRDefault="002A1323" w:rsidP="00706A11">
      <w:pPr>
        <w:pStyle w:val="PargrafodaLista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/>
        </w:rPr>
      </w:pPr>
    </w:p>
    <w:p w14:paraId="496B0240" w14:textId="0783C143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7795A">
        <w:rPr>
          <w:rFonts w:ascii="Times New Roman" w:hAnsi="Times New Roman" w:cs="Times New Roman"/>
          <w:szCs w:val="24"/>
        </w:rPr>
        <w:t>28</w:t>
      </w:r>
      <w:r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F7795A">
        <w:rPr>
          <w:rFonts w:ascii="Times New Roman" w:hAnsi="Times New Roman" w:cs="Times New Roman"/>
          <w:szCs w:val="24"/>
        </w:rPr>
        <w:t>janei</w:t>
      </w:r>
      <w:r>
        <w:rPr>
          <w:rFonts w:ascii="Times New Roman" w:hAnsi="Times New Roman" w:cs="Times New Roman"/>
          <w:szCs w:val="24"/>
        </w:rPr>
        <w:t>ro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C027FB">
        <w:rPr>
          <w:rFonts w:ascii="Times New Roman" w:hAnsi="Times New Roman" w:cs="Times New Roman"/>
          <w:szCs w:val="24"/>
        </w:rPr>
        <w:t>1</w:t>
      </w:r>
      <w:bookmarkStart w:id="0" w:name="_GoBack"/>
      <w:bookmarkEnd w:id="0"/>
      <w:r w:rsidRPr="00A81583">
        <w:rPr>
          <w:rFonts w:ascii="Times New Roman" w:hAnsi="Times New Roman" w:cs="Times New Roman"/>
          <w:szCs w:val="24"/>
        </w:rPr>
        <w:t>.</w:t>
      </w:r>
    </w:p>
    <w:p w14:paraId="7EC1DD37" w14:textId="77777777" w:rsidR="005B1CC7" w:rsidRDefault="005B1CC7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5AF2D5B5" w14:textId="77777777" w:rsidR="00095F2D" w:rsidRDefault="00095F2D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6E366C63" w14:textId="77777777" w:rsidR="00706A11" w:rsidRDefault="00706A11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9DE2C04" w14:textId="07756CF2" w:rsidR="005B1CC7" w:rsidRPr="00A81583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75E3F">
        <w:rPr>
          <w:rFonts w:ascii="Times New Roman" w:hAnsi="Times New Roman"/>
          <w:b/>
        </w:rPr>
        <w:t>ORMY LEOCÁDIO HÜTNER JUNIOR</w:t>
      </w:r>
      <w:r w:rsidR="005B1CC7">
        <w:rPr>
          <w:rFonts w:ascii="Times New Roman" w:hAnsi="Times New Roman" w:cs="Times New Roman"/>
          <w:b/>
          <w:bCs/>
          <w:szCs w:val="24"/>
        </w:rPr>
        <w:tab/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5B1CC7">
        <w:rPr>
          <w:rFonts w:ascii="Times New Roman" w:hAnsi="Times New Roman" w:cs="Times New Roman"/>
          <w:b/>
          <w:bCs/>
          <w:szCs w:val="24"/>
        </w:rPr>
        <w:t>______</w:t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5B1CC7"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Default="005B1CC7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95F2D">
        <w:rPr>
          <w:rFonts w:ascii="Times New Roman" w:hAnsi="Times New Roman" w:cs="Times New Roman"/>
          <w:bCs/>
          <w:szCs w:val="24"/>
        </w:rPr>
        <w:t>Coordenador</w:t>
      </w:r>
    </w:p>
    <w:p w14:paraId="7D24FD34" w14:textId="77777777" w:rsidR="00095F2D" w:rsidRDefault="00095F2D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F12AFE6" w14:textId="77777777" w:rsidR="00095F2D" w:rsidRPr="00095F2D" w:rsidRDefault="00095F2D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C490F0D" w14:textId="509C803D" w:rsidR="00DF039B" w:rsidRPr="00A81583" w:rsidRDefault="00F7795A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75E3F">
        <w:rPr>
          <w:rFonts w:ascii="Times New Roman" w:hAnsi="Times New Roman"/>
          <w:b/>
        </w:rPr>
        <w:t>MIRNA LUIZA CORTOPASSI LOBO</w:t>
      </w:r>
      <w:r w:rsidR="00DF039B">
        <w:rPr>
          <w:rFonts w:ascii="Times New Roman" w:hAnsi="Times New Roman" w:cs="Times New Roman"/>
          <w:b/>
          <w:bCs/>
          <w:szCs w:val="24"/>
        </w:rPr>
        <w:tab/>
        <w:t>_______</w:t>
      </w:r>
      <w:r w:rsidR="00DF039B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DF039B">
        <w:rPr>
          <w:rFonts w:ascii="Times New Roman" w:hAnsi="Times New Roman" w:cs="Times New Roman"/>
          <w:b/>
          <w:bCs/>
          <w:szCs w:val="24"/>
        </w:rPr>
        <w:t>________</w:t>
      </w:r>
    </w:p>
    <w:p w14:paraId="69D31DD7" w14:textId="7B5066CB" w:rsidR="00DF039B" w:rsidRDefault="00F7795A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F7795A">
        <w:rPr>
          <w:rFonts w:ascii="Times New Roman" w:hAnsi="Times New Roman" w:cs="Times New Roman"/>
          <w:bCs/>
          <w:szCs w:val="24"/>
        </w:rPr>
        <w:t>Coordenadora Adjunta</w:t>
      </w:r>
      <w:r>
        <w:rPr>
          <w:rFonts w:ascii="Times New Roman" w:hAnsi="Times New Roman" w:cs="Times New Roman"/>
          <w:bCs/>
          <w:szCs w:val="24"/>
        </w:rPr>
        <w:t xml:space="preserve"> </w:t>
      </w:r>
    </w:p>
    <w:p w14:paraId="48269C5A" w14:textId="77777777" w:rsidR="00DF039B" w:rsidRDefault="00DF039B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2861C8A" w14:textId="77777777" w:rsidR="00706A11" w:rsidRDefault="00706A11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780A759" w14:textId="5D767BEE" w:rsidR="005B1CC7" w:rsidRPr="00DA4061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75E3F">
        <w:rPr>
          <w:rFonts w:ascii="Times New Roman" w:hAnsi="Times New Roman"/>
          <w:b/>
        </w:rPr>
        <w:t>LICYANE CORDEIRO</w:t>
      </w:r>
      <w:r w:rsidR="005B1CC7"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6E507D11" w14:textId="039A5E9C" w:rsidR="005B1CC7" w:rsidRDefault="005B1CC7" w:rsidP="00095F2D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9094CA8" w14:textId="2C8B6A6F" w:rsidR="00F7795A" w:rsidRPr="00A81583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75E3F">
        <w:rPr>
          <w:rFonts w:ascii="Times New Roman" w:hAnsi="Times New Roman"/>
          <w:b/>
        </w:rPr>
        <w:t>MAUGHAM ZAZE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4CEB681" w14:textId="6051D9E7" w:rsidR="00F7795A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Membro</w:t>
      </w:r>
    </w:p>
    <w:p w14:paraId="093C34CE" w14:textId="77777777" w:rsidR="00F7795A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68E58AC3" w14:textId="77777777" w:rsidR="00F7795A" w:rsidRDefault="00F7795A" w:rsidP="00095F2D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</w:p>
    <w:p w14:paraId="0CB01161" w14:textId="77777777" w:rsidR="00B11349" w:rsidRDefault="00B11349" w:rsidP="00095F2D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</w:p>
    <w:p w14:paraId="59977BD8" w14:textId="77777777" w:rsidR="00B11349" w:rsidRDefault="00B11349" w:rsidP="00095F2D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</w:p>
    <w:p w14:paraId="237703DC" w14:textId="77777777" w:rsidR="00B11349" w:rsidRDefault="00B11349" w:rsidP="00095F2D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</w:p>
    <w:p w14:paraId="2EE5D566" w14:textId="423876C8" w:rsidR="00B11349" w:rsidRPr="00B11349" w:rsidRDefault="00B11349" w:rsidP="00B11349">
      <w:pPr>
        <w:tabs>
          <w:tab w:val="left" w:pos="4820"/>
        </w:tabs>
        <w:spacing w:line="720" w:lineRule="auto"/>
        <w:jc w:val="center"/>
        <w:rPr>
          <w:rFonts w:ascii="Times New Roman" w:hAnsi="Times New Roman" w:cs="Times New Roman"/>
          <w:sz w:val="22"/>
        </w:rPr>
      </w:pPr>
      <w:r w:rsidRPr="00B11349">
        <w:rPr>
          <w:rFonts w:ascii="Times New Roman" w:hAnsi="Times New Roman" w:cs="Times New Roman"/>
          <w:sz w:val="22"/>
        </w:rPr>
        <w:t xml:space="preserve">DELIBERAÇÃO Nº </w:t>
      </w:r>
      <w:r w:rsidRPr="00B11349">
        <w:rPr>
          <w:rFonts w:ascii="Times New Roman" w:hAnsi="Times New Roman" w:cs="Times New Roman"/>
          <w:bCs/>
          <w:color w:val="000000" w:themeColor="text1"/>
          <w:sz w:val="22"/>
        </w:rPr>
        <w:t>001/2021</w:t>
      </w:r>
      <w:r w:rsidRPr="00B11349">
        <w:rPr>
          <w:rFonts w:ascii="Times New Roman" w:hAnsi="Times New Roman" w:cs="Times New Roman"/>
          <w:sz w:val="22"/>
        </w:rPr>
        <w:t xml:space="preserve"> – CEP-CAU/PR</w:t>
      </w:r>
    </w:p>
    <w:sectPr w:rsidR="00B11349" w:rsidRPr="00B11349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027FB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027FB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8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4572"/>
    <w:rsid w:val="00087A8C"/>
    <w:rsid w:val="00095F2D"/>
    <w:rsid w:val="000B30F2"/>
    <w:rsid w:val="000B497E"/>
    <w:rsid w:val="000C452D"/>
    <w:rsid w:val="000F10FA"/>
    <w:rsid w:val="000F2E86"/>
    <w:rsid w:val="0010007E"/>
    <w:rsid w:val="001035E0"/>
    <w:rsid w:val="00111AC9"/>
    <w:rsid w:val="00137C4A"/>
    <w:rsid w:val="00193F49"/>
    <w:rsid w:val="001B6946"/>
    <w:rsid w:val="002024CD"/>
    <w:rsid w:val="00227695"/>
    <w:rsid w:val="00234CD6"/>
    <w:rsid w:val="002857CD"/>
    <w:rsid w:val="002A1323"/>
    <w:rsid w:val="002B196D"/>
    <w:rsid w:val="002C2911"/>
    <w:rsid w:val="002D54DF"/>
    <w:rsid w:val="00312CF2"/>
    <w:rsid w:val="00320662"/>
    <w:rsid w:val="00325182"/>
    <w:rsid w:val="00346416"/>
    <w:rsid w:val="003710CC"/>
    <w:rsid w:val="003E7C73"/>
    <w:rsid w:val="004145BD"/>
    <w:rsid w:val="00423E2E"/>
    <w:rsid w:val="004444D6"/>
    <w:rsid w:val="004450D3"/>
    <w:rsid w:val="00452394"/>
    <w:rsid w:val="00456766"/>
    <w:rsid w:val="00480A6C"/>
    <w:rsid w:val="00490CB1"/>
    <w:rsid w:val="004A195E"/>
    <w:rsid w:val="004C4263"/>
    <w:rsid w:val="004C4B50"/>
    <w:rsid w:val="004E387E"/>
    <w:rsid w:val="004E3E6E"/>
    <w:rsid w:val="00551C1E"/>
    <w:rsid w:val="0059416A"/>
    <w:rsid w:val="005A12F1"/>
    <w:rsid w:val="005A237D"/>
    <w:rsid w:val="005A4A91"/>
    <w:rsid w:val="005B1CC7"/>
    <w:rsid w:val="005C4A60"/>
    <w:rsid w:val="00612610"/>
    <w:rsid w:val="00613D43"/>
    <w:rsid w:val="006270B4"/>
    <w:rsid w:val="006A04DF"/>
    <w:rsid w:val="006A1905"/>
    <w:rsid w:val="006B4B90"/>
    <w:rsid w:val="006C359E"/>
    <w:rsid w:val="006F3635"/>
    <w:rsid w:val="00706A11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87924"/>
    <w:rsid w:val="00AF0948"/>
    <w:rsid w:val="00B11349"/>
    <w:rsid w:val="00B123F1"/>
    <w:rsid w:val="00B1747A"/>
    <w:rsid w:val="00B21027"/>
    <w:rsid w:val="00B22E8C"/>
    <w:rsid w:val="00B24C18"/>
    <w:rsid w:val="00B915A6"/>
    <w:rsid w:val="00BE05C2"/>
    <w:rsid w:val="00C027FB"/>
    <w:rsid w:val="00C46DF3"/>
    <w:rsid w:val="00C85FD6"/>
    <w:rsid w:val="00D02308"/>
    <w:rsid w:val="00D32076"/>
    <w:rsid w:val="00D42C00"/>
    <w:rsid w:val="00D97A2B"/>
    <w:rsid w:val="00DC5970"/>
    <w:rsid w:val="00DD488A"/>
    <w:rsid w:val="00DF039B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3E97"/>
    <w:rsid w:val="00F570C4"/>
    <w:rsid w:val="00F6760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13</cp:revision>
  <cp:lastPrinted>2020-11-05T20:04:00Z</cp:lastPrinted>
  <dcterms:created xsi:type="dcterms:W3CDTF">2020-09-24T16:49:00Z</dcterms:created>
  <dcterms:modified xsi:type="dcterms:W3CDTF">2021-03-11T19:05:00Z</dcterms:modified>
</cp:coreProperties>
</file>