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0"/>
        <w:gridCol w:w="76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COORDENADOR</w:t>
            </w:r>
          </w:p>
        </w:tc>
        <w:tc>
          <w:tcPr>
            <w:tcW w:w="762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  <w:t>Conselheiro Ormy Leocádio Hütner Junior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INTERESSADO</w:t>
            </w:r>
          </w:p>
        </w:tc>
        <w:tc>
          <w:tcPr>
            <w:tcW w:w="762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CEP CAU/PR</w:t>
            </w:r>
          </w:p>
        </w:tc>
      </w:tr>
      <w:tr>
        <w:trPr/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pt-BR" w:bidi="ar-SA"/>
              </w:rPr>
              <w:t>ASSUNTO</w:t>
            </w:r>
          </w:p>
        </w:tc>
        <w:tc>
          <w:tcPr>
            <w:tcW w:w="762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pt-BR" w:bidi="ar-SA"/>
              </w:rPr>
              <w:t xml:space="preserve">Distribuição dos processos de fiscalização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DELIBERAÇÃO Nº 006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COMISSÃO DE EXERCÍCIO PROFISSIONAL (CEP-CAU/PR), reunida ordinariamente de forma virtual no dia 21 de fevereiro de 2022,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que os processos foram enviados com antecedência e não houve manifestação de algum impedimento.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Distribuir aos conselheiros os processos abaixo listados para relato e voto: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 Ricardo Luiz Leites de Oliveira: 1401179/2021, 1343250/2021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ar-SA"/>
        </w:rPr>
        <w:t>1.2 Vandinês Gremaschi Canassa: 1395151/2021</w:t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1.3 Ormy Leocádio Hütner Junior: 1361244/2021, 1317785/2021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Curitiba - PR, 21 de fevereiro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11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4"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2ª REUNIÃO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7"/>
        <w:gridCol w:w="1365"/>
        <w:gridCol w:w="828"/>
        <w:gridCol w:w="2681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Histórico da votação: 2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ª REUNIÃO 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21/02/2022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666075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LibreOffice/7.2.1.2$Windows_X86_64 LibreOffice_project/87b77fad49947c1441b67c559c339af8f3517e22</Application>
  <AppVersion>15.0000</AppVersion>
  <Pages>2</Pages>
  <Words>405</Words>
  <Characters>2345</Characters>
  <CharactersWithSpaces>2704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2022-03-03T17:12:51Z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