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4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>CEF-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3463"/>
        <w:gridCol w:w="1009"/>
        <w:gridCol w:w="2783"/>
      </w:tblGrid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 de abril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15h às 15h43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70"/>
        <w:gridCol w:w="2787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- CEF CAU/PR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Membro -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Ausente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6"/>
      </w:tblGrid>
      <w:tr>
        <w:trPr>
          <w:trHeight w:val="170" w:hRule="atLeast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Informamos que a súmula da 3° reunião ordinária da CEF/PR, encontra-se assinada e publicada no site.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6"/>
      </w:tblGrid>
      <w:tr>
        <w:trPr>
          <w:trHeight w:val="230" w:hRule="atLeast"/>
        </w:trPr>
        <w:tc>
          <w:tcPr>
            <w:tcW w:w="181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25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1) Mandado de Segurança: Liminar Deferida: Registro profissional EAD. Solicitação de registro de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egressa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da modalidade EAD-UNINCOR-MG, em 22/03/2022 no site do CAU/PR. O indeferimento teve como base a Nota conjunta ao Enfrentamento do EAD em AU das CEFs Sul, e Deliberação 011/2021-CAU/PR.  O registro foi efetivado em 19/04/2022 via liminar.</w:t>
            </w:r>
          </w:p>
        </w:tc>
      </w:tr>
      <w:tr>
        <w:trPr>
          <w:trHeight w:val="230" w:hRule="atLeast"/>
        </w:trPr>
        <w:tc>
          <w:tcPr>
            <w:tcW w:w="1814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2)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Relato pelo coordenador da CEF, referente à reunião que ocorreu em 12/04, com o presidente e vice da instituição Uniamerica Descomplica de Foz do Iguaçu, onde solicitaram a análise pela CEF/PR, de dois cursos de pós-graduação. O gabinete do CAU recebeu o pedido via ofício e os PPCs em 20/04/2022, foram protocolados sob nº </w:t>
            </w:r>
            <w:r>
              <w:rPr>
                <w:kern w:val="0"/>
                <w:sz w:val="21"/>
                <w:szCs w:val="22"/>
                <w:lang w:eastAsia="en-US" w:bidi="ar-SA"/>
              </w:rPr>
              <w:t>1516848/2022 e tramitados a CEF/PR, aguarda análise para próxima reunião 05.2022.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3)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DELIBERAÇÃO Nº 007/2022 CEF-CAU/BR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Cálculo de tempestividade de 08 cursos presenciais no Paraná, que aguardam reconhecimento. A CEF/PR realizou as análises e todos foram autorizadas para registro.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Solicitação de reanálise – Indeferimento registro de egresso EAD.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Protocolo n° 11506300 - 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lang w:eastAsia="pt-BR"/>
              </w:rPr>
            </w:pPr>
            <w:r>
              <w:rPr>
                <w:kern w:val="0"/>
                <w:sz w:val="22"/>
                <w:szCs w:val="22"/>
                <w:lang w:eastAsia="pt-BR" w:bidi="ar-SA"/>
              </w:rPr>
              <w:t xml:space="preserve">Solicitação de reanálise de indeferimento. Egressa da modalidade EAD - Unopar (Polo Niterói) – Londrina/ PR. A requerente cursou 2250 horas na Unopar-Polo Catuaí, presencial e durante a pandemia mudou para o curso 1373746 na modalidade à distância, cursando um total de 790 HORAS restantes, final do curso. Solicita reconsideração com base no relato a seguir: </w:t>
            </w:r>
            <w:r>
              <w:rPr>
                <w:i/>
                <w:iCs/>
                <w:kern w:val="0"/>
                <w:sz w:val="22"/>
                <w:szCs w:val="22"/>
                <w:lang w:eastAsia="pt-BR" w:bidi="ar-SA"/>
              </w:rPr>
              <w:t>“</w:t>
            </w:r>
            <w:r>
              <w:rPr>
                <w:i/>
                <w:iCs/>
                <w:kern w:val="0"/>
                <w:sz w:val="22"/>
                <w:szCs w:val="22"/>
                <w:lang w:eastAsia="en-US" w:bidi="ar-SA"/>
              </w:rPr>
              <w:t>Venho por meio desta solicitar novamente a verificação da minha grade curricular e da forma como ela realmente foi finalizada, uma vez que o próprio CAU/BR defende que a carga horária à distância não deve ultrapassar um total de 20% da mesma. Sendo assim analisando todo o histórico universitário que se encontra em anexo é possível ver que parte do curso é aproveitamento de estudo no qual foi feito de forma totalmente presencial na UNIVERSIDADE UNOPAR PITÁGORAS - POLO CATUÍ.  (LONDRINA-PR) que pode ser encontrado no e-MEC pelo n°1190185 e o restante que consta como aprovado no mesmo histórico foi feito de forma semipresencial na UNIVERSIDADE UNOPAR PITÁGORAS ANHANGUERA que pode ser encontrado no e-MEC pelo n°1373746, concluindo assim que na forma PRESENCIAL foi cursado um total de 2250 HORAS (Equivalente a 62,50%) e na modalidade SEMI-PRESENCIAL foi cursado um total de 790 HORAS (Equivalente a 21,94%), lembrando que essas horas são considerando apenas as horas consideradas PRESENCIAIS das duas universidades excluindo então o restante das Horas que concluem às 3600 HORAS Totais. Dessa forma é possível ver que houve toda a vivência de forma PRESENCIAL para a formação das minhas atribuições, uma vez que o CAU/BR defende que no mínimo 80% do curso seja de forma PRESENCIAL, ao se somar as matérias presenciais cursadas nos dois polos é possível ver que não só foi concluído os 80% mínimo como também ultrapassou chegando a um total de 84,44% do curso. Sendo assim solicito por gentileza que seja reanalisado e que caso se faça necessário para o deferimento da solicitação do CAU provisório encaminharei o histórico da primeira instituição e qualquer outro documento que comprove as matérias que estão na grade curricular de forma presencial”</w:t>
            </w:r>
            <w:r>
              <w:rPr>
                <w:kern w:val="0"/>
                <w:sz w:val="22"/>
                <w:szCs w:val="22"/>
                <w:lang w:eastAsia="en-US" w:bidi="ar-SA"/>
              </w:rPr>
              <w:t>. Após o relato sobre a solicitação de reconsideração do indeferimento, foi indicado a distribuição do processo para o Cons. André L. Sell. Conforme o entendimento por ele apresentado, vai averiguar a porcentagem do curso realizada EAD e quais disciplinas foram cursadas nesta modalidade, analisando se as matérias mais importantes, como por exemplo as de projeto, não foram feitas online e assim observando a real qualificação. Foi observado que poderão ser solicitados esclarecimentos à requerente via e-mail se necessário. Após relato do Cons. André, o processo será encaminhado à CEF/BR para ciência, análise e recomendações neste caso. Os conselheiros comentaram sobre as horas autorizadas online pelo MEC e sobre a ausência de normatização quanto às disciplinas que podem ser cursadas na modalidade EAD. Sem este critério e sem a finalização da revisão das DCNs, torna-se muito perigosa a continuidade de cursos EAD.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2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Programação para os trabalhos da CEF/PR.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 CEF/PR deverá antecipar as conversas com os coordenadores de curso, finalizando até o final do primeiro semestre, para posteriormente ser realizado o “Encontro de Coordenadores de Curso”, com previsão para outubro de 2022. Foi proposta a continuidade das reuniões regionais a partir da segunda quinzena de maio, com previsão de término em agosto. Será elaborado um texto de convite para ser enviado por e-mail aos coordenadores. A próxima reunião será com os Coordenadores de Arquitetura e Urbanismo de Londrina, com data pré-definida para dia 17 de maio às 15h30 e, posteriormente as cidades próximas seguindo por região, continuando após o dia 30/05, devido a compromissos dos conselheiros. Foi mencionado também sobre o “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Encontro Preparatório do Seminário Formação, Prática e Atribuições Profissionais,” que ocorrerá em São Paulo nos dias 26 e 27 de maio. A princípio o coordenador da CEF/PR tem intenção de comparecer, aguardaremos o convite que será direcionado aos demais membros para definirem a participação da CEF/PR.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C0B0B"/>
              </w:rPr>
            </w:pPr>
            <w:r>
              <w:rPr>
                <w:b/>
                <w:bCs/>
                <w:color w:val="0C0B0B"/>
                <w:kern w:val="0"/>
                <w:sz w:val="22"/>
                <w:szCs w:val="22"/>
                <w:lang w:eastAsia="en-US" w:bidi="ar-SA"/>
              </w:rPr>
              <w:t>Análise de Cursos de Pós- Graduação - Latu Sensu.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Prot.  n° </w:t>
            </w:r>
            <w:r>
              <w:rPr>
                <w:kern w:val="0"/>
                <w:sz w:val="21"/>
                <w:szCs w:val="22"/>
                <w:lang w:eastAsia="en-US" w:bidi="ar-SA"/>
              </w:rPr>
              <w:t>1516848/2022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 instituição de ensino Uniamerica Descomplica solicitou através de ofício, acordado em reunião no dia 12/04 com o presidente da instituição, vice e coordenadora pedagógica, a análise pela CEF/PR de dois cursos de Pós-Graduação Lato Sensu, em “Engenharia de Segurança do Trabalho” e “Georreferenciamento de Imóveis Rurais.”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C0B0B"/>
              </w:rPr>
            </w:pPr>
            <w:r>
              <w:rPr>
                <w:b/>
                <w:bCs/>
                <w:color w:val="0C0B0B"/>
                <w:kern w:val="0"/>
                <w:sz w:val="22"/>
                <w:szCs w:val="22"/>
                <w:lang w:eastAsia="en-US" w:bidi="ar-SA"/>
              </w:rPr>
              <w:t>Concurso de TFG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bCs/>
                <w:color w:val="0C0B0B"/>
              </w:rPr>
            </w:pPr>
            <w:r>
              <w:rPr>
                <w:b/>
                <w:bCs/>
                <w:color w:val="0C0B0B"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 Conselheiro Eduardo mencionou que o CAU/SP, lançou neste meio tempo um edital de TFG, muito similar ao que a CEF/PR almeja  reformular e ajustar, como por exemplo: definição de categorias de premiação, padrões de prancha, e pensar na possibilidade de solicitar o RRT de cargo função. Mencionou que irá estudar este edital para posteriormente elaborar junto ao grupo as alterações e ajustes necessários. Pediu para que todos, dentro do possível, acessem o link no grupo do WhatsApp e façam a leitura para posterior contribuição na reformulação do edital do concurso de TFG do CAU/PR. Falando de projetos da CEF/PR, foi retomado o assunto sobre a publicação dos arquivos da CEF/PR para a sociedade no site do CAU. Os documentos deverão ser atualizados como a deliberação da CEF/Sul sobre o enfrentamento do EAD e com os TFGs premiados, com maior divulgação e juntamente a listagem dos demais participantes, de uma forma bem clara e fácil localização, talvez a confecção de uma logo conforme cada versão apresentada dos concursos anualmente. Ficou definido que o coordenador vai conversar com a comunicação, com o auxílio da assistente, para finalizar este trabalho o mais breve possível.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/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Maringá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25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abril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4ª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25/04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3ª REUNIÃO ORDINÁRIA CEF –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( 3 ),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(1 )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( 3 )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437" w:top="1701" w:footer="1327" w:bottom="1701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161925</wp:posOffset>
          </wp:positionH>
          <wp:positionV relativeFrom="paragraph">
            <wp:posOffset>-257810</wp:posOffset>
          </wp:positionV>
          <wp:extent cx="5400040" cy="630555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07385" cy="2133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7385" cy="213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55pt;height:16.8pt;mso-wrap-distance-left:0pt;mso-wrap-distance-right:0pt;mso-wrap-distance-top:0pt;mso-wrap-distance-bottom:0pt;margin-top:64.5pt;mso-position-vertical-relative:page;margin-left:100.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161925</wp:posOffset>
          </wp:positionH>
          <wp:positionV relativeFrom="paragraph">
            <wp:posOffset>-257810</wp:posOffset>
          </wp:positionV>
          <wp:extent cx="5400040" cy="630555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07385" cy="21336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7385" cy="213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55pt;height:16.8pt;mso-wrap-distance-left:0pt;mso-wrap-distance-right:0pt;mso-wrap-distance-top:0pt;mso-wrap-distance-bottom:0pt;margin-top:64.5pt;mso-position-vertical-relative:page;margin-left:100.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LibreOffice/7.2.2.2$Windows_X86_64 LibreOffice_project/02b2acce88a210515b4a5bb2e46cbfb63fe97d56</Application>
  <AppVersion>15.0000</AppVersion>
  <Pages>4</Pages>
  <Words>1341</Words>
  <Characters>7334</Characters>
  <CharactersWithSpaces>8590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2022-03-07T18:11:00Z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2022-05-16T13:39:00Z</dcterms:modified>
  <cp:revision>57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