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media/image1.png" ContentType="image/png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SimplesTabela2"/>
        <w:tblW w:w="978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857"/>
        <w:gridCol w:w="792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PROCESSO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554" w:leader="none"/>
              </w:tabs>
              <w:suppressAutoHyphens w:val="true"/>
              <w:spacing w:lineRule="auto" w:line="276" w:before="0" w:after="11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iCs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kern w:val="0"/>
                <w:szCs w:val="24"/>
                <w:lang w:val="pt-BR" w:bidi="ar-SA"/>
              </w:rPr>
              <w:t xml:space="preserve">Protocolo nº </w:t>
            </w:r>
            <w:r>
              <w:rPr>
                <w:rFonts w:ascii="Times New Roman" w:hAnsi="Times New Roman"/>
                <w:b/>
                <w:bCs/>
                <w:iCs/>
                <w:color w:val="000000" w:themeColor="text1"/>
                <w:kern w:val="0"/>
                <w:szCs w:val="24"/>
                <w:lang w:val="pt-BR" w:bidi="ar-SA"/>
              </w:rPr>
              <w:t>1047345/2020</w:t>
            </w:r>
          </w:p>
        </w:tc>
      </w:tr>
      <w:tr>
        <w:trPr>
          <w:trHeight w:val="378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  <w:u w:val="single"/>
              </w:rPr>
            </w:pPr>
            <w:r>
              <w:rPr>
                <w:rFonts w:cs="Times New Roman" w:ascii="Times New Roman" w:hAnsi="Times New Roman"/>
                <w:b w:val="false"/>
                <w:bCs/>
                <w:kern w:val="0"/>
                <w:szCs w:val="24"/>
                <w:lang w:val="pt-BR" w:bidi="ar-SA"/>
              </w:rPr>
              <w:t>INTERESSADO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1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eastAsia="Calibri" w:ascii="Times New Roman" w:hAnsi="Times New Roman"/>
                <w:color w:val="000000" w:themeColor="text1"/>
                <w:kern w:val="0"/>
                <w:szCs w:val="24"/>
                <w:lang w:val="pt-BR" w:eastAsia="en-US" w:bidi="ar-SA"/>
              </w:rPr>
              <w:t>GETEC – Gerência Técnica de Atendimento e Fiscalização - PR</w:t>
            </w:r>
          </w:p>
        </w:tc>
      </w:tr>
      <w:tr>
        <w:trPr/>
        <w:tc>
          <w:tcPr>
            <w:tcW w:w="1857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  <w:right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rPr>
                <w:rFonts w:ascii="Times New Roman" w:hAnsi="Times New Roman" w:cs="Times New Roman"/>
                <w:b w:val="false"/>
                <w:b w:val="false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kern w:val="0"/>
                <w:szCs w:val="24"/>
                <w:lang w:val="pt-BR" w:bidi="ar-SA"/>
              </w:rPr>
              <w:t>ASSUNTO</w:t>
            </w:r>
          </w:p>
        </w:tc>
        <w:tc>
          <w:tcPr>
            <w:tcW w:w="7923" w:type="dxa"/>
            <w:tcBorders>
              <w:top w:val="single" w:sz="12" w:space="0" w:color="7F7F7F"/>
              <w:left w:val="single" w:sz="12" w:space="0" w:color="7F7F7F"/>
              <w:bottom w:val="single" w:sz="12" w:space="0" w:color="7F7F7F"/>
            </w:tcBorders>
          </w:tcPr>
          <w:p>
            <w:pPr>
              <w:pStyle w:val="Normal"/>
              <w:keepLines/>
              <w:widowControl w:val="false"/>
              <w:suppressAutoHyphens w:val="true"/>
              <w:spacing w:before="0" w:after="116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 xml:space="preserve">Exercício Ilegal da Profissão – </w:t>
            </w:r>
            <w:r>
              <w:rPr>
                <w:rFonts w:eastAsia="Calibri" w:ascii="Times New Roman" w:hAnsi="Times New Roman"/>
                <w:iCs/>
                <w:color w:val="000000" w:themeColor="text1"/>
                <w:kern w:val="0"/>
                <w:sz w:val="22"/>
                <w:szCs w:val="22"/>
                <w:lang w:val="pt-BR" w:eastAsia="en-US" w:bidi="ar-SA"/>
              </w:rPr>
              <w:t>TIAGO HENRIQUE DE SOUZA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780" w:type="dxa"/>
            <w:gridSpan w:val="2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12" w:space="0" w:color="7F7F7F"/>
              <w:bottom w:val="single" w:sz="12" w:space="0" w:color="7F7F7F"/>
            </w:tcBorders>
            <w:shd w:color="auto" w:fill="DDDDDD" w:val="clear"/>
          </w:tcPr>
          <w:p>
            <w:pPr>
              <w:pStyle w:val="Normal"/>
              <w:keepLines/>
              <w:widowControl w:val="false"/>
              <w:suppressAutoHyphens w:val="true"/>
              <w:spacing w:lineRule="auto" w:line="240" w:before="0" w:after="116"/>
              <w:contextualSpacing/>
              <w:jc w:val="center"/>
              <w:rPr>
                <w:rFonts w:ascii="Times New Roman" w:hAnsi="Times New Roman" w:cs="Times New Roman"/>
                <w:bCs w:val="false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DELIBERAÇÃO Nº </w:t>
            </w:r>
            <w:r>
              <w:rPr>
                <w:rFonts w:cs="Times New Roman" w:ascii="Times New Roman" w:hAnsi="Times New Roman"/>
                <w:b/>
                <w:bCs/>
                <w:color w:val="000000" w:themeColor="text1"/>
                <w:kern w:val="0"/>
                <w:szCs w:val="24"/>
                <w:lang w:val="pt-BR" w:bidi="ar-SA"/>
              </w:rPr>
              <w:t>026/2022</w:t>
            </w:r>
            <w:r>
              <w:rPr>
                <w:rFonts w:cs="Times New Roman" w:ascii="Times New Roman" w:hAnsi="Times New Roman"/>
                <w:b/>
                <w:bCs/>
                <w:kern w:val="0"/>
                <w:szCs w:val="24"/>
                <w:lang w:val="pt-BR" w:bidi="ar-SA"/>
              </w:rPr>
              <w:t xml:space="preserve"> – CEP-CAU/PR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bCs/>
          <w:szCs w:val="24"/>
          <w:u w:val="single"/>
        </w:rPr>
      </w:pPr>
      <w:r>
        <w:rPr>
          <w:rFonts w:cs="Times New Roman" w:ascii="Times New Roman" w:hAnsi="Times New Roman"/>
          <w:b/>
          <w:bCs/>
          <w:szCs w:val="24"/>
          <w:u w:val="single"/>
        </w:rPr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COMISSÃO DE EXERCÍCIO PROFISSIONAL (CEP-CAU/PR), reunida ordinariamente de forma virtual no dia 25 de abril de 2022, no uso das competências que lhe conferem o Regimento Interno do CAU/PR, após análise do assunto em epígrafe, e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Considerando o conhecimento da matéria encaminhada para apreciação da CEP - CAU/PR.</w:t>
      </w:r>
    </w:p>
    <w:p>
      <w:pPr>
        <w:pStyle w:val="Corpodotexto"/>
        <w:widowControl/>
        <w:suppressAutoHyphens w:val="true"/>
        <w:bidi w:val="0"/>
        <w:spacing w:lineRule="auto" w:line="276" w:before="0" w:after="140"/>
        <w:ind w:left="0" w:right="0" w:hanging="0"/>
        <w:jc w:val="both"/>
        <w:rPr/>
      </w:pPr>
      <w:r>
        <w:rPr>
          <w:rFonts w:eastAsia="Calibri" w:cs="Times New Roman" w:ascii="Times New Roman" w:hAnsi="Times New Roman" w:eastAsiaTheme="minorHAnsi"/>
          <w:szCs w:val="24"/>
          <w:lang w:eastAsia="en-US"/>
        </w:rPr>
        <w:t>Considerando o relatório e voto do Conselheiro Maugham</w:t>
      </w:r>
      <w:r>
        <w:rPr>
          <w:rFonts w:eastAsia="Arial" w:cs="Times New Roman" w:ascii="Times New Roman" w:hAnsi="Times New Roman"/>
          <w:kern w:val="0"/>
          <w:sz w:val="24"/>
          <w:szCs w:val="24"/>
          <w:lang w:val="pt-BR" w:eastAsia="pt-BR" w:bidi="ar-SA"/>
        </w:rPr>
        <w:t xml:space="preserve"> Zaze</w:t>
      </w:r>
      <w:r>
        <w:rPr>
          <w:rFonts w:cs="Times New Roman" w:ascii="Times New Roman" w:hAnsi="Times New Roman"/>
          <w:szCs w:val="24"/>
        </w:rPr>
        <w:t>.</w:t>
      </w:r>
    </w:p>
    <w:p>
      <w:pPr>
        <w:pStyle w:val="Normal"/>
        <w:spacing w:lineRule="auto" w:line="240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  <w:t>DELIBEROU:</w:t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szCs w:val="24"/>
        </w:rPr>
      </w:pPr>
      <w:r>
        <w:rPr>
          <w:rFonts w:cs="Times New Roman" w:ascii="Times New Roman" w:hAnsi="Times New Roman"/>
          <w:b/>
          <w:bCs/>
          <w:szCs w:val="24"/>
        </w:rPr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  <w:kern w:val="0"/>
          <w:sz w:val="22"/>
          <w:szCs w:val="22"/>
          <w:lang w:val="pt-BR" w:bidi="ar-SA"/>
        </w:rPr>
        <w:t xml:space="preserve">Acompanhar o voto do conselheiro relator </w:t>
      </w: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 xml:space="preserve">no sentido de manter o auto de infração e multa, </w:t>
      </w:r>
      <w:r>
        <w:rPr>
          <w:rFonts w:eastAsia="Times New Roman" w:ascii="Times New Roman" w:hAnsi="Times New Roman"/>
          <w:iCs/>
          <w:color w:val="000000" w:themeColor="text1"/>
          <w:kern w:val="0"/>
          <w:sz w:val="22"/>
          <w:szCs w:val="22"/>
          <w:lang w:val="pt-BR" w:eastAsia="pt-BR" w:bidi="ar-SA"/>
        </w:rPr>
        <w:t>visto que não foi apresentada defesa, paga a multa ou regularizada a infração.</w:t>
      </w:r>
      <w:r>
        <w:rPr>
          <w:rFonts w:eastAsia="Calibri" w:ascii="Times New Roman" w:hAnsi="Times New Roman"/>
          <w:color w:val="000000"/>
          <w:kern w:val="0"/>
          <w:sz w:val="22"/>
          <w:szCs w:val="22"/>
          <w:lang w:val="pt-BR" w:eastAsia="en-US" w:bidi="ar-SA"/>
        </w:rPr>
        <w:t xml:space="preserve"> </w:t>
      </w:r>
    </w:p>
    <w:p>
      <w:pPr>
        <w:pStyle w:val="Corpodotexto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Encaminhar esta Deliberação à Presidência do CAU/PR para conhecimento;</w:t>
      </w:r>
    </w:p>
    <w:p>
      <w:pPr>
        <w:pStyle w:val="ListParagraph"/>
        <w:widowControl/>
        <w:numPr>
          <w:ilvl w:val="0"/>
          <w:numId w:val="0"/>
        </w:numPr>
        <w:suppressAutoHyphens w:val="false"/>
        <w:spacing w:before="0" w:after="160"/>
        <w:ind w:left="644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spacing w:before="0" w:after="160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Esta deliberação entra em vigor nesta data.</w:t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ListParagraph"/>
        <w:widowControl/>
        <w:suppressAutoHyphens w:val="false"/>
        <w:ind w:left="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  <w:t>Curitiba - PR, 25 de abril de 2022.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  <w:szCs w:val="24"/>
        </w:rPr>
      </w:r>
    </w:p>
    <w:p>
      <w:pPr>
        <w:pStyle w:val="Normal"/>
        <w:spacing w:before="240" w:after="11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Considerando a autorização do Conselho Diretor, a necessidade de ações cautelosas em defesa da saúde dos membros do Plenário, convidados e colaboradores do Conselho e a implantação de reuniões deliberativas virtuais, </w:t>
      </w:r>
      <w:r>
        <w:rPr>
          <w:rFonts w:ascii="Times New Roman" w:hAnsi="Times New Roman"/>
          <w:b/>
          <w:bCs/>
          <w:szCs w:val="24"/>
        </w:rPr>
        <w:t>atesto a veracidade e a autenticidade das informações prestadas</w:t>
      </w:r>
      <w:r>
        <w:rPr>
          <w:rFonts w:ascii="Times New Roman" w:hAnsi="Times New Roman"/>
          <w:szCs w:val="24"/>
        </w:rPr>
        <w:t>.</w:t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spacing w:before="0" w:after="1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tbl>
      <w:tblPr>
        <w:tblStyle w:val="Tabelacomgrade"/>
        <w:tblW w:w="975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678"/>
        <w:gridCol w:w="709"/>
        <w:gridCol w:w="4365"/>
      </w:tblGrid>
      <w:tr>
        <w:trPr/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ORMY LEOCÁDIO HÜTNER JUNIOR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Coordenador CEP-CAU/PR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b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40" w:before="0" w:after="116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kern w:val="0"/>
                <w:szCs w:val="24"/>
                <w:lang w:val="pt-BR" w:bidi="ar-SA"/>
              </w:rPr>
              <w:t>TESSA PADUANO RODRIGUES</w:t>
            </w:r>
            <w:r>
              <w:rPr>
                <w:rFonts w:ascii="Times New Roman" w:hAnsi="Times New Roman"/>
                <w:kern w:val="0"/>
                <w:szCs w:val="24"/>
                <w:lang w:val="pt-BR" w:bidi="ar-SA"/>
              </w:rPr>
              <w:t xml:space="preserve"> </w:t>
            </w:r>
            <w:r>
              <w:rPr>
                <w:rFonts w:cs="Times New Roman" w:ascii="Times New Roman" w:hAnsi="Times New Roman"/>
                <w:kern w:val="0"/>
                <w:szCs w:val="24"/>
                <w:lang w:val="pt-BR" w:bidi="ar-SA"/>
              </w:rPr>
              <w:t>Assistente CEP-CAU/PR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rPr>
          <w:rFonts w:ascii="Times New Roman" w:hAnsi="Times New Roman"/>
          <w:b/>
          <w:b/>
          <w:szCs w:val="24"/>
        </w:rPr>
      </w:pPr>
      <w:r>
        <w:rPr>
          <w:rFonts w:ascii="Times New Roman" w:hAnsi="Times New Roman"/>
          <w:b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</w:r>
    </w:p>
    <w:p>
      <w:pPr>
        <w:pStyle w:val="Normal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b/>
          <w:bCs/>
          <w:szCs w:val="24"/>
        </w:rPr>
        <w:t>4ª REUNIÃO ORDINÁRIA 2022 DA CEP-CAU/PR</w:t>
      </w:r>
    </w:p>
    <w:p>
      <w:pPr>
        <w:pStyle w:val="Normal"/>
        <w:tabs>
          <w:tab w:val="clear" w:pos="708"/>
          <w:tab w:val="center" w:pos="4252" w:leader="none"/>
          <w:tab w:val="right" w:pos="8504" w:leader="none"/>
        </w:tabs>
        <w:spacing w:before="0" w:after="240"/>
        <w:jc w:val="center"/>
        <w:rPr>
          <w:rFonts w:ascii="Times New Roman" w:hAnsi="Times New Roman"/>
          <w:szCs w:val="24"/>
        </w:rPr>
      </w:pPr>
      <w:r>
        <w:rPr>
          <w:rFonts w:eastAsia="Calibri" w:ascii="Times New Roman" w:hAnsi="Times New Roman"/>
          <w:szCs w:val="24"/>
        </w:rPr>
        <w:t>Videoconferência</w:t>
      </w:r>
    </w:p>
    <w:p>
      <w:pPr>
        <w:pStyle w:val="Normal"/>
        <w:spacing w:before="240" w:after="116"/>
        <w:jc w:val="center"/>
        <w:rPr>
          <w:rFonts w:ascii="Times New Roman" w:hAnsi="Times New Roman"/>
          <w:szCs w:val="24"/>
        </w:rPr>
      </w:pPr>
      <w:r>
        <w:rPr>
          <w:rFonts w:eastAsia="Cambria" w:ascii="Times New Roman" w:hAnsi="Times New Roman"/>
          <w:b/>
          <w:bCs/>
          <w:szCs w:val="24"/>
        </w:rPr>
        <w:t>Folha de Votação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064"/>
        <w:gridCol w:w="1368"/>
        <w:gridCol w:w="831"/>
        <w:gridCol w:w="2678"/>
        <w:gridCol w:w="572"/>
        <w:gridCol w:w="381"/>
        <w:gridCol w:w="439"/>
        <w:gridCol w:w="516"/>
        <w:gridCol w:w="172"/>
        <w:gridCol w:w="783"/>
        <w:gridCol w:w="947"/>
      </w:tblGrid>
      <w:tr>
        <w:trPr/>
        <w:tc>
          <w:tcPr>
            <w:tcW w:w="24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Função</w:t>
            </w:r>
          </w:p>
        </w:tc>
        <w:tc>
          <w:tcPr>
            <w:tcW w:w="350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Conselheiros</w:t>
            </w:r>
          </w:p>
        </w:tc>
        <w:tc>
          <w:tcPr>
            <w:tcW w:w="38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Votação</w:t>
            </w:r>
          </w:p>
        </w:tc>
      </w:tr>
      <w:tr>
        <w:trPr/>
        <w:tc>
          <w:tcPr>
            <w:tcW w:w="2432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3509" w:type="dxa"/>
            <w:gridSpan w:val="2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Sim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44" w:hanging="10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Abst.</w:t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Ausên.</w:t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Ormy Leocádio Hütner Junior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Coordenadora Adjunta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Vandinês Gremaschi Canassa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Ricardo Luiz Leites de Oliveira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</w:tr>
      <w:tr>
        <w:trPr>
          <w:trHeight w:val="28" w:hRule="atLeast"/>
        </w:trPr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Membro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Maugham Zaze</w:t>
            </w:r>
          </w:p>
        </w:tc>
        <w:tc>
          <w:tcPr>
            <w:tcW w:w="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Cs/>
                <w:szCs w:val="24"/>
              </w:rPr>
            </w:pPr>
            <w:r>
              <w:rPr>
                <w:rFonts w:eastAsia="Cambria" w:ascii="Times New Roman" w:hAnsi="Times New Roman"/>
                <w:bCs/>
                <w:szCs w:val="24"/>
              </w:rPr>
              <w:t>X</w:t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</w:r>
          </w:p>
        </w:tc>
        <w:tc>
          <w:tcPr>
            <w:tcW w:w="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20" w:hRule="atLeast"/>
        </w:trPr>
        <w:tc>
          <w:tcPr>
            <w:tcW w:w="1064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ind w:left="10" w:right="-108" w:hanging="10"/>
              <w:jc w:val="center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572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82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688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  <w:tc>
          <w:tcPr>
            <w:tcW w:w="1730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pacing w:before="0" w:after="116"/>
              <w:rPr>
                <w:rFonts w:ascii="Times New Roman" w:hAnsi="Times New Roman" w:eastAsia="Cambria"/>
                <w:b/>
                <w:b/>
                <w:szCs w:val="24"/>
              </w:rPr>
            </w:pPr>
            <w:r>
              <w:rPr>
                <w:rFonts w:eastAsia="Cambria" w:ascii="Times New Roman" w:hAnsi="Times New Roman"/>
                <w:b/>
                <w:szCs w:val="24"/>
              </w:rPr>
            </w:r>
          </w:p>
        </w:tc>
      </w:tr>
      <w:tr>
        <w:trPr>
          <w:trHeight w:val="567" w:hRule="atLeast"/>
        </w:trPr>
        <w:tc>
          <w:tcPr>
            <w:tcW w:w="975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D9D9FF" w:val="clear"/>
          </w:tcPr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Histórico da votação: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4ª REUNIÃO ORDINÁRIA 2022 DA CEP-CAU/PR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Data: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25/04/2022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Matéria em votação</w:t>
            </w:r>
            <w:r>
              <w:rPr>
                <w:rFonts w:eastAsia="Cambria" w:ascii="Times New Roman" w:hAnsi="Times New Roman"/>
                <w:szCs w:val="24"/>
              </w:rPr>
              <w:t xml:space="preserve">: </w:t>
            </w:r>
            <w:r>
              <w:rPr>
                <w:rFonts w:eastAsia="Calibri" w:ascii="Times New Roman" w:hAnsi="Times New Roman" w:eastAsiaTheme="minorHAnsi"/>
                <w:b w:val="false"/>
                <w:color w:val="000000"/>
                <w:kern w:val="0"/>
                <w:sz w:val="22"/>
                <w:szCs w:val="22"/>
                <w:lang w:val="pt-BR" w:eastAsia="en-US" w:bidi="ar-SA"/>
              </w:rPr>
              <w:t xml:space="preserve">Manter o auto de infração e multa. 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/>
                <w:b/>
                <w:b/>
                <w:bCs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color w:val="000000" w:themeColor="text1"/>
                <w:kern w:val="0"/>
                <w:sz w:val="24"/>
                <w:szCs w:val="24"/>
                <w:lang w:val="pt-BR" w:bidi="ar-SA"/>
              </w:rPr>
              <w:t>Protocolo: 1047345/2021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b/>
                <w:bCs/>
                <w:szCs w:val="24"/>
              </w:rPr>
              <w:t>Resultado da votação:</w:t>
            </w:r>
            <w:r>
              <w:rPr>
                <w:rFonts w:eastAsia="Cambria" w:ascii="Times New Roman" w:hAnsi="Times New Roman"/>
                <w:szCs w:val="24"/>
              </w:rPr>
              <w:t xml:space="preserve">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 xml:space="preserve">Sim </w:t>
            </w:r>
            <w:r>
              <w:rPr>
                <w:rFonts w:eastAsia="Cambria" w:ascii="Times New Roman" w:hAnsi="Times New Roman"/>
                <w:szCs w:val="24"/>
              </w:rPr>
              <w:t xml:space="preserve">(4),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Não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Abstenções</w:t>
            </w:r>
            <w:r>
              <w:rPr>
                <w:rFonts w:eastAsia="Cambria" w:ascii="Times New Roman" w:hAnsi="Times New Roman"/>
                <w:szCs w:val="24"/>
              </w:rPr>
              <w:t xml:space="preserve"> (0),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Ausências</w:t>
            </w:r>
            <w:r>
              <w:rPr>
                <w:rFonts w:eastAsia="Cambria" w:ascii="Times New Roman" w:hAnsi="Times New Roman"/>
                <w:szCs w:val="24"/>
              </w:rPr>
              <w:t xml:space="preserve"> (0) de um </w:t>
            </w:r>
            <w:r>
              <w:rPr>
                <w:rFonts w:eastAsia="Cambria" w:ascii="Times New Roman" w:hAnsi="Times New Roman"/>
                <w:b/>
                <w:bCs/>
                <w:szCs w:val="24"/>
              </w:rPr>
              <w:t>Total</w:t>
            </w:r>
            <w:r>
              <w:rPr>
                <w:rFonts w:eastAsia="Cambria" w:ascii="Times New Roman" w:hAnsi="Times New Roman"/>
                <w:szCs w:val="24"/>
              </w:rPr>
              <w:t xml:space="preserve"> (4)</w:t>
            </w:r>
          </w:p>
          <w:p>
            <w:pPr>
              <w:pStyle w:val="Normal"/>
              <w:widowControl w:val="false"/>
              <w:spacing w:before="0" w:after="120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>Ocorrências:</w:t>
            </w:r>
          </w:p>
          <w:p>
            <w:pPr>
              <w:pStyle w:val="Normal"/>
              <w:widowControl w:val="false"/>
              <w:spacing w:before="0" w:after="120"/>
              <w:ind w:left="6123" w:hanging="6123"/>
              <w:rPr>
                <w:rFonts w:ascii="Times New Roman" w:hAnsi="Times New Roman" w:eastAsia="Cambria"/>
                <w:szCs w:val="24"/>
              </w:rPr>
            </w:pPr>
            <w:r>
              <w:rPr>
                <w:rFonts w:eastAsia="Cambria" w:ascii="Times New Roman" w:hAnsi="Times New Roman"/>
                <w:szCs w:val="24"/>
              </w:rPr>
              <w:t xml:space="preserve">Assistência: </w:t>
            </w:r>
            <w:r>
              <w:rPr>
                <w:rFonts w:eastAsia="Cambria" w:ascii="Times New Roman" w:hAnsi="Times New Roman"/>
                <w:b/>
                <w:szCs w:val="24"/>
              </w:rPr>
              <w:t>Tessa Paduano Rodrigues</w:t>
            </w:r>
            <w:r>
              <w:rPr>
                <w:rFonts w:eastAsia="Cambria" w:ascii="Times New Roman" w:hAnsi="Times New Roman"/>
                <w:szCs w:val="24"/>
              </w:rPr>
              <w:t xml:space="preserve"> – Condução Trabalhos: </w:t>
            </w:r>
            <w:r>
              <w:rPr>
                <w:rFonts w:eastAsia="Cambria" w:ascii="Times New Roman" w:hAnsi="Times New Roman"/>
                <w:b/>
                <w:szCs w:val="24"/>
              </w:rPr>
              <w:t>Ormy Leocádio Hütner Junior</w:t>
            </w:r>
          </w:p>
        </w:tc>
      </w:tr>
    </w:tbl>
    <w:p>
      <w:pPr>
        <w:pStyle w:val="Normal"/>
        <w:tabs>
          <w:tab w:val="clear" w:pos="708"/>
          <w:tab w:val="left" w:pos="4820" w:leader="none"/>
        </w:tabs>
        <w:spacing w:lineRule="auto" w:line="240" w:before="0" w:after="0"/>
        <w:jc w:val="center"/>
        <w:rPr>
          <w:rFonts w:ascii="Times New Roman" w:hAnsi="Times New Roman"/>
          <w:b/>
          <w:b/>
          <w:szCs w:val="24"/>
        </w:rPr>
      </w:pPr>
      <w:r>
        <w:rPr/>
      </w:r>
    </w:p>
    <w:sectPr>
      <w:headerReference w:type="default" r:id="rId2"/>
      <w:footerReference w:type="even" r:id="rId3"/>
      <w:footerReference w:type="default" r:id="rId4"/>
      <w:footerReference w:type="first" r:id="rId5"/>
      <w:type w:val="nextPage"/>
      <w:pgSz w:w="11906" w:h="16838"/>
      <w:pgMar w:left="1077" w:right="1077" w:gutter="0" w:header="709" w:top="1531" w:footer="709" w:bottom="1531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spacing w:lineRule="auto" w:line="192"/>
      <w:ind w:left="-567" w:hanging="10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ind w:left="-567" w:hanging="10"/>
      <w:jc w:val="center"/>
      <w:rPr>
        <w:b/>
        <w:b/>
        <w:color w:val="006666"/>
        <w:sz w:val="18"/>
      </w:rPr>
    </w:pPr>
    <w:r>
      <w:rPr>
        <w:b/>
        <w:color w:val="006666"/>
        <w:sz w:val="18"/>
      </w:rPr>
      <w:t>Conselho de Arquitetura e Urbanismo do Paraná.</w:t>
    </w:r>
  </w:p>
  <w:p>
    <w:pPr>
      <w:pStyle w:val="Rodap"/>
      <w:ind w:left="-567" w:hanging="10"/>
      <w:jc w:val="center"/>
      <w:rPr>
        <w:b/>
        <w:b/>
        <w:color w:val="808080" w:themeColor="background1" w:themeShade="80"/>
        <w:sz w:val="18"/>
      </w:rPr>
    </w:pPr>
    <w:r>
      <w:rPr>
        <w:b/>
        <w:color w:val="808080" w:themeColor="background1" w:themeShade="80"/>
        <w:sz w:val="18"/>
      </w:rPr>
      <w:t>Sede Av. Nossa Senhora da Luz, 2.530, CEP 80045-360 – Curitiba-PR.  Fone: 41 3218-0200</w:t>
    </w:r>
  </w:p>
  <w:p>
    <w:pPr>
      <w:pStyle w:val="Rodap"/>
      <w:ind w:left="-567" w:hanging="10"/>
      <w:jc w:val="center"/>
      <w:rPr>
        <w:color w:val="808080" w:themeColor="background1" w:themeShade="80"/>
        <w:sz w:val="14"/>
      </w:rPr>
    </w:pPr>
    <w:r>
      <w:rPr>
        <w:color w:val="808080" w:themeColor="background1" w:themeShade="80"/>
        <w:sz w:val="14"/>
      </w:rPr>
      <w:t>Cascavel: Rua Manoel Ribas, 2.720, CEP 85810-170 - Fone: 45 3229-6546 | Londrina: Rua Paranaguá, 300, Sala 5, CEP 86020-030 -  Fone: 43 3039-0035 | Maringá: Av. Nóbrega, 968, Sala 3, CEP 87014-180 - Fone: 44 3262-5439 | Pato Branco: Rua Itabira, 1.804, CEP 85504-430 - Fone: 46 3025-2622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331225156"/>
    </w:sdtPr>
    <w:sdtContent>
      <w:p>
        <w:pPr>
          <w:pStyle w:val="Cabealho"/>
          <w:jc w:val="right"/>
          <w:rPr>
            <w:rFonts w:ascii="Calibri" w:hAnsi="Calibri" w:cs="Calibri" w:asciiTheme="minorHAnsi" w:cstheme="minorHAnsi" w:hAnsiTheme="minorHAnsi"/>
            <w:sz w:val="20"/>
          </w:rPr>
        </w:pPr>
        <w:r>
          <w:drawing>
            <wp:anchor behindDoc="1" distT="0" distB="0" distL="0" distR="0" simplePos="0" locked="0" layoutInCell="0" allowOverlap="1" relativeHeight="3">
              <wp:simplePos x="0" y="0"/>
              <wp:positionH relativeFrom="column">
                <wp:posOffset>-523875</wp:posOffset>
              </wp:positionH>
              <wp:positionV relativeFrom="paragraph">
                <wp:posOffset>-238760</wp:posOffset>
              </wp:positionV>
              <wp:extent cx="5400040" cy="630555"/>
              <wp:effectExtent l="0" t="0" r="0" b="0"/>
              <wp:wrapNone/>
              <wp:docPr id="1" name="Imagem 6" descr="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m 6" descr="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400040" cy="63055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PAGE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 </w:t>
        </w:r>
        <w:r>
          <w:rPr>
            <w:rFonts w:cs="Calibri" w:ascii="Calibri" w:hAnsi="Calibri" w:asciiTheme="minorHAnsi" w:cstheme="minorHAnsi" w:hAnsiTheme="minorHAnsi"/>
            <w:sz w:val="20"/>
          </w:rPr>
          <w:t xml:space="preserve">de </w:t>
        </w:r>
        <w:r>
          <w:rPr>
            <w:rFonts w:cs="Calibri" w:ascii="Calibri" w:hAnsi="Calibri"/>
            <w:b/>
            <w:bCs/>
            <w:sz w:val="20"/>
            <w:szCs w:val="24"/>
          </w:rPr>
          <w:fldChar w:fldCharType="begin"/>
        </w:r>
        <w:r>
          <w:rPr>
            <w:sz w:val="20"/>
            <w:b/>
            <w:szCs w:val="24"/>
            <w:bCs/>
            <w:rFonts w:cs="Calibri" w:ascii="Calibri" w:hAnsi="Calibri"/>
          </w:rPr>
          <w:instrText> NUMPAGES </w:instrTex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separate"/>
        </w:r>
        <w:r>
          <w:rPr>
            <w:sz w:val="20"/>
            <w:b/>
            <w:szCs w:val="24"/>
            <w:bCs/>
            <w:rFonts w:cs="Calibri" w:ascii="Calibri" w:hAnsi="Calibri"/>
          </w:rPr>
          <w:t>2</w:t>
        </w:r>
        <w:r>
          <w:rPr>
            <w:sz w:val="20"/>
            <w:b/>
            <w:szCs w:val="24"/>
            <w:bCs/>
            <w:rFonts w:cs="Calibri" w:ascii="Calibri" w:hAnsi="Calibri"/>
          </w:rPr>
          <w:fldChar w:fldCharType="end"/>
        </w:r>
      </w:p>
    </w:sdtContent>
  </w:sdt>
  <w:p>
    <w:pPr>
      <w:pStyle w:val="Cabealho"/>
      <w:spacing w:lineRule="auto" w:line="192"/>
      <w:ind w:left="-567" w:hanging="1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70b4"/>
    <w:pPr>
      <w:widowControl/>
      <w:suppressAutoHyphens w:val="true"/>
      <w:bidi w:val="0"/>
      <w:spacing w:lineRule="auto" w:line="259" w:before="0" w:after="116"/>
      <w:ind w:left="10" w:hanging="10"/>
      <w:jc w:val="both"/>
    </w:pPr>
    <w:rPr>
      <w:rFonts w:ascii="Arial" w:hAnsi="Arial" w:eastAsia="Arial" w:cs="Arial"/>
      <w:color w:val="000000"/>
      <w:kern w:val="0"/>
      <w:sz w:val="24"/>
      <w:szCs w:val="22"/>
      <w:lang w:val="pt-BR" w:eastAsia="pt-BR" w:bidi="ar-SA"/>
    </w:rPr>
  </w:style>
  <w:style w:type="paragraph" w:styleId="Ttulo1">
    <w:name w:val="Heading 1"/>
    <w:next w:val="Normal"/>
    <w:link w:val="Ttulo1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60"/>
      <w:ind w:left="11" w:hanging="10"/>
      <w:jc w:val="left"/>
      <w:outlineLvl w:val="0"/>
    </w:pPr>
    <w:rPr>
      <w:rFonts w:ascii="Calibri" w:hAnsi="Calibri" w:eastAsia="Calibri" w:cs="Calibri"/>
      <w:b/>
      <w:color w:val="000000"/>
      <w:kern w:val="0"/>
      <w:sz w:val="22"/>
      <w:szCs w:val="22"/>
      <w:lang w:val="pt-BR" w:eastAsia="pt-BR" w:bidi="ar-SA"/>
    </w:rPr>
  </w:style>
  <w:style w:type="paragraph" w:styleId="Ttulo2">
    <w:name w:val="Heading 2"/>
    <w:next w:val="Normal"/>
    <w:link w:val="Ttulo2Char"/>
    <w:uiPriority w:val="9"/>
    <w:unhideWhenUsed/>
    <w:qFormat/>
    <w:rsid w:val="005a237d"/>
    <w:pPr>
      <w:keepNext w:val="true"/>
      <w:keepLines/>
      <w:widowControl/>
      <w:suppressAutoHyphens w:val="true"/>
      <w:bidi w:val="0"/>
      <w:spacing w:lineRule="auto" w:line="259" w:before="0" w:after="159"/>
      <w:ind w:left="10" w:hanging="10"/>
      <w:jc w:val="left"/>
      <w:outlineLvl w:val="1"/>
    </w:pPr>
    <w:rPr>
      <w:rFonts w:ascii="Calibri" w:hAnsi="Calibri" w:eastAsia="Calibri" w:cs="Calibri"/>
      <w:color w:val="000000"/>
      <w:kern w:val="0"/>
      <w:sz w:val="22"/>
      <w:szCs w:val="22"/>
      <w:u w:val="single" w:color="000000"/>
      <w:lang w:val="pt-BR" w:eastAsia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3710cc"/>
    <w:rPr/>
  </w:style>
  <w:style w:type="character" w:styleId="RodapChar" w:customStyle="1">
    <w:name w:val="Rodapé Char"/>
    <w:basedOn w:val="DefaultParagraphFont"/>
    <w:link w:val="Rodap"/>
    <w:uiPriority w:val="99"/>
    <w:qFormat/>
    <w:rsid w:val="003710cc"/>
    <w:rPr/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3710cc"/>
    <w:rPr>
      <w:rFonts w:ascii="Segoe UI" w:hAnsi="Segoe UI" w:cs="Segoe UI"/>
      <w:sz w:val="18"/>
      <w:szCs w:val="18"/>
    </w:rPr>
  </w:style>
  <w:style w:type="character" w:styleId="Appleconvertedspace" w:customStyle="1">
    <w:name w:val="apple-converted-space"/>
    <w:basedOn w:val="DefaultParagraphFont"/>
    <w:qFormat/>
    <w:rsid w:val="004444d6"/>
    <w:rPr/>
  </w:style>
  <w:style w:type="character" w:styleId="Ttulo1Char" w:customStyle="1">
    <w:name w:val="Título 1 Char"/>
    <w:basedOn w:val="DefaultParagraphFont"/>
    <w:link w:val="Ttulo1"/>
    <w:uiPriority w:val="9"/>
    <w:qFormat/>
    <w:rsid w:val="005a237d"/>
    <w:rPr>
      <w:rFonts w:ascii="Calibri" w:hAnsi="Calibri" w:eastAsia="Calibri" w:cs="Calibri"/>
      <w:b/>
      <w:color w:val="000000"/>
      <w:lang w:eastAsia="pt-BR"/>
    </w:rPr>
  </w:style>
  <w:style w:type="character" w:styleId="Ttulo2Char" w:customStyle="1">
    <w:name w:val="Título 2 Char"/>
    <w:basedOn w:val="DefaultParagraphFont"/>
    <w:link w:val="Ttulo2"/>
    <w:uiPriority w:val="9"/>
    <w:qFormat/>
    <w:rsid w:val="005a237d"/>
    <w:rPr>
      <w:rFonts w:ascii="Calibri" w:hAnsi="Calibri" w:eastAsia="Calibri" w:cs="Calibri"/>
      <w:color w:val="000000"/>
      <w:u w:val="single" w:color="000000"/>
      <w:lang w:eastAsia="pt-BR"/>
    </w:rPr>
  </w:style>
  <w:style w:type="character" w:styleId="FootnotedescriptionChar" w:customStyle="1">
    <w:name w:val="footnote description Char"/>
    <w:qFormat/>
    <w:rsid w:val="005a237d"/>
    <w:rPr>
      <w:rFonts w:ascii="Calibri" w:hAnsi="Calibri" w:eastAsia="Calibri" w:cs="Calibri"/>
      <w:color w:val="000000"/>
      <w:sz w:val="20"/>
      <w:lang w:eastAsia="pt-BR"/>
    </w:rPr>
  </w:style>
  <w:style w:type="character" w:styleId="Footnotemark" w:customStyle="1">
    <w:name w:val="footnote mark"/>
    <w:qFormat/>
    <w:rsid w:val="005a237d"/>
    <w:rPr>
      <w:rFonts w:ascii="Calibri" w:hAnsi="Calibri" w:eastAsia="Calibri" w:cs="Calibri"/>
      <w:color w:val="000000"/>
      <w:sz w:val="20"/>
      <w:vertAlign w:val="superscript"/>
    </w:rPr>
  </w:style>
  <w:style w:type="character" w:styleId="LinkdaInternet" w:customStyle="1">
    <w:name w:val="Link da Internet"/>
    <w:basedOn w:val="DefaultParagraphFont"/>
    <w:uiPriority w:val="99"/>
    <w:semiHidden/>
    <w:unhideWhenUsed/>
    <w:rsid w:val="00e55053"/>
    <w:rPr>
      <w:color w:val="0000FF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sid w:val="00f7795a"/>
    <w:rPr>
      <w:rFonts w:eastAsia="MS Mincho" w:cs="Times New Roman"/>
      <w:sz w:val="20"/>
      <w:szCs w:val="20"/>
      <w:lang w:eastAsia="ar-SA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 Unicode MS"/>
    </w:rPr>
  </w:style>
  <w:style w:type="paragraph" w:styleId="Ttulododocumento">
    <w:name w:val="Title"/>
    <w:basedOn w:val="Normal"/>
    <w:next w:val="Corpodotexto"/>
    <w:qFormat/>
    <w:pPr>
      <w:suppressAutoHyphens w:val="false"/>
      <w:jc w:val="center"/>
    </w:pPr>
    <w:rPr>
      <w:rFonts w:ascii="Times New Roman" w:hAnsi="Times New Roman" w:eastAsia="Times New Roman"/>
      <w:b/>
      <w:bCs/>
      <w:sz w:val="40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3710c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3710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Xmsonormal" w:customStyle="1">
    <w:name w:val="x_msonormal"/>
    <w:basedOn w:val="Normal"/>
    <w:qFormat/>
    <w:rsid w:val="004444d6"/>
    <w:pPr>
      <w:spacing w:lineRule="auto" w:line="240" w:beforeAutospacing="1" w:afterAutospacing="1"/>
    </w:pPr>
    <w:rPr>
      <w:rFonts w:ascii="Times New Roman" w:hAnsi="Times New Roman" w:eastAsia="Times New Roman" w:cs="Times New Roman"/>
      <w:szCs w:val="24"/>
    </w:rPr>
  </w:style>
  <w:style w:type="paragraph" w:styleId="Footnotedescription" w:customStyle="1">
    <w:name w:val="footnote description"/>
    <w:next w:val="Normal"/>
    <w:qFormat/>
    <w:rsid w:val="005a237d"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Calibri"/>
      <w:color w:val="000000"/>
      <w:kern w:val="0"/>
      <w:sz w:val="20"/>
      <w:szCs w:val="22"/>
      <w:lang w:val="pt-BR" w:eastAsia="pt-BR" w:bidi="ar-SA"/>
    </w:rPr>
  </w:style>
  <w:style w:type="paragraph" w:styleId="ListParagraph">
    <w:name w:val="List Paragraph"/>
    <w:basedOn w:val="Normal"/>
    <w:uiPriority w:val="34"/>
    <w:qFormat/>
    <w:rsid w:val="00480a6c"/>
    <w:pPr>
      <w:widowControl w:val="false"/>
      <w:spacing w:lineRule="auto" w:line="240" w:before="0" w:after="0"/>
      <w:ind w:left="708" w:hanging="0"/>
      <w:jc w:val="left"/>
    </w:pPr>
    <w:rPr>
      <w:rFonts w:ascii="Cambria" w:hAnsi="Cambria" w:eastAsia="MS Mincho" w:cs="Times New Roman"/>
      <w:color w:val="auto"/>
      <w:szCs w:val="24"/>
      <w:lang w:eastAsia="ar-SA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rsid w:val="00f7795a"/>
    <w:pPr>
      <w:widowControl w:val="false"/>
      <w:spacing w:lineRule="auto" w:line="240" w:before="0" w:after="0"/>
      <w:ind w:left="0" w:hanging="0"/>
      <w:jc w:val="left"/>
    </w:pPr>
    <w:rPr>
      <w:rFonts w:ascii="Calibri" w:hAnsi="Calibri" w:eastAsia="MS Mincho" w:cs="Times New Roman" w:asciiTheme="minorHAnsi" w:hAnsiTheme="minorHAnsi"/>
      <w:color w:val="auto"/>
      <w:sz w:val="20"/>
      <w:szCs w:val="20"/>
      <w:lang w:eastAsia="ar-SA"/>
    </w:rPr>
  </w:style>
  <w:style w:type="paragraph" w:styleId="Default" w:customStyle="1">
    <w:name w:val="Default"/>
    <w:qFormat/>
    <w:rsid w:val="00234cd6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e55053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SimplesTabela2">
    <w:name w:val="Plain Table 2"/>
    <w:basedOn w:val="Tabelanormal"/>
    <w:uiPriority w:val="42"/>
    <w:rsid w:val="00032ff0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bCs/>
      </w:rPr>
      <w:tblPr/>
      <w:tcPr>
        <w:tcBorders>
          <w:bottom w:val="single" w:color="000000" w:themeColor="text1" w:sz="4" w:space="0"/>
        </w:tcBorders>
      </w:tcPr>
    </w:tblStylePr>
    <w:tblStylePr w:type="lastRow">
      <w:rPr>
        <w:b/>
        <w:bCs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Application>LibreOffice/7.2.1.2$Windows_X86_64 LibreOffice_project/87b77fad49947c1441b67c559c339af8f3517e22</Application>
  <AppVersion>15.0000</AppVersion>
  <Pages>2</Pages>
  <Words>422</Words>
  <Characters>2340</Characters>
  <CharactersWithSpaces>2718</CharactersWithSpaces>
  <Paragraphs>54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2022-02-22T14:30:00Z</dcterms:created>
  <dc:creator>user</dc:creator>
  <dc:description/>
  <dc:language>pt-BR</dc:language>
  <cp:lastModifiedBy/>
  <dcterms:modified xsi:type="dcterms:W3CDTF">2022-06-02T11:30:37Z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