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060EE1" w:rsidRDefault="006922D8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PORTARIA N° 37</w:t>
          </w:r>
          <w:r w:rsidR="009101E8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F34E42">
            <w:rPr>
              <w:rFonts w:ascii="Times New Roman" w:hAnsi="Times New Roman"/>
              <w:b/>
              <w:sz w:val="24"/>
              <w:szCs w:val="24"/>
            </w:rPr>
            <w:t>01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F34E42">
            <w:rPr>
              <w:rFonts w:ascii="Times New Roman" w:hAnsi="Times New Roman"/>
              <w:b/>
              <w:sz w:val="24"/>
              <w:szCs w:val="24"/>
            </w:rPr>
            <w:t>JUNHO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:rsidR="008D74EF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sz w:val="24"/>
          <w:szCs w:val="24"/>
          <w:lang w:eastAsia="pt-BR"/>
        </w:rPr>
        <w:t>O Presidente do Conselho de Arquitetura e Urbanismo do P</w:t>
      </w:r>
      <w:bookmarkStart w:id="0" w:name="_GoBack"/>
      <w:bookmarkEnd w:id="0"/>
      <w:r w:rsidRPr="00060EE1">
        <w:rPr>
          <w:rFonts w:ascii="Times New Roman" w:hAnsi="Times New Roman"/>
          <w:sz w:val="24"/>
          <w:szCs w:val="24"/>
          <w:lang w:eastAsia="pt-BR"/>
        </w:rPr>
        <w:t>araná - CAU/PR, no uso das atribuições que lhe conferem o inciso II do artigo 34 e inciso III do artigo 35</w:t>
      </w:r>
      <w:r w:rsidRPr="00060EE1">
        <w:rPr>
          <w:rFonts w:ascii="Times New Roman" w:hAnsi="Times New Roman"/>
          <w:sz w:val="24"/>
        </w:rPr>
        <w:t xml:space="preserve"> </w:t>
      </w:r>
      <w:r w:rsidRPr="00060EE1">
        <w:rPr>
          <w:rFonts w:ascii="Times New Roman" w:hAnsi="Times New Roman"/>
          <w:sz w:val="24"/>
          <w:szCs w:val="24"/>
          <w:lang w:eastAsia="pt-BR"/>
        </w:rPr>
        <w:t>da Lei n° 12</w:t>
      </w:r>
      <w:r>
        <w:rPr>
          <w:rFonts w:ascii="Times New Roman" w:hAnsi="Times New Roman"/>
          <w:sz w:val="24"/>
          <w:szCs w:val="24"/>
          <w:lang w:eastAsia="pt-BR"/>
        </w:rPr>
        <w:t>.378, de 31 de dezembro de 2010 e artigo 158, inciso LIII do Regimento Interno do CAU/PR vigente.</w:t>
      </w:r>
    </w:p>
    <w:p w:rsidR="00BE09BE" w:rsidRDefault="00BE09BE" w:rsidP="00BE09B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a Deliberação nº 70/2018 da COA-CAU/BR, que dispõe acerca da homologação e vigência dos Regimentos Internos dos CAU/UF, no que tange as alterações e renovações;</w:t>
      </w:r>
    </w:p>
    <w:p w:rsidR="008D74EF" w:rsidRPr="00060EE1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536E88" w:rsidRPr="008D74EF" w:rsidRDefault="008D74EF" w:rsidP="00570011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927F4E" w:rsidRPr="008D74EF">
        <w:rPr>
          <w:rFonts w:ascii="Times New Roman" w:hAnsi="Times New Roman"/>
          <w:sz w:val="24"/>
          <w:szCs w:val="24"/>
          <w:lang w:eastAsia="pt-BR"/>
        </w:rPr>
        <w:t>o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Sr. </w:t>
      </w:r>
      <w:r w:rsidR="00570011" w:rsidRPr="00570011">
        <w:rPr>
          <w:rFonts w:ascii="Times New Roman" w:hAnsi="Times New Roman"/>
          <w:b/>
          <w:bCs/>
          <w:sz w:val="24"/>
          <w:szCs w:val="24"/>
          <w:lang w:val="en-US"/>
        </w:rPr>
        <w:t>JOÃO EDUARDO DRESSLER CARVALHO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570011" w:rsidRPr="00570011">
        <w:rPr>
          <w:rFonts w:ascii="Times New Roman" w:hAnsi="Times New Roman"/>
          <w:bCs/>
          <w:sz w:val="24"/>
        </w:rPr>
        <w:t>brasileiro,</w:t>
      </w:r>
      <w:r w:rsidR="00570011">
        <w:rPr>
          <w:rFonts w:ascii="Times New Roman" w:hAnsi="Times New Roman"/>
          <w:bCs/>
          <w:sz w:val="24"/>
        </w:rPr>
        <w:t xml:space="preserve"> </w:t>
      </w:r>
      <w:r w:rsidR="00570011" w:rsidRPr="00570011">
        <w:rPr>
          <w:rFonts w:ascii="Times New Roman" w:hAnsi="Times New Roman"/>
          <w:bCs/>
          <w:sz w:val="24"/>
        </w:rPr>
        <w:t>solteiro, natural de Cascavel/PR, portador do RG nº 8.793.537-0 SESP/PR, inscrito no</w:t>
      </w:r>
      <w:r w:rsidR="00570011">
        <w:rPr>
          <w:rFonts w:ascii="Times New Roman" w:hAnsi="Times New Roman"/>
          <w:bCs/>
          <w:sz w:val="24"/>
        </w:rPr>
        <w:t xml:space="preserve"> </w:t>
      </w:r>
      <w:r w:rsidR="00570011" w:rsidRPr="00570011">
        <w:rPr>
          <w:rFonts w:ascii="Times New Roman" w:hAnsi="Times New Roman"/>
          <w:bCs/>
          <w:sz w:val="24"/>
        </w:rPr>
        <w:t>CPF/MF sob o nº 052.692.849-28, Assistente Contábil do CAU/PR, nomeado em 09 de</w:t>
      </w:r>
      <w:r w:rsidR="00570011">
        <w:rPr>
          <w:rFonts w:ascii="Times New Roman" w:hAnsi="Times New Roman"/>
          <w:bCs/>
          <w:sz w:val="24"/>
        </w:rPr>
        <w:t xml:space="preserve"> </w:t>
      </w:r>
      <w:r w:rsidR="00570011" w:rsidRPr="00570011">
        <w:rPr>
          <w:rFonts w:ascii="Times New Roman" w:hAnsi="Times New Roman"/>
          <w:bCs/>
          <w:sz w:val="24"/>
        </w:rPr>
        <w:t>fevereiro de 2015 por meio da Portaria nº 082 do CAU/PR, para exercer o cargo em comissão</w:t>
      </w:r>
      <w:r w:rsidR="00570011">
        <w:rPr>
          <w:rFonts w:ascii="Times New Roman" w:hAnsi="Times New Roman"/>
          <w:bCs/>
          <w:sz w:val="24"/>
        </w:rPr>
        <w:t xml:space="preserve"> </w:t>
      </w:r>
      <w:r w:rsidR="00570011" w:rsidRPr="00570011">
        <w:rPr>
          <w:rFonts w:ascii="Times New Roman" w:hAnsi="Times New Roman"/>
          <w:bCs/>
          <w:sz w:val="24"/>
        </w:rPr>
        <w:t>de</w:t>
      </w:r>
      <w:r w:rsidR="00570011">
        <w:rPr>
          <w:rFonts w:ascii="Times New Roman" w:hAnsi="Times New Roman"/>
          <w:bCs/>
          <w:sz w:val="24"/>
        </w:rPr>
        <w:t xml:space="preserve"> </w:t>
      </w:r>
      <w:r w:rsidR="00570011" w:rsidRPr="00570011">
        <w:rPr>
          <w:rFonts w:ascii="Times New Roman" w:hAnsi="Times New Roman"/>
          <w:b/>
          <w:bCs/>
          <w:sz w:val="24"/>
        </w:rPr>
        <w:t>GERENTE CONTÁBIL, FINANCEIRO E DE PLANEJAMENTO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570011">
        <w:rPr>
          <w:rFonts w:ascii="Times New Roman" w:hAnsi="Times New Roman"/>
          <w:sz w:val="24"/>
          <w:lang w:eastAsia="pt-BR"/>
        </w:rPr>
        <w:t>4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dispõem sobre o Organograma do CAU/PR.</w:t>
      </w:r>
    </w:p>
    <w:p w:rsidR="00536E88" w:rsidRDefault="000E2DA1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valor da remuneração será o grupo ocupacional </w:t>
      </w:r>
      <w:r w:rsidR="00570011">
        <w:rPr>
          <w:rFonts w:ascii="Times New Roman" w:hAnsi="Times New Roman"/>
          <w:sz w:val="24"/>
        </w:rPr>
        <w:t>G</w:t>
      </w:r>
      <w:r w:rsidR="00FC3F9E" w:rsidRPr="008D74EF">
        <w:rPr>
          <w:rFonts w:ascii="Times New Roman" w:hAnsi="Times New Roman"/>
          <w:sz w:val="24"/>
        </w:rPr>
        <w:t xml:space="preserve"> </w:t>
      </w:r>
      <w:r w:rsidR="00E462E0" w:rsidRPr="008D74EF">
        <w:rPr>
          <w:rFonts w:ascii="Times New Roman" w:hAnsi="Times New Roman"/>
          <w:sz w:val="24"/>
        </w:rPr>
        <w:t>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</w:p>
    <w:p w:rsidR="00B816BB" w:rsidRPr="008D74EF" w:rsidRDefault="00B816BB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</w:rPr>
      </w:pPr>
    </w:p>
    <w:p w:rsidR="008D74EF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a N° </w:t>
      </w:r>
      <w:r w:rsidR="00570011">
        <w:rPr>
          <w:rFonts w:ascii="Times New Roman" w:hAnsi="Times New Roman"/>
          <w:sz w:val="24"/>
          <w:szCs w:val="24"/>
          <w:lang w:eastAsia="pt-BR"/>
        </w:rPr>
        <w:t>317</w:t>
      </w:r>
      <w:r w:rsidR="00461556">
        <w:rPr>
          <w:rFonts w:ascii="Times New Roman" w:hAnsi="Times New Roman"/>
          <w:sz w:val="24"/>
          <w:szCs w:val="24"/>
          <w:lang w:eastAsia="pt-BR"/>
        </w:rPr>
        <w:t>, de 0</w:t>
      </w:r>
      <w:r w:rsidR="00570011">
        <w:rPr>
          <w:rFonts w:ascii="Times New Roman" w:hAnsi="Times New Roman"/>
          <w:sz w:val="24"/>
          <w:szCs w:val="24"/>
          <w:lang w:eastAsia="pt-BR"/>
        </w:rPr>
        <w:t>1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570011">
        <w:rPr>
          <w:rFonts w:ascii="Times New Roman" w:hAnsi="Times New Roman"/>
          <w:sz w:val="24"/>
          <w:szCs w:val="24"/>
          <w:lang w:eastAsia="pt-BR"/>
        </w:rPr>
        <w:t>junho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570011">
        <w:rPr>
          <w:rFonts w:ascii="Times New Roman" w:hAnsi="Times New Roman"/>
          <w:sz w:val="24"/>
          <w:szCs w:val="24"/>
          <w:lang w:eastAsia="pt-BR"/>
        </w:rPr>
        <w:t>1</w:t>
      </w:r>
      <w:r w:rsidR="0078093C">
        <w:rPr>
          <w:rFonts w:ascii="Times New Roman" w:hAnsi="Times New Roman"/>
          <w:sz w:val="24"/>
          <w:szCs w:val="24"/>
          <w:lang w:eastAsia="pt-BR"/>
        </w:rPr>
        <w:t>, bem como todas as disposições em contrário à deste documento</w:t>
      </w:r>
      <w:r w:rsidR="00461556">
        <w:rPr>
          <w:rFonts w:ascii="Times New Roman" w:hAnsi="Times New Roman"/>
          <w:sz w:val="24"/>
          <w:szCs w:val="24"/>
          <w:lang w:eastAsia="pt-BR"/>
        </w:rPr>
        <w:t>.</w:t>
      </w:r>
    </w:p>
    <w:p w:rsidR="00B816BB" w:rsidRDefault="00B816BB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3º </w:t>
      </w:r>
      <w:r w:rsidRPr="00060EE1">
        <w:rPr>
          <w:rFonts w:ascii="Times New Roman" w:hAnsi="Times New Roman"/>
          <w:sz w:val="24"/>
          <w:lang w:eastAsia="pt-BR"/>
        </w:rPr>
        <w:t>Esta portaria entra em vigor na data da sua publicação</w:t>
      </w:r>
      <w:r>
        <w:rPr>
          <w:rFonts w:ascii="Times New Roman" w:hAnsi="Times New Roman"/>
          <w:sz w:val="24"/>
          <w:lang w:eastAsia="pt-BR"/>
        </w:rPr>
        <w:t xml:space="preserve"> no sítio eletrônico do CAU/PR.</w:t>
      </w:r>
    </w:p>
    <w:p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:rsidR="00A352DE" w:rsidRDefault="00A352DE" w:rsidP="00A352DE"/>
    <w:p w:rsidR="003E129E" w:rsidRPr="00A352DE" w:rsidRDefault="003E129E" w:rsidP="00A352DE">
      <w:pPr>
        <w:jc w:val="center"/>
      </w:pPr>
    </w:p>
    <w:sectPr w:rsidR="003E129E" w:rsidRPr="00A352DE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6922D8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34E42">
          <w:rPr>
            <w:rFonts w:ascii="Times New Roman" w:hAnsi="Times New Roman"/>
            <w:sz w:val="24"/>
            <w:szCs w:val="24"/>
          </w:rPr>
          <w:t>PORTARIA N° 373, DE 01 DE JUNHO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>
      <w:rPr>
        <w:rFonts w:ascii="Arial" w:hAnsi="Arial"/>
        <w:b/>
        <w:color w:val="A6A6A6"/>
        <w:sz w:val="20"/>
        <w:szCs w:val="24"/>
      </w:rPr>
      <w:t xml:space="preserve">                </w:t>
    </w:r>
    <w:r w:rsidR="00DD24CA">
      <w:rPr>
        <w:rFonts w:ascii="Arial" w:hAnsi="Arial"/>
        <w:b/>
        <w:color w:val="A6A6A6"/>
        <w:sz w:val="20"/>
      </w:rPr>
      <w:t xml:space="preserve"> </w:t>
    </w:r>
    <w:r w:rsidR="00DD24CA" w:rsidRPr="005E7499">
      <w:rPr>
        <w:rFonts w:ascii="Arial" w:hAnsi="Arial" w:cs="Arial"/>
        <w:sz w:val="20"/>
        <w:szCs w:val="20"/>
      </w:rPr>
      <w:fldChar w:fldCharType="begin"/>
    </w:r>
    <w:r w:rsidR="00DD24CA" w:rsidRPr="005E7499">
      <w:rPr>
        <w:rFonts w:ascii="Arial" w:hAnsi="Arial" w:cs="Arial"/>
        <w:sz w:val="20"/>
        <w:szCs w:val="20"/>
      </w:rPr>
      <w:instrText>PAGE   \* MERGEFORMAT</w:instrText>
    </w:r>
    <w:r w:rsidR="00DD24CA" w:rsidRPr="005E749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DD24CA" w:rsidRPr="005E7499">
      <w:rPr>
        <w:rFonts w:ascii="Arial" w:hAnsi="Arial" w:cs="Arial"/>
        <w:sz w:val="20"/>
        <w:szCs w:val="20"/>
      </w:rPr>
      <w:fldChar w:fldCharType="end"/>
    </w:r>
    <w:r w:rsidR="00DD24CA" w:rsidRPr="005E7499">
      <w:rPr>
        <w:rFonts w:ascii="Arial" w:hAnsi="Arial" w:cs="Arial"/>
        <w:sz w:val="20"/>
        <w:szCs w:val="20"/>
      </w:rPr>
      <w:t>/</w:t>
    </w:r>
    <w:r w:rsidR="00DD24CA" w:rsidRPr="005E7499">
      <w:rPr>
        <w:rFonts w:ascii="Arial" w:hAnsi="Arial" w:cs="Arial"/>
        <w:sz w:val="20"/>
        <w:szCs w:val="20"/>
      </w:rPr>
      <w:fldChar w:fldCharType="begin"/>
    </w:r>
    <w:r w:rsidR="00DD24CA" w:rsidRPr="005E7499">
      <w:rPr>
        <w:rFonts w:ascii="Arial" w:hAnsi="Arial" w:cs="Arial"/>
        <w:sz w:val="20"/>
        <w:szCs w:val="20"/>
      </w:rPr>
      <w:instrText xml:space="preserve"> NUMPAGES   \* MERGEFORMAT </w:instrText>
    </w:r>
    <w:r w:rsidR="00DD24CA" w:rsidRPr="005E749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DD24CA" w:rsidRPr="005E749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2DB9"/>
    <w:rsid w:val="00146BEE"/>
    <w:rsid w:val="001D2E06"/>
    <w:rsid w:val="001D493B"/>
    <w:rsid w:val="00236471"/>
    <w:rsid w:val="00262011"/>
    <w:rsid w:val="00284209"/>
    <w:rsid w:val="002B56C4"/>
    <w:rsid w:val="002E2319"/>
    <w:rsid w:val="00306D05"/>
    <w:rsid w:val="00351801"/>
    <w:rsid w:val="00357D2C"/>
    <w:rsid w:val="003975BD"/>
    <w:rsid w:val="003D0990"/>
    <w:rsid w:val="003E129E"/>
    <w:rsid w:val="003F13B7"/>
    <w:rsid w:val="003F4BFD"/>
    <w:rsid w:val="003F6481"/>
    <w:rsid w:val="00432F12"/>
    <w:rsid w:val="00461556"/>
    <w:rsid w:val="004A429A"/>
    <w:rsid w:val="004B304C"/>
    <w:rsid w:val="004D0619"/>
    <w:rsid w:val="004E5721"/>
    <w:rsid w:val="00536E88"/>
    <w:rsid w:val="00555579"/>
    <w:rsid w:val="00570011"/>
    <w:rsid w:val="00575555"/>
    <w:rsid w:val="0062393C"/>
    <w:rsid w:val="006922D8"/>
    <w:rsid w:val="006974BC"/>
    <w:rsid w:val="006A34BF"/>
    <w:rsid w:val="006C77E4"/>
    <w:rsid w:val="006D0700"/>
    <w:rsid w:val="00717C44"/>
    <w:rsid w:val="00737278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6234"/>
    <w:rsid w:val="007F3021"/>
    <w:rsid w:val="0080052E"/>
    <w:rsid w:val="00837EA4"/>
    <w:rsid w:val="00845DBF"/>
    <w:rsid w:val="008719EF"/>
    <w:rsid w:val="00872CCF"/>
    <w:rsid w:val="0089157B"/>
    <w:rsid w:val="008973E0"/>
    <w:rsid w:val="008A6DD7"/>
    <w:rsid w:val="008D74EF"/>
    <w:rsid w:val="009101E8"/>
    <w:rsid w:val="009106C2"/>
    <w:rsid w:val="0091493F"/>
    <w:rsid w:val="00925A75"/>
    <w:rsid w:val="00927F4E"/>
    <w:rsid w:val="009370D7"/>
    <w:rsid w:val="00941680"/>
    <w:rsid w:val="0099775F"/>
    <w:rsid w:val="009B7BB1"/>
    <w:rsid w:val="009E7440"/>
    <w:rsid w:val="00A14A23"/>
    <w:rsid w:val="00A23E4B"/>
    <w:rsid w:val="00A352DE"/>
    <w:rsid w:val="00A43A20"/>
    <w:rsid w:val="00A46443"/>
    <w:rsid w:val="00A91A71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E09BE"/>
    <w:rsid w:val="00BF30E2"/>
    <w:rsid w:val="00BF37F1"/>
    <w:rsid w:val="00C31517"/>
    <w:rsid w:val="00C63249"/>
    <w:rsid w:val="00CC443D"/>
    <w:rsid w:val="00CF2FC7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A3B45"/>
    <w:rsid w:val="00EC0C7A"/>
    <w:rsid w:val="00F040AE"/>
    <w:rsid w:val="00F05387"/>
    <w:rsid w:val="00F31CC1"/>
    <w:rsid w:val="00F34E42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35353B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35353B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D51"/>
    <w:rsid w:val="003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373, DE 01 DE JUNHO DE 2022.</vt:lpstr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373, DE 01 DE JUNHO DE 2022.</dc:title>
  <dc:subject/>
  <dc:creator>jeferson</dc:creator>
  <cp:keywords/>
  <cp:lastModifiedBy>Alessandro Boncompagni Junior</cp:lastModifiedBy>
  <cp:revision>5</cp:revision>
  <cp:lastPrinted>2022-06-02T12:37:00Z</cp:lastPrinted>
  <dcterms:created xsi:type="dcterms:W3CDTF">2022-05-27T14:32:00Z</dcterms:created>
  <dcterms:modified xsi:type="dcterms:W3CDTF">2022-06-02T12:37:00Z</dcterms:modified>
</cp:coreProperties>
</file>