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Ind w:w="-284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26"/>
        <w:gridCol w:w="7524"/>
      </w:tblGrid>
      <w:tr w:rsidR="00A7314A" w14:paraId="4594BD39" w14:textId="77777777">
        <w:trPr>
          <w:cantSplit/>
          <w:trHeight w:val="283"/>
        </w:trPr>
        <w:tc>
          <w:tcPr>
            <w:tcW w:w="2226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10F142D" w14:textId="77777777" w:rsidR="00A7314A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PROCESSO</w:t>
            </w:r>
          </w:p>
        </w:tc>
        <w:tc>
          <w:tcPr>
            <w:tcW w:w="7523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A85AEEF" w14:textId="6BF7C070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APROVAÇÃO CONTAS </w:t>
            </w:r>
            <w:r w:rsidR="00CF5A23"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FEVEREIRO/</w:t>
            </w: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 xml:space="preserve">2022 CAU/PR </w:t>
            </w:r>
          </w:p>
        </w:tc>
      </w:tr>
      <w:tr w:rsidR="00A7314A" w14:paraId="0DB83F04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62C0899" w14:textId="77777777" w:rsidR="00A7314A" w:rsidRDefault="00DA5C4E">
            <w:pPr>
              <w:widowControl w:val="0"/>
              <w:spacing w:after="0" w:line="240" w:lineRule="auto"/>
              <w:outlineLvl w:val="4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INTERESSADO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52CE12" w14:textId="77777777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CPFI – CAU/PR</w:t>
            </w:r>
          </w:p>
        </w:tc>
      </w:tr>
      <w:tr w:rsidR="00A7314A" w14:paraId="34E20FDD" w14:textId="77777777">
        <w:trPr>
          <w:cantSplit/>
          <w:trHeight w:val="283"/>
        </w:trPr>
        <w:tc>
          <w:tcPr>
            <w:tcW w:w="2226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705631F3" w14:textId="77777777" w:rsidR="00A7314A" w:rsidRDefault="00DA5C4E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bCs/>
                <w:lang w:eastAsia="pt-BR"/>
              </w:rPr>
              <w:t>ASSUNTO</w:t>
            </w:r>
          </w:p>
        </w:tc>
        <w:tc>
          <w:tcPr>
            <w:tcW w:w="7523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35C72BA4" w14:textId="77777777" w:rsidR="00A7314A" w:rsidRDefault="00DA5C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PROPOSTA DE DELIBERAÇÃO </w:t>
            </w:r>
            <w:bookmarkStart w:id="0" w:name="_Hlk74067147"/>
            <w:bookmarkEnd w:id="0"/>
          </w:p>
        </w:tc>
      </w:tr>
      <w:tr w:rsidR="00A7314A" w14:paraId="69F752DB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F877098" w14:textId="77777777" w:rsidR="00A7314A" w:rsidRDefault="00A7314A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A7314A" w14:paraId="3BA63207" w14:textId="77777777">
        <w:trPr>
          <w:cantSplit/>
          <w:trHeight w:val="283"/>
        </w:trPr>
        <w:tc>
          <w:tcPr>
            <w:tcW w:w="9749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50327B04" w14:textId="4DF96FF4" w:rsidR="00A7314A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N.º 00</w:t>
            </w:r>
            <w:r w:rsidR="00CF5A23">
              <w:rPr>
                <w:rFonts w:ascii="Times New Roman" w:eastAsia="Cambria" w:hAnsi="Times New Roman" w:cs="Times New Roman"/>
                <w:b/>
                <w:lang w:eastAsia="pt-BR"/>
              </w:rPr>
              <w:t>8</w:t>
            </w:r>
            <w:r>
              <w:rPr>
                <w:rFonts w:ascii="Times New Roman" w:eastAsia="Cambria" w:hAnsi="Times New Roman" w:cs="Times New Roman"/>
                <w:b/>
                <w:lang w:eastAsia="pt-BR"/>
              </w:rPr>
              <w:t>/2022 CPFI–CAU/PR</w:t>
            </w:r>
          </w:p>
        </w:tc>
      </w:tr>
    </w:tbl>
    <w:p w14:paraId="71DA0DC2" w14:textId="4A8645B7" w:rsidR="00A7314A" w:rsidRDefault="00A7314A" w:rsidP="00CF5A23">
      <w:pPr>
        <w:spacing w:after="240" w:line="240" w:lineRule="auto"/>
        <w:jc w:val="both"/>
        <w:rPr>
          <w:rFonts w:ascii="Times New Roman" w:hAnsi="Times New Roman" w:cs="Times New Roman"/>
        </w:rPr>
      </w:pPr>
    </w:p>
    <w:p w14:paraId="37A023FF" w14:textId="765A4A7C" w:rsidR="00CF5A23" w:rsidRPr="00CF5A23" w:rsidRDefault="00CF5A23" w:rsidP="00CF5A23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CF5A23">
        <w:rPr>
          <w:rFonts w:ascii="Times New Roman" w:hAnsi="Times New Roman" w:cs="Times New Roman"/>
        </w:rPr>
        <w:t>A COMISSÃO DE PLANEJAMENTO E FINANÇAS (CPFI-CAU/PR), reunida ordinariamente na modalidade híbrida no dia 28 de março de 2022 (segunda-feira), sendo presencial na Rua Jaguariaíva, 512 - Matinhos/PR (UFPR Litoral) e de modo virtual através do seguinte link Microsoft Teams  https://teams.microsoft.com/_#/prejoinalling/19:meeting_ZDNjZWY5NDItZTY2NC00Mjg4LThjODItY2M2ZWE2MDNjNWNk@thread.v2na Sede do CAU/PR, no uso das competências que lhe conferem o Art. 103 do Regimento Interno do CAU/PR, após análise do assunto em epígrafe; e</w:t>
      </w:r>
    </w:p>
    <w:p w14:paraId="011CD78F" w14:textId="1381D1CC" w:rsidR="00CF5A23" w:rsidRDefault="00CF5A23" w:rsidP="00CF5A23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 w:rsidRPr="00CF5A23">
        <w:rPr>
          <w:rFonts w:ascii="Times New Roman" w:hAnsi="Times New Roman" w:cs="Times New Roman"/>
        </w:rPr>
        <w:t>Considerando o previsto na Resolução nº 200/2020 CAU/BR, a qual dispõe sobre os procedimentos orçamentários, contábeis e de prestação de contas a serem adotados pelos CAU/UF e Distrito Federal,</w:t>
      </w:r>
    </w:p>
    <w:p w14:paraId="1196064B" w14:textId="3EF9C563" w:rsidR="00A7314A" w:rsidRPr="000B5005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Considerando a verificação dos seguintes documentos anexos ao Relatório Financeiro </w:t>
      </w:r>
      <w:r w:rsidR="00CF5A23">
        <w:rPr>
          <w:rFonts w:ascii="Times New Roman" w:hAnsi="Times New Roman" w:cs="Times New Roman"/>
        </w:rPr>
        <w:t>Fevereiro/</w:t>
      </w:r>
      <w:r>
        <w:rPr>
          <w:rFonts w:ascii="Times New Roman" w:hAnsi="Times New Roman" w:cs="Times New Roman"/>
        </w:rPr>
        <w:t xml:space="preserve">2022: </w:t>
      </w:r>
      <w:r w:rsidR="00D805CA" w:rsidRPr="000B5005">
        <w:rPr>
          <w:rFonts w:ascii="Times New Roman" w:hAnsi="Times New Roman" w:cs="Times New Roman"/>
          <w:i/>
          <w:iCs/>
        </w:rPr>
        <w:t xml:space="preserve">Demonstrações Financeiras </w:t>
      </w:r>
      <w:r w:rsidR="00CF5A23">
        <w:rPr>
          <w:rFonts w:ascii="Times New Roman" w:hAnsi="Times New Roman" w:cs="Times New Roman"/>
          <w:i/>
          <w:iCs/>
        </w:rPr>
        <w:t>FEV</w:t>
      </w:r>
      <w:r w:rsidR="00D805CA" w:rsidRPr="000B5005">
        <w:rPr>
          <w:rFonts w:ascii="Times New Roman" w:hAnsi="Times New Roman" w:cs="Times New Roman"/>
          <w:i/>
          <w:iCs/>
        </w:rPr>
        <w:t>/2022; Demonstrativo de fluxo de caixa – entradas (</w:t>
      </w:r>
      <w:r w:rsidR="00CF5A23">
        <w:rPr>
          <w:rFonts w:ascii="Times New Roman" w:hAnsi="Times New Roman" w:cs="Times New Roman"/>
          <w:i/>
          <w:iCs/>
        </w:rPr>
        <w:t>FEV</w:t>
      </w:r>
      <w:r w:rsidR="00D805CA" w:rsidRPr="000B5005">
        <w:rPr>
          <w:rFonts w:ascii="Times New Roman" w:hAnsi="Times New Roman" w:cs="Times New Roman"/>
          <w:i/>
          <w:iCs/>
        </w:rPr>
        <w:t>/2022); Quadro resumo evolução receitas 2020x2021x2022 com e sem rentabilidades; Demonstrativo de fluxo de caixa – saídas (</w:t>
      </w:r>
      <w:r w:rsidR="00CF5A23">
        <w:rPr>
          <w:rFonts w:ascii="Times New Roman" w:hAnsi="Times New Roman" w:cs="Times New Roman"/>
          <w:i/>
          <w:iCs/>
        </w:rPr>
        <w:t>FEV</w:t>
      </w:r>
      <w:r w:rsidR="00D805CA" w:rsidRPr="000B5005">
        <w:rPr>
          <w:rFonts w:ascii="Times New Roman" w:hAnsi="Times New Roman" w:cs="Times New Roman"/>
          <w:i/>
          <w:iCs/>
        </w:rPr>
        <w:t xml:space="preserve">/2022); Relatório dos Gastos mensais setorizados </w:t>
      </w:r>
      <w:r w:rsidR="00CF5A23">
        <w:rPr>
          <w:rFonts w:ascii="Times New Roman" w:hAnsi="Times New Roman" w:cs="Times New Roman"/>
          <w:i/>
          <w:iCs/>
        </w:rPr>
        <w:t>FEV</w:t>
      </w:r>
      <w:r w:rsidR="00D805CA" w:rsidRPr="000B5005">
        <w:rPr>
          <w:rFonts w:ascii="Times New Roman" w:hAnsi="Times New Roman" w:cs="Times New Roman"/>
          <w:i/>
          <w:iCs/>
        </w:rPr>
        <w:t xml:space="preserve">/2022; Relatório das Despesas Operacionais das Regionais-2022 (últimos 6 meses); Quadro resumo comparativo das saídas de caixa (2020x2021x2022); Gráfico de RRT’s (mês a mês) </w:t>
      </w:r>
      <w:r w:rsidR="00CF5A23">
        <w:rPr>
          <w:rFonts w:ascii="Times New Roman" w:hAnsi="Times New Roman" w:cs="Times New Roman"/>
          <w:i/>
          <w:iCs/>
        </w:rPr>
        <w:t>FEV</w:t>
      </w:r>
      <w:r w:rsidR="00D805CA" w:rsidRPr="000B5005">
        <w:rPr>
          <w:rFonts w:ascii="Times New Roman" w:hAnsi="Times New Roman" w:cs="Times New Roman"/>
          <w:i/>
          <w:iCs/>
        </w:rPr>
        <w:t xml:space="preserve">/2022; Gráfico comparativo de taxas de rendimentos das aplicações dos recursos do CAU/PR; Gráficos das Movimentações Financeiras Entrada e Saídas de Caixa, com e sem rentabilidades; Extratos Bancários e documentos auxiliares à contabilidade que evidenciam o fluxo de caixa, sua conciliação com a movimentação bancária e a evolução resumida mês a mês; </w:t>
      </w:r>
    </w:p>
    <w:p w14:paraId="721A857F" w14:textId="7CAE2A96" w:rsidR="00DA5C4E" w:rsidRPr="000B5005" w:rsidRDefault="00DA5C4E" w:rsidP="00D805CA">
      <w:pPr>
        <w:spacing w:after="240" w:line="240" w:lineRule="auto"/>
        <w:ind w:left="-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Considerando as principais observações apontadas pelos membros da comissão:</w:t>
      </w:r>
      <w:r w:rsidR="000B5005">
        <w:rPr>
          <w:rFonts w:ascii="Times New Roman" w:hAnsi="Times New Roman" w:cs="Times New Roman"/>
        </w:rPr>
        <w:t xml:space="preserve"> </w:t>
      </w:r>
      <w:r w:rsidR="00CF5A23">
        <w:rPr>
          <w:rFonts w:ascii="Times New Roman" w:hAnsi="Times New Roman" w:cs="Times New Roman"/>
        </w:rPr>
        <w:t>“</w:t>
      </w:r>
      <w:r w:rsidR="00CF5A23" w:rsidRPr="00CF5A23">
        <w:rPr>
          <w:rFonts w:ascii="Times New Roman" w:hAnsi="Times New Roman" w:cs="Times New Roman"/>
          <w:b/>
          <w:bCs/>
          <w:i/>
          <w:iCs/>
        </w:rPr>
        <w:t>DESPESAS</w:t>
      </w:r>
      <w:r w:rsidR="00CF5A23" w:rsidRPr="00CF5A23">
        <w:rPr>
          <w:rFonts w:ascii="Times New Roman" w:hAnsi="Times New Roman" w:cs="Times New Roman"/>
          <w:i/>
          <w:iCs/>
        </w:rPr>
        <w:t>: No mês de FEVEREIRO/2022, houve um aumento nas despesas em relação ao mesmo período de 2021 em 37,74% e um aumento de 107,01% se comparado com o mês anterior. Destaco as principais despesas do mês as quais são: manutenção das câmeras de vigilância; pagamento retroativo do acordo coletivo (ACT) e pagamento da primeira fase dos serviços da empresa Boomerang, responsável pela gestão documental, organização, digitalização, transporte, catalogação, gerenciamento e custódia do acervo do CAU/PR.”</w:t>
      </w:r>
      <w:r w:rsidR="00CF5A23" w:rsidRPr="00CF5A23">
        <w:rPr>
          <w:rFonts w:ascii="Times New Roman" w:hAnsi="Times New Roman" w:cs="Times New Roman"/>
          <w:b/>
          <w:bCs/>
          <w:i/>
          <w:iCs/>
        </w:rPr>
        <w:t>RECEITAS</w:t>
      </w:r>
      <w:r w:rsidR="00CF5A23" w:rsidRPr="00CF5A23">
        <w:rPr>
          <w:rFonts w:ascii="Times New Roman" w:hAnsi="Times New Roman" w:cs="Times New Roman"/>
          <w:i/>
          <w:iCs/>
        </w:rPr>
        <w:t>: “No mês de FEVEREIRO/2022 houve um aumento na arrecadação das receitas em 21,94% se comparado com o mesmo período de 2021 e um aumento de 20,47 % se comparado com o mês anterior de 2022. O conselho obteve uma arrecadação de 14,73% nos 2 primeiros meses se comparado com o mesmo período de 2021</w:t>
      </w:r>
    </w:p>
    <w:p w14:paraId="0A324236" w14:textId="77777777" w:rsidR="00A7314A" w:rsidRDefault="00DA5C4E">
      <w:pPr>
        <w:spacing w:after="24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os devidos esclarecimentos prestados pelo Setor Financeiro e demais departamentos quando dos respectivos questionamentos dos membros participantes da Comissão;</w:t>
      </w:r>
    </w:p>
    <w:p w14:paraId="6423620A" w14:textId="77777777" w:rsidR="00A7314A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DELIBEROU:</w:t>
      </w:r>
    </w:p>
    <w:p w14:paraId="3C75174A" w14:textId="32091BEC" w:rsidR="00A7314A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</w:rPr>
        <w:t xml:space="preserve"> Aprovar a proposta de deliberação sem ressalvas com 03 (três) votos favoráveis dos Conselheiros Idevall dos Santos Filho, Antonio </w:t>
      </w:r>
      <w:r w:rsidR="00CF5A23">
        <w:rPr>
          <w:rFonts w:ascii="Times New Roman" w:hAnsi="Times New Roman" w:cs="Times New Roman"/>
        </w:rPr>
        <w:t xml:space="preserve">Ricardo </w:t>
      </w:r>
      <w:r>
        <w:rPr>
          <w:rFonts w:ascii="Times New Roman" w:hAnsi="Times New Roman" w:cs="Times New Roman"/>
        </w:rPr>
        <w:t>Sardo e Jeancarlo Versetti</w:t>
      </w:r>
    </w:p>
    <w:p w14:paraId="730B3CCF" w14:textId="77777777" w:rsidR="00A7314A" w:rsidRDefault="00DA5C4E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Encaminhar esta Deliberação à Presidência para ciência e providências sobre a matéria.</w:t>
      </w:r>
    </w:p>
    <w:p w14:paraId="1128C39E" w14:textId="77777777" w:rsidR="00A7314A" w:rsidRDefault="00A7314A">
      <w:pPr>
        <w:tabs>
          <w:tab w:val="left" w:pos="4968"/>
        </w:tabs>
        <w:spacing w:after="0" w:line="276" w:lineRule="auto"/>
        <w:ind w:left="-284"/>
        <w:jc w:val="both"/>
        <w:rPr>
          <w:rFonts w:ascii="Times New Roman" w:hAnsi="Times New Roman" w:cs="Times New Roman"/>
          <w:b/>
          <w:bCs/>
        </w:rPr>
      </w:pPr>
    </w:p>
    <w:p w14:paraId="63E545F5" w14:textId="2350D918" w:rsidR="00A7314A" w:rsidRDefault="00DA5C4E">
      <w:pPr>
        <w:spacing w:after="24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Curitiba (PR), </w:t>
      </w:r>
      <w:r w:rsidR="00D805CA">
        <w:rPr>
          <w:rFonts w:ascii="Times New Roman" w:hAnsi="Times New Roman" w:cs="Times New Roman"/>
        </w:rPr>
        <w:t>2</w:t>
      </w:r>
      <w:r w:rsidR="00CF5A23">
        <w:rPr>
          <w:rFonts w:ascii="Times New Roman" w:hAnsi="Times New Roman" w:cs="Times New Roman"/>
        </w:rPr>
        <w:t xml:space="preserve">8 de março de 2022 </w:t>
      </w:r>
      <w:r>
        <w:rPr>
          <w:rFonts w:ascii="Times New Roman" w:hAnsi="Times New Roman" w:cs="Times New Roman"/>
        </w:rPr>
        <w:t xml:space="preserve"> </w:t>
      </w:r>
    </w:p>
    <w:p w14:paraId="1C898E4C" w14:textId="77777777" w:rsidR="00CF5A23" w:rsidRDefault="00CF5A23" w:rsidP="00D805CA">
      <w:pPr>
        <w:spacing w:after="240" w:line="276" w:lineRule="auto"/>
        <w:rPr>
          <w:rFonts w:ascii="Times New Roman" w:hAnsi="Times New Roman" w:cs="Times New Roman"/>
        </w:rPr>
      </w:pPr>
    </w:p>
    <w:tbl>
      <w:tblPr>
        <w:tblStyle w:val="Tabelacomgrade"/>
        <w:tblW w:w="9061" w:type="dxa"/>
        <w:tblLayout w:type="fixed"/>
        <w:tblLook w:val="04A0" w:firstRow="1" w:lastRow="0" w:firstColumn="1" w:lastColumn="0" w:noHBand="0" w:noVBand="1"/>
      </w:tblPr>
      <w:tblGrid>
        <w:gridCol w:w="4530"/>
        <w:gridCol w:w="4531"/>
      </w:tblGrid>
      <w:tr w:rsidR="00A7314A" w14:paraId="3E1FB7B2" w14:textId="77777777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9392B" w14:textId="77777777" w:rsidR="00A7314A" w:rsidRPr="00CF5A23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F5A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AU Idevall dos Santos Filho</w:t>
            </w:r>
          </w:p>
          <w:p w14:paraId="321315D1" w14:textId="77777777" w:rsidR="00A7314A" w:rsidRPr="00CF5A23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A23">
              <w:rPr>
                <w:rFonts w:ascii="Times New Roman" w:eastAsia="Times New Roman" w:hAnsi="Times New Roman" w:cs="Times New Roman"/>
                <w:sz w:val="22"/>
                <w:szCs w:val="22"/>
              </w:rPr>
              <w:t>Coordenador CPFi-CAU/PR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8BBAF" w14:textId="77777777" w:rsidR="00A7314A" w:rsidRPr="00CF5A23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CF5A2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Patricia Ostroski Maia</w:t>
            </w:r>
          </w:p>
          <w:p w14:paraId="1884EA5D" w14:textId="77777777" w:rsidR="00A7314A" w:rsidRPr="00CF5A23" w:rsidRDefault="00DA5C4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F5A23">
              <w:rPr>
                <w:rFonts w:ascii="Times New Roman" w:eastAsia="Times New Roman" w:hAnsi="Times New Roman" w:cs="Times New Roman"/>
                <w:sz w:val="22"/>
                <w:szCs w:val="22"/>
              </w:rPr>
              <w:t>Assistente da CPFi-CAU/PR</w:t>
            </w:r>
          </w:p>
        </w:tc>
      </w:tr>
    </w:tbl>
    <w:p w14:paraId="61D6ED32" w14:textId="77777777" w:rsidR="00A7314A" w:rsidRDefault="00A7314A">
      <w:pPr>
        <w:pStyle w:val="Corpodetexto"/>
      </w:pPr>
    </w:p>
    <w:tbl>
      <w:tblPr>
        <w:tblStyle w:val="TableNormal"/>
        <w:tblW w:w="10490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2403"/>
        <w:gridCol w:w="3697"/>
        <w:gridCol w:w="883"/>
        <w:gridCol w:w="888"/>
        <w:gridCol w:w="881"/>
        <w:gridCol w:w="1738"/>
      </w:tblGrid>
      <w:tr w:rsidR="00A7314A" w14:paraId="06D37305" w14:textId="77777777" w:rsidTr="00D805CA">
        <w:trPr>
          <w:trHeight w:val="220"/>
        </w:trPr>
        <w:tc>
          <w:tcPr>
            <w:tcW w:w="10490" w:type="dxa"/>
            <w:gridSpan w:val="6"/>
            <w:tcBorders>
              <w:bottom w:val="single" w:sz="6" w:space="0" w:color="000000"/>
            </w:tcBorders>
          </w:tcPr>
          <w:p w14:paraId="0D568696" w14:textId="4349E23B" w:rsidR="00A7314A" w:rsidRDefault="00DA5C4E">
            <w:pPr>
              <w:pStyle w:val="Ttulo1"/>
              <w:widowControl w:val="0"/>
              <w:spacing w:after="0" w:line="240" w:lineRule="auto"/>
              <w:ind w:left="0" w:hanging="1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223B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ª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REUNIÃO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ORDINÁRIA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CPFI-CAU/PR </w:t>
            </w:r>
          </w:p>
          <w:p w14:paraId="4B75DFCA" w14:textId="2B0827A1" w:rsidR="00A7314A" w:rsidRDefault="00DA5C4E">
            <w:pPr>
              <w:pStyle w:val="Corpodetexto"/>
              <w:widowControl w:val="0"/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Modalidade Presencia</w:t>
            </w:r>
            <w:r w:rsidR="00C56E6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  <w:p w14:paraId="0417242D" w14:textId="77777777" w:rsidR="00A7314A" w:rsidRDefault="00DA5C4E">
            <w:pPr>
              <w:pStyle w:val="TableParagraph"/>
              <w:spacing w:before="240" w:line="36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Folha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de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Votação</w:t>
            </w:r>
          </w:p>
        </w:tc>
      </w:tr>
      <w:tr w:rsidR="00A7314A" w14:paraId="3A0F0B15" w14:textId="77777777" w:rsidTr="00D805CA">
        <w:trPr>
          <w:trHeight w:val="230"/>
        </w:trPr>
        <w:tc>
          <w:tcPr>
            <w:tcW w:w="2403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8F041C8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3697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41893FD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Conselheiros</w:t>
            </w:r>
          </w:p>
        </w:tc>
        <w:tc>
          <w:tcPr>
            <w:tcW w:w="4390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2DF20DFA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Votação</w:t>
            </w:r>
          </w:p>
        </w:tc>
      </w:tr>
      <w:tr w:rsidR="00A7314A" w14:paraId="38D3D4AF" w14:textId="77777777" w:rsidTr="00D805CA">
        <w:trPr>
          <w:trHeight w:val="230"/>
        </w:trPr>
        <w:tc>
          <w:tcPr>
            <w:tcW w:w="2403" w:type="dxa"/>
            <w:vMerge/>
            <w:tcBorders>
              <w:bottom w:val="single" w:sz="6" w:space="0" w:color="000000"/>
            </w:tcBorders>
            <w:vAlign w:val="center"/>
          </w:tcPr>
          <w:p w14:paraId="6E29079B" w14:textId="77777777" w:rsidR="00A7314A" w:rsidRDefault="00A73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7" w:type="dxa"/>
            <w:vMerge/>
            <w:tcBorders>
              <w:bottom w:val="single" w:sz="6" w:space="0" w:color="000000"/>
            </w:tcBorders>
            <w:vAlign w:val="center"/>
          </w:tcPr>
          <w:p w14:paraId="3715C37D" w14:textId="77777777" w:rsidR="00A7314A" w:rsidRDefault="00A731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58F967C1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30E2CAE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01D4F9B0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Abst.</w:t>
            </w:r>
          </w:p>
        </w:tc>
        <w:tc>
          <w:tcPr>
            <w:tcW w:w="173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27B8CC2" w14:textId="77777777" w:rsidR="00A7314A" w:rsidRDefault="00DA5C4E">
            <w:pPr>
              <w:pStyle w:val="Table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Ausên.</w:t>
            </w:r>
          </w:p>
        </w:tc>
      </w:tr>
      <w:tr w:rsidR="00A7314A" w14:paraId="7A9D7EC7" w14:textId="77777777" w:rsidTr="00D805CA">
        <w:trPr>
          <w:trHeight w:val="230"/>
        </w:trPr>
        <w:tc>
          <w:tcPr>
            <w:tcW w:w="2403" w:type="dxa"/>
            <w:tcBorders>
              <w:top w:val="single" w:sz="6" w:space="0" w:color="000000"/>
              <w:bottom w:val="single" w:sz="4" w:space="0" w:color="000000"/>
            </w:tcBorders>
          </w:tcPr>
          <w:p w14:paraId="3192FEC3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</w:t>
            </w:r>
          </w:p>
        </w:tc>
        <w:tc>
          <w:tcPr>
            <w:tcW w:w="3697" w:type="dxa"/>
            <w:tcBorders>
              <w:top w:val="single" w:sz="6" w:space="0" w:color="000000"/>
              <w:bottom w:val="single" w:sz="4" w:space="0" w:color="000000"/>
            </w:tcBorders>
          </w:tcPr>
          <w:p w14:paraId="6F4459BA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Idevall dos Santos Filho</w:t>
            </w:r>
          </w:p>
        </w:tc>
        <w:tc>
          <w:tcPr>
            <w:tcW w:w="883" w:type="dxa"/>
            <w:tcBorders>
              <w:top w:val="single" w:sz="6" w:space="0" w:color="000000"/>
              <w:bottom w:val="single" w:sz="4" w:space="0" w:color="000000"/>
            </w:tcBorders>
          </w:tcPr>
          <w:p w14:paraId="2C331B13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3FA26DF6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14:paraId="556149D6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6" w:space="0" w:color="000000"/>
              <w:bottom w:val="single" w:sz="4" w:space="0" w:color="000000"/>
            </w:tcBorders>
          </w:tcPr>
          <w:p w14:paraId="105A7DEC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6DB4550C" w14:textId="77777777" w:rsidTr="00D805CA">
        <w:trPr>
          <w:trHeight w:val="230"/>
        </w:trPr>
        <w:tc>
          <w:tcPr>
            <w:tcW w:w="2403" w:type="dxa"/>
            <w:tcBorders>
              <w:top w:val="single" w:sz="4" w:space="0" w:color="000000"/>
              <w:bottom w:val="single" w:sz="4" w:space="0" w:color="000000"/>
            </w:tcBorders>
          </w:tcPr>
          <w:p w14:paraId="07159367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Coord. Adjunto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4" w:space="0" w:color="000000"/>
            </w:tcBorders>
          </w:tcPr>
          <w:p w14:paraId="61C49AAD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Antônio Ricardo Sardo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4" w:space="0" w:color="000000"/>
            </w:tcBorders>
          </w:tcPr>
          <w:p w14:paraId="4E6ECAE5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0B6A8A30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1144027F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4" w:space="0" w:color="000000"/>
            </w:tcBorders>
          </w:tcPr>
          <w:p w14:paraId="7920784F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10E6482E" w14:textId="77777777" w:rsidTr="00D805CA">
        <w:trPr>
          <w:trHeight w:val="230"/>
        </w:trPr>
        <w:tc>
          <w:tcPr>
            <w:tcW w:w="2403" w:type="dxa"/>
            <w:tcBorders>
              <w:top w:val="single" w:sz="4" w:space="0" w:color="000000"/>
              <w:bottom w:val="single" w:sz="6" w:space="0" w:color="000000"/>
            </w:tcBorders>
          </w:tcPr>
          <w:p w14:paraId="3A2FB25C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3697" w:type="dxa"/>
            <w:tcBorders>
              <w:top w:val="single" w:sz="4" w:space="0" w:color="000000"/>
              <w:bottom w:val="single" w:sz="6" w:space="0" w:color="000000"/>
            </w:tcBorders>
          </w:tcPr>
          <w:p w14:paraId="52DA36C8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Jeancarlo Versetti </w:t>
            </w:r>
          </w:p>
        </w:tc>
        <w:tc>
          <w:tcPr>
            <w:tcW w:w="883" w:type="dxa"/>
            <w:tcBorders>
              <w:top w:val="single" w:sz="4" w:space="0" w:color="000000"/>
              <w:bottom w:val="single" w:sz="6" w:space="0" w:color="000000"/>
            </w:tcBorders>
          </w:tcPr>
          <w:p w14:paraId="18747BD0" w14:textId="77777777" w:rsidR="00A7314A" w:rsidRDefault="00DA5C4E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47BE9648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14:paraId="75981913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bottom w:val="single" w:sz="6" w:space="0" w:color="000000"/>
            </w:tcBorders>
          </w:tcPr>
          <w:p w14:paraId="6706F4B2" w14:textId="77777777" w:rsidR="00A7314A" w:rsidRDefault="00A7314A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A7314A" w14:paraId="0EE17C4B" w14:textId="77777777" w:rsidTr="00D805CA">
        <w:trPr>
          <w:trHeight w:val="1418"/>
        </w:trPr>
        <w:tc>
          <w:tcPr>
            <w:tcW w:w="104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6D6BB552" w14:textId="29E4450D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Histórico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votação: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5"/>
                <w:sz w:val="20"/>
                <w:szCs w:val="20"/>
              </w:rPr>
              <w:t>0</w:t>
            </w:r>
            <w:r w:rsidR="00223B47">
              <w:rPr>
                <w:b/>
                <w:bCs/>
                <w:spacing w:val="-5"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ª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REUNIÃO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ORDINÁRIA 2022 CPFI-CAU/PR</w:t>
            </w:r>
          </w:p>
          <w:p w14:paraId="5817F5DC" w14:textId="2C4CF60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="00223B47">
              <w:rPr>
                <w:spacing w:val="-3"/>
                <w:sz w:val="20"/>
                <w:szCs w:val="20"/>
              </w:rPr>
              <w:t>28/03/2022</w:t>
            </w:r>
          </w:p>
          <w:p w14:paraId="2A3FE87E" w14:textId="66D500B1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Matéria em votação: </w:t>
            </w:r>
            <w:r>
              <w:rPr>
                <w:b/>
                <w:sz w:val="20"/>
                <w:szCs w:val="20"/>
              </w:rPr>
              <w:t>PROPOSTA DE DELIBERAÇÃO Nº 00</w:t>
            </w:r>
            <w:r w:rsidR="00223B4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/202</w:t>
            </w:r>
            <w:r w:rsidR="000A231E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- APROVAÇÃO CONTAS </w:t>
            </w:r>
            <w:r w:rsidR="00223B47">
              <w:rPr>
                <w:b/>
                <w:sz w:val="20"/>
                <w:szCs w:val="20"/>
              </w:rPr>
              <w:t xml:space="preserve"> FEVEREIRO</w:t>
            </w:r>
            <w:r w:rsidR="00D805CA">
              <w:rPr>
                <w:b/>
                <w:sz w:val="20"/>
                <w:szCs w:val="20"/>
              </w:rPr>
              <w:t xml:space="preserve">/2022 </w:t>
            </w:r>
            <w:r>
              <w:rPr>
                <w:b/>
                <w:sz w:val="20"/>
                <w:szCs w:val="20"/>
              </w:rPr>
              <w:t xml:space="preserve">CAU/PR </w:t>
            </w:r>
          </w:p>
          <w:p w14:paraId="70C6EF01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Resultado da votação:</w:t>
            </w:r>
            <w:r>
              <w:rPr>
                <w:b/>
                <w:sz w:val="20"/>
                <w:szCs w:val="20"/>
              </w:rPr>
              <w:t xml:space="preserve"> Sim </w:t>
            </w:r>
            <w:r>
              <w:rPr>
                <w:sz w:val="20"/>
                <w:szCs w:val="20"/>
              </w:rPr>
              <w:t xml:space="preserve">(3), </w:t>
            </w:r>
            <w:r>
              <w:rPr>
                <w:b/>
                <w:sz w:val="20"/>
                <w:szCs w:val="20"/>
              </w:rPr>
              <w:t xml:space="preserve">Não </w:t>
            </w:r>
            <w:r>
              <w:rPr>
                <w:sz w:val="20"/>
                <w:szCs w:val="20"/>
              </w:rPr>
              <w:t xml:space="preserve">(0), </w:t>
            </w:r>
            <w:r>
              <w:rPr>
                <w:b/>
                <w:sz w:val="20"/>
                <w:szCs w:val="20"/>
              </w:rPr>
              <w:t xml:space="preserve">Abstenções </w:t>
            </w:r>
            <w:r>
              <w:rPr>
                <w:sz w:val="20"/>
                <w:szCs w:val="20"/>
              </w:rPr>
              <w:t xml:space="preserve">(0), </w:t>
            </w:r>
            <w:r>
              <w:rPr>
                <w:b/>
                <w:sz w:val="20"/>
                <w:szCs w:val="20"/>
              </w:rPr>
              <w:t xml:space="preserve">Ausências </w:t>
            </w:r>
            <w:r>
              <w:rPr>
                <w:sz w:val="20"/>
                <w:szCs w:val="20"/>
              </w:rPr>
              <w:t xml:space="preserve">(0)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total de 3 (três) Conselheiros.</w:t>
            </w:r>
          </w:p>
          <w:p w14:paraId="1ACBF346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Observação: nenhuma</w:t>
            </w:r>
          </w:p>
          <w:p w14:paraId="1D408C4A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Ocorrências: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Nenhuma.</w:t>
            </w:r>
          </w:p>
          <w:p w14:paraId="5052ADC7" w14:textId="77777777" w:rsidR="00A7314A" w:rsidRDefault="00DA5C4E">
            <w:pPr>
              <w:pStyle w:val="TableParagraph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Asistente: Patricia Ostroski Maia | Condução dos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Trabalhos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(Coord): </w:t>
            </w:r>
            <w:r>
              <w:rPr>
                <w:bCs/>
                <w:sz w:val="20"/>
                <w:szCs w:val="20"/>
              </w:rPr>
              <w:t>AU Idevall dos Santos Filho</w:t>
            </w:r>
          </w:p>
        </w:tc>
      </w:tr>
    </w:tbl>
    <w:p w14:paraId="7B6A0A48" w14:textId="77777777" w:rsidR="00A7314A" w:rsidRDefault="00A7314A">
      <w:pPr>
        <w:spacing w:line="276" w:lineRule="auto"/>
        <w:rPr>
          <w:rFonts w:ascii="Times New Roman" w:hAnsi="Times New Roman"/>
        </w:rPr>
      </w:pPr>
    </w:p>
    <w:sectPr w:rsidR="00A731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134" w:bottom="1134" w:left="141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668A" w14:textId="77777777" w:rsidR="00FC3E89" w:rsidRDefault="00DA5C4E">
      <w:pPr>
        <w:spacing w:after="0" w:line="240" w:lineRule="auto"/>
      </w:pPr>
      <w:r>
        <w:separator/>
      </w:r>
    </w:p>
  </w:endnote>
  <w:endnote w:type="continuationSeparator" w:id="0">
    <w:p w14:paraId="069A8593" w14:textId="77777777" w:rsidR="00FC3E89" w:rsidRDefault="00DA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-Regular">
    <w:altName w:val="Calibri"/>
    <w:charset w:val="01"/>
    <w:family w:val="swiss"/>
    <w:pitch w:val="default"/>
  </w:font>
  <w:font w:name="DaxCondensed">
    <w:altName w:val="Calibri"/>
    <w:charset w:val="01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CEC14" w14:textId="77777777" w:rsidR="00AB1ADD" w:rsidRDefault="00AB1A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75CB" w14:textId="795F9AF4" w:rsidR="00A7314A" w:rsidRDefault="00AB1ADD">
    <w:pPr>
      <w:spacing w:after="0" w:line="182" w:lineRule="exact"/>
      <w:ind w:left="10" w:right="9"/>
      <w:jc w:val="center"/>
      <w:rPr>
        <w:rFonts w:ascii="Calibri" w:hAnsi="Calibri"/>
        <w:b/>
        <w:sz w:val="14"/>
        <w:szCs w:val="14"/>
      </w:rPr>
    </w:pPr>
    <w:r>
      <w:rPr>
        <w:b/>
        <w:color w:val="006666"/>
        <w:sz w:val="14"/>
        <w:szCs w:val="14"/>
      </w:rPr>
      <w:t>RO 0</w:t>
    </w:r>
    <w:r w:rsidR="00913D17">
      <w:rPr>
        <w:b/>
        <w:color w:val="006666"/>
        <w:sz w:val="14"/>
        <w:szCs w:val="14"/>
      </w:rPr>
      <w:t>3</w:t>
    </w:r>
    <w:r>
      <w:rPr>
        <w:b/>
        <w:color w:val="006666"/>
        <w:sz w:val="14"/>
        <w:szCs w:val="14"/>
      </w:rPr>
      <w:t>/2022 CPFI-CAU/PR 2</w:t>
    </w:r>
    <w:r w:rsidR="00913D17">
      <w:rPr>
        <w:b/>
        <w:color w:val="006666"/>
        <w:sz w:val="14"/>
        <w:szCs w:val="14"/>
      </w:rPr>
      <w:t>8.03.</w:t>
    </w:r>
    <w:r>
      <w:rPr>
        <w:b/>
        <w:color w:val="006666"/>
        <w:sz w:val="14"/>
        <w:szCs w:val="14"/>
      </w:rPr>
      <w:t xml:space="preserve">2022 | </w:t>
    </w:r>
    <w:r w:rsidR="00DA5C4E">
      <w:rPr>
        <w:b/>
        <w:color w:val="006666"/>
        <w:sz w:val="14"/>
        <w:szCs w:val="14"/>
      </w:rPr>
      <w:t>Conselho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Arquitetura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e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Urbanismo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do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Paraná</w:t>
    </w:r>
    <w:r w:rsidR="00DA5C4E">
      <w:rPr>
        <w:b/>
        <w:color w:val="006666"/>
        <w:spacing w:val="-2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|</w:t>
    </w:r>
    <w:r w:rsidR="00DA5C4E">
      <w:rPr>
        <w:b/>
        <w:color w:val="006666"/>
        <w:spacing w:val="-3"/>
        <w:sz w:val="14"/>
        <w:szCs w:val="14"/>
      </w:rPr>
      <w:t xml:space="preserve"> </w:t>
    </w:r>
    <w:r w:rsidR="00DA5C4E">
      <w:rPr>
        <w:b/>
        <w:color w:val="006666"/>
        <w:sz w:val="14"/>
        <w:szCs w:val="14"/>
      </w:rPr>
      <w:t>CAUPR.gov.br</w:t>
    </w:r>
  </w:p>
  <w:p w14:paraId="56D2998E" w14:textId="77777777" w:rsidR="00A7314A" w:rsidRDefault="00DA5C4E">
    <w:pPr>
      <w:spacing w:after="0" w:line="199" w:lineRule="exact"/>
      <w:ind w:left="10" w:right="10"/>
      <w:jc w:val="center"/>
      <w:rPr>
        <w:rFonts w:ascii="Calibri" w:hAnsi="Calibri"/>
        <w:sz w:val="14"/>
        <w:szCs w:val="14"/>
      </w:rPr>
    </w:pPr>
    <w:r>
      <w:rPr>
        <w:color w:val="A6A6A6"/>
        <w:sz w:val="14"/>
        <w:szCs w:val="14"/>
      </w:rPr>
      <w:t>Sede</w:t>
    </w:r>
    <w:r>
      <w:rPr>
        <w:color w:val="A6A6A6"/>
        <w:spacing w:val="-3"/>
        <w:sz w:val="14"/>
        <w:szCs w:val="14"/>
      </w:rPr>
      <w:t xml:space="preserve"> Casa Mário de Mari | </w:t>
    </w:r>
    <w:r>
      <w:rPr>
        <w:color w:val="A6A6A6"/>
        <w:sz w:val="14"/>
        <w:szCs w:val="14"/>
      </w:rPr>
      <w:t>Av.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Nossa Senhora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da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Luz,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2.530|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80045-360</w:t>
    </w:r>
    <w:r>
      <w:rPr>
        <w:color w:val="A6A6A6"/>
        <w:spacing w:val="-1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Curitiba/PR</w:t>
    </w:r>
    <w:r>
      <w:rPr>
        <w:color w:val="A6A6A6"/>
        <w:spacing w:val="-2"/>
        <w:sz w:val="14"/>
        <w:szCs w:val="14"/>
      </w:rPr>
      <w:t xml:space="preserve"> </w:t>
    </w:r>
    <w:r>
      <w:rPr>
        <w:color w:val="A6A6A6"/>
        <w:sz w:val="14"/>
        <w:szCs w:val="14"/>
      </w:rPr>
      <w:t>|</w:t>
    </w:r>
    <w:r>
      <w:rPr>
        <w:color w:val="A6A6A6"/>
        <w:spacing w:val="-3"/>
        <w:sz w:val="14"/>
        <w:szCs w:val="14"/>
      </w:rPr>
      <w:t xml:space="preserve"> </w:t>
    </w:r>
    <w:r>
      <w:rPr>
        <w:color w:val="A6A6A6"/>
        <w:sz w:val="14"/>
        <w:szCs w:val="14"/>
      </w:rPr>
      <w:t>+55 (41) 3218.0200</w:t>
    </w:r>
  </w:p>
  <w:p w14:paraId="6859B641" w14:textId="77777777" w:rsidR="00A7314A" w:rsidRDefault="00DA5C4E">
    <w:pPr>
      <w:spacing w:after="0"/>
      <w:ind w:left="11" w:right="6"/>
      <w:jc w:val="center"/>
      <w:rPr>
        <w:rFonts w:ascii="DaxCondensed" w:hAnsi="DaxCondensed"/>
        <w:b/>
        <w:sz w:val="14"/>
        <w:szCs w:val="14"/>
      </w:rPr>
    </w:pPr>
    <w:r>
      <w:rPr>
        <w:rFonts w:ascii="DaxCondensed" w:hAnsi="DaxCondensed"/>
        <w:b/>
        <w:noProof/>
        <w:sz w:val="14"/>
        <w:szCs w:val="14"/>
      </w:rPr>
      <mc:AlternateContent>
        <mc:Choice Requires="wps">
          <w:drawing>
            <wp:anchor distT="0" distB="0" distL="0" distR="0" simplePos="0" relativeHeight="10" behindDoc="1" locked="0" layoutInCell="0" allowOverlap="1" wp14:anchorId="59FC922E" wp14:editId="4980C70D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7835" cy="136525"/>
              <wp:effectExtent l="0" t="0" r="4445" b="254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135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0A61" w14:textId="77777777" w:rsidR="00A7314A" w:rsidRDefault="00DA5C4E">
                          <w:pPr>
                            <w:pStyle w:val="Contedodoquadro"/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instrText>PAGE</w:instrTex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>NUMPAGES</w:instrTex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7EBAD14C" w14:textId="77777777" w:rsidR="00A7314A" w:rsidRDefault="00A7314A">
                          <w:pPr>
                            <w:pStyle w:val="Contedodoquadro"/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FC922E" id="_x0000_s1027" style="position:absolute;left:0;text-align:left;margin-left:446.8pt;margin-top:722.1pt;width:36.05pt;height:10.75pt;z-index:-50331647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" o:allowincell="f" filled="f" stroked="f" strokeweight="0">
              <v:textbox inset="0,0,0,0">
                <w:txbxContent>
                  <w:p w14:paraId="08A00A61" w14:textId="77777777" w:rsidR="00A7314A" w:rsidRDefault="00DA5C4E">
                    <w:pPr>
                      <w:pStyle w:val="Contedodoquadro"/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instrText>PAGE</w:instrTex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t>2</w:t>
                    </w:r>
                    <w:r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instrText>NUMPAGES</w:instrTex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t>2</w:t>
                    </w:r>
                    <w:r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7EBAD14C" w14:textId="77777777" w:rsidR="00A7314A" w:rsidRDefault="00A7314A">
                    <w:pPr>
                      <w:pStyle w:val="Contedodoquadro"/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A6FA" w14:textId="77777777" w:rsidR="00AB1ADD" w:rsidRDefault="00AB1A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95F79" w14:textId="77777777" w:rsidR="00FC3E89" w:rsidRDefault="00DA5C4E">
      <w:pPr>
        <w:spacing w:after="0" w:line="240" w:lineRule="auto"/>
      </w:pPr>
      <w:r>
        <w:separator/>
      </w:r>
    </w:p>
  </w:footnote>
  <w:footnote w:type="continuationSeparator" w:id="0">
    <w:p w14:paraId="5A2247C9" w14:textId="77777777" w:rsidR="00FC3E89" w:rsidRDefault="00DA5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C09AA" w14:textId="77777777" w:rsidR="00AB1ADD" w:rsidRDefault="00AB1A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D1FC" w14:textId="77777777" w:rsidR="00A7314A" w:rsidRDefault="00DA5C4E">
    <w:pPr>
      <w:pStyle w:val="Cabealho"/>
      <w:tabs>
        <w:tab w:val="clear" w:pos="4252"/>
        <w:tab w:val="clear" w:pos="8504"/>
        <w:tab w:val="left" w:pos="2685"/>
      </w:tabs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626FD9BE" wp14:editId="78014827">
              <wp:simplePos x="0" y="0"/>
              <wp:positionH relativeFrom="margin">
                <wp:posOffset>1377315</wp:posOffset>
              </wp:positionH>
              <wp:positionV relativeFrom="topMargin">
                <wp:posOffset>800100</wp:posOffset>
              </wp:positionV>
              <wp:extent cx="3300730" cy="224155"/>
              <wp:effectExtent l="0" t="0" r="0" b="9525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00120" cy="223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C611D7B" w14:textId="77777777" w:rsidR="00A7314A" w:rsidRDefault="00DA5C4E">
                          <w:pPr>
                            <w:pStyle w:val="Contedodoquadro"/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lIns="0" tIns="0" rIns="0" bIns="0" anchor="ctr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6FD9BE" id="Text Box 3" o:spid="_x0000_s1026" style="position:absolute;margin-left:108.45pt;margin-top:63pt;width:259.9pt;height:17.65pt;z-index:-50331647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" o:allowincell="f" filled="f" stroked="f" strokeweight="0">
              <v:textbox inset="0,0,0,0">
                <w:txbxContent>
                  <w:p w14:paraId="6C611D7B" w14:textId="77777777" w:rsidR="00A7314A" w:rsidRDefault="00DA5C4E">
                    <w:pPr>
                      <w:pStyle w:val="Contedodoquadro"/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3" behindDoc="1" locked="0" layoutInCell="0" allowOverlap="1" wp14:anchorId="643A0337" wp14:editId="209A4959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948045" cy="630555"/>
          <wp:effectExtent l="0" t="0" r="0" b="0"/>
          <wp:wrapNone/>
          <wp:docPr id="3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804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328261A0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4EE80FFD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  <w:p w14:paraId="37BA4716" w14:textId="77777777" w:rsidR="00A7314A" w:rsidRDefault="00A7314A">
    <w:pPr>
      <w:pStyle w:val="Cabealho"/>
      <w:tabs>
        <w:tab w:val="clear" w:pos="4252"/>
        <w:tab w:val="clear" w:pos="8504"/>
        <w:tab w:val="left" w:pos="26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8672" w14:textId="77777777" w:rsidR="00AB1ADD" w:rsidRDefault="00AB1A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431A0"/>
    <w:multiLevelType w:val="multilevel"/>
    <w:tmpl w:val="EF3A2B3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14A"/>
    <w:rsid w:val="000A231E"/>
    <w:rsid w:val="000B5005"/>
    <w:rsid w:val="00223B47"/>
    <w:rsid w:val="00913D17"/>
    <w:rsid w:val="00A7314A"/>
    <w:rsid w:val="00AB1ADD"/>
    <w:rsid w:val="00C56E65"/>
    <w:rsid w:val="00CF5A23"/>
    <w:rsid w:val="00D805CA"/>
    <w:rsid w:val="00DA5C4E"/>
    <w:rsid w:val="00FC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F9617"/>
  <w15:docId w15:val="{FED3A6FF-AD01-422E-952A-F0BC52B8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next w:val="Normal"/>
    <w:qFormat/>
    <w:pPr>
      <w:keepNext/>
      <w:keepLines/>
      <w:numPr>
        <w:numId w:val="1"/>
      </w:numPr>
      <w:spacing w:after="160" w:line="252" w:lineRule="auto"/>
      <w:ind w:left="11" w:hanging="10"/>
      <w:outlineLvl w:val="0"/>
    </w:pPr>
    <w:rPr>
      <w:rFonts w:cs="Calibri"/>
      <w:b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Lucida 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paragraph" w:customStyle="1" w:styleId="Contedodoquadro">
    <w:name w:val="Conteúdo do quadro"/>
    <w:basedOn w:val="Normal"/>
    <w:qFormat/>
  </w:style>
  <w:style w:type="table" w:customStyle="1" w:styleId="TableNormal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A6C2CE-58FE-4F9F-BF23-7F1B947345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2A9AE-E8D8-4CFC-8CC8-E07A17DEC1E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1c6502a-6854-40ee-9b3a-a067dd9f661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610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PATRICIA MAIA</cp:lastModifiedBy>
  <cp:revision>188</cp:revision>
  <cp:lastPrinted>2021-09-30T18:53:00Z</cp:lastPrinted>
  <dcterms:created xsi:type="dcterms:W3CDTF">2021-08-30T13:20:00Z</dcterms:created>
  <dcterms:modified xsi:type="dcterms:W3CDTF">2022-03-29T20:34:00Z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