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1402230/2021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Interrupção de Registro Profissional – THALITA YAMILLE TASSO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039/2022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spacing w:lineRule="auto" w:line="276" w:before="57" w:after="197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híbrida</w:t>
      </w:r>
      <w:r>
        <w:rPr>
          <w:rFonts w:ascii="Times New Roman" w:hAnsi="Times New Roman"/>
        </w:rPr>
        <w:t xml:space="preserve"> no dia 31 de maio de 2022, no uso das competências que lhe conferem o Regimento Interno do CAU/PR, após análise do assunto em epígrafe, e</w:t>
      </w:r>
    </w:p>
    <w:p>
      <w:pPr>
        <w:pStyle w:val="Corpodotexto"/>
        <w:spacing w:lineRule="auto" w:line="276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os artigos 4º, 5º e 8º da Resolução nº 167 de 16 de agosto de 2018, que dispõe sobre alterações do registro de profissionais nos Conselhos de Arquitetura e Urbanismo dos Estados e do distrito Federal (CAU/UF), e dá outras providências;</w:t>
      </w:r>
    </w:p>
    <w:p>
      <w:pPr>
        <w:pStyle w:val="Normal"/>
        <w:spacing w:before="114" w:after="23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Deferir a solicitação de interrupção de registro profissional, considerando o recurso apresentado e o entendimento da comissão conforme Deliberação CEP-CAU/PR nº 028/2021;</w:t>
      </w:r>
    </w:p>
    <w:p>
      <w:pPr>
        <w:pStyle w:val="Corpodotexto"/>
        <w:widowControl w:val="false"/>
        <w:suppressAutoHyphens w:val="false"/>
        <w:spacing w:before="285" w:after="285"/>
        <w:contextualSpacing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eastAsia="Calibri" w:cs="Arial"/>
          <w:iCs/>
          <w:color w:val="000000" w:themeColor="text1"/>
          <w:kern w:val="0"/>
          <w:sz w:val="22"/>
          <w:szCs w:val="22"/>
          <w:lang w:val="pt-BR" w:eastAsia="en-US" w:bidi="ar-SA"/>
        </w:rPr>
      </w:pPr>
      <w:r>
        <w:rPr>
          <w:rFonts w:eastAsia="Calibri" w:cs="Arial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</w:r>
    </w:p>
    <w:p>
      <w:pPr>
        <w:pStyle w:val="Corpodotexto"/>
        <w:widowControl w:val="false"/>
        <w:numPr>
          <w:ilvl w:val="0"/>
          <w:numId w:val="1"/>
        </w:numPr>
        <w:suppressAutoHyphens w:val="false"/>
        <w:spacing w:lineRule="auto" w:line="480" w:before="228" w:after="228"/>
        <w:contextualSpacing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eastAsia="Calibri" w:cs="Arial"/>
          <w:iCs/>
          <w:color w:val="000000" w:themeColor="text1"/>
          <w:kern w:val="0"/>
          <w:sz w:val="22"/>
          <w:szCs w:val="22"/>
          <w:lang w:val="pt-BR" w:eastAsia="en-US" w:bidi="ar-SA"/>
        </w:rPr>
      </w:pPr>
      <w:r>
        <w:rPr>
          <w:rFonts w:eastAsia="Calibri" w:cs="Arial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3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Deferir a solicitação de interrupção de registro profissional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1402230/2021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3441869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LibreOffice/7.2.1.2$Windows_X86_64 LibreOffice_project/87b77fad49947c1441b67c559c339af8f3517e22</Application>
  <AppVersion>15.0000</AppVersion>
  <Pages>2</Pages>
  <Words>455</Words>
  <Characters>2592</Characters>
  <CharactersWithSpaces>3002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2022-06-21T14:20:56Z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