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0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1890"/>
        <w:gridCol w:w="7179"/>
      </w:tblGrid>
      <w:tr>
        <w:trPr>
          <w:trHeight w:val="283" w:hRule="atLeast"/>
          <w:cantSplit w:val="true"/>
        </w:trPr>
        <w:tc>
          <w:tcPr>
            <w:tcW w:w="18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4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PROCESSO</w:t>
            </w:r>
          </w:p>
        </w:tc>
        <w:tc>
          <w:tcPr>
            <w:tcW w:w="71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8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4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INTERESSADO</w:t>
            </w:r>
          </w:p>
        </w:tc>
        <w:tc>
          <w:tcPr>
            <w:tcW w:w="71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1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CEF-CAU/PR</w:t>
            </w:r>
          </w:p>
        </w:tc>
      </w:tr>
      <w:tr>
        <w:trPr>
          <w:trHeight w:val="283" w:hRule="atLeast"/>
          <w:cantSplit w:val="true"/>
        </w:trPr>
        <w:tc>
          <w:tcPr>
            <w:tcW w:w="18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ASSUNTO</w:t>
            </w:r>
          </w:p>
        </w:tc>
        <w:tc>
          <w:tcPr>
            <w:tcW w:w="71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rPr>
                <w:rFonts w:ascii="Times New Roman" w:hAnsi="Times New Roman" w:eastAsia="MS Mincho" w:cs="Times New Roman"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eastAsia="ar-SA"/>
              </w:rPr>
              <w:t xml:space="preserve">Programação para o IX Encontro de Coordenadores de Curso de Arquitetura e Urbanismo do Paraná. </w:t>
            </w:r>
            <w:r>
              <w:rPr>
                <w:rFonts w:eastAsia="MS Mincho" w:cs="Times New Roman" w:ascii="Times New Roman" w:hAnsi="Times New Roman"/>
                <w:sz w:val="24"/>
                <w:szCs w:val="24"/>
                <w:lang w:eastAsia="ar-SA"/>
              </w:rPr>
              <w:t>2022</w:t>
            </w:r>
          </w:p>
        </w:tc>
      </w:tr>
    </w:tbl>
    <w:p>
      <w:pPr>
        <w:pStyle w:val="Normal"/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/>
        <w:jc w:val="center"/>
        <w:rPr>
          <w:rFonts w:ascii="Times New Roman" w:hAnsi="Times New Roman" w:eastAsia="Cambria"/>
          <w:smallCaps/>
          <w:lang w:eastAsia="pt-BR"/>
        </w:rPr>
      </w:pPr>
      <w:r>
        <w:rPr>
          <w:rFonts w:eastAsia="Cambria" w:ascii="Times New Roman" w:hAnsi="Times New Roman"/>
          <w:smallCaps/>
          <w:lang w:eastAsia="pt-BR"/>
        </w:rPr>
        <w:t>DELIBERAÇÃO N° 007/2022 - CEF- CAU/PR</w:t>
      </w:r>
    </w:p>
    <w:p>
      <w:pPr>
        <w:pStyle w:val="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COMISSÃO DE ENSINO E FORMAÇÃO - CEF CAU/PR, reunida ordinariamente, de forma hibrida em 27/06/2022, no uso das competências que lhe conferem os artigos 99 do Regimento Interno do CAU/PR, após análise do assunto em epígrafe, e</w:t>
      </w:r>
    </w:p>
    <w:p>
      <w:pPr>
        <w:pStyle w:val="NormalWeb"/>
        <w:suppressAutoHyphens w:val="true"/>
        <w:spacing w:beforeAutospacing="0" w:before="280" w:afterAutospacing="0" w:after="240"/>
        <w:jc w:val="both"/>
        <w:rPr/>
      </w:pPr>
      <w:r>
        <w:rPr>
          <w:rFonts w:eastAsia="Times New Roman"/>
          <w:color w:val="000000"/>
        </w:rPr>
        <w:t xml:space="preserve">Considerando a necessidade de debates sobre questões relativas ao ensino e à formação dos novos profissionais, principalmente sobre a qualidade das graduações oferecidas. </w:t>
      </w:r>
    </w:p>
    <w:p>
      <w:pPr>
        <w:pStyle w:val="Normal"/>
        <w:widowControl/>
        <w:suppressAutoHyphens w:val="true"/>
        <w:bidi w:val="0"/>
        <w:spacing w:lineRule="auto" w:line="276" w:beforeAutospacing="0" w:before="0" w:afterAutospacing="0" w:after="0"/>
        <w:ind w:left="0" w:right="-113" w:hanging="0"/>
        <w:jc w:val="both"/>
        <w:rPr>
          <w:rFonts w:ascii="Times New Roman" w:hAnsi="Times New Roman"/>
        </w:rPr>
      </w:pPr>
      <w:r>
        <w:rPr>
          <w:rFonts w:eastAsia="MS Mincho" w:cs="Calibri" w:ascii="Times New Roman" w:hAnsi="Times New Roman" w:cstheme="minorHAnsi"/>
          <w:iCs/>
          <w:sz w:val="24"/>
          <w:szCs w:val="24"/>
          <w:lang w:eastAsia="ar-SA"/>
        </w:rPr>
        <w:t>Considerando que é de grande importância, porque colabora efetivamente para a formação profissional de estudantes e professores, para que possam fortalecer os atos de aprender, de ensinar e de formar profissionais mais qualificados e melhores cidadãos.</w:t>
      </w:r>
    </w:p>
    <w:p>
      <w:pPr>
        <w:pStyle w:val="Normal"/>
        <w:widowControl/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DELIBERA:</w:t>
      </w:r>
    </w:p>
    <w:p>
      <w:pPr>
        <w:pStyle w:val="Normal"/>
        <w:widowControl w:val="false"/>
        <w:shd w:val="clear" w:color="auto" w:fill="FFFFFF" w:themeFill="background1"/>
        <w:tabs>
          <w:tab w:val="clear" w:pos="708"/>
          <w:tab w:val="left" w:pos="284" w:leader="none"/>
          <w:tab w:val="left" w:pos="851" w:leader="none"/>
          <w:tab w:val="left" w:pos="9498" w:leader="hyphen"/>
          <w:tab w:val="left" w:pos="9639" w:leader="hyphen"/>
        </w:tabs>
        <w:suppressAutoHyphens w:val="true"/>
        <w:bidi w:val="0"/>
        <w:spacing w:lineRule="auto" w:line="276" w:before="0" w:after="0"/>
        <w:ind w:left="0" w:right="-113" w:hanging="0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Pela realização do IX Encontro</w:t>
      </w:r>
      <w:r>
        <w:rPr>
          <w:rFonts w:eastAsia="MS Mincho" w:cs="Times New Roman" w:ascii="Times New Roman" w:hAnsi="Times New Roman"/>
          <w:bCs/>
          <w:sz w:val="24"/>
          <w:szCs w:val="24"/>
          <w:lang w:eastAsia="ar-SA"/>
        </w:rPr>
        <w:t xml:space="preserve"> de Coordenadores de Curso de Arquitetura e Urbanismo do Paraná</w:t>
      </w:r>
      <w:r>
        <w:rPr>
          <w:rFonts w:cs="Calibri" w:ascii="Times New Roman" w:hAnsi="Times New Roman" w:cstheme="minorHAnsi"/>
          <w:bCs/>
          <w:sz w:val="24"/>
          <w:szCs w:val="24"/>
        </w:rPr>
        <w:t>, com previsão para setembro de 2022.</w:t>
      </w:r>
    </w:p>
    <w:p>
      <w:pPr>
        <w:pStyle w:val="Normal"/>
        <w:widowControl w:val="false"/>
        <w:shd w:val="clear" w:color="auto" w:fill="FFFFFF" w:themeFill="background1"/>
        <w:tabs>
          <w:tab w:val="clear" w:pos="708"/>
          <w:tab w:val="left" w:pos="284" w:leader="none"/>
          <w:tab w:val="left" w:pos="851" w:leader="none"/>
          <w:tab w:val="left" w:pos="9498" w:leader="hyphen"/>
          <w:tab w:val="left" w:pos="9639" w:leader="hyphen"/>
        </w:tabs>
        <w:suppressAutoHyphens w:val="true"/>
        <w:bidi w:val="0"/>
        <w:spacing w:lineRule="auto" w:line="276" w:before="0" w:after="0"/>
        <w:ind w:left="0" w:right="-113" w:hanging="0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A definição do orçamento e de procedimentos para o convite dos participantes e dos palestrantes, serão definidos nas próximas reuniões da CEF/PR.</w:t>
      </w:r>
    </w:p>
    <w:p>
      <w:pPr>
        <w:pStyle w:val="Normal"/>
        <w:widowControl w:val="false"/>
        <w:shd w:val="clear" w:color="auto" w:fill="FFFFFF" w:themeFill="background1"/>
        <w:tabs>
          <w:tab w:val="clear" w:pos="708"/>
          <w:tab w:val="left" w:pos="284" w:leader="none"/>
          <w:tab w:val="left" w:pos="851" w:leader="none"/>
          <w:tab w:val="left" w:pos="9498" w:leader="hyphen"/>
          <w:tab w:val="left" w:pos="9639" w:leader="hyphen"/>
        </w:tabs>
        <w:suppressAutoHyphens w:val="true"/>
        <w:bidi w:val="0"/>
        <w:spacing w:lineRule="auto" w:line="276" w:before="0" w:after="0"/>
        <w:ind w:left="0" w:right="-113" w:hanging="0"/>
        <w:jc w:val="both"/>
        <w:rPr/>
      </w:pPr>
      <w:r>
        <w:rPr>
          <w:rFonts w:eastAsia="MS Mincho" w:cs="Calibri" w:ascii="Times New Roman" w:hAnsi="Times New Roman" w:cstheme="minorHAnsi"/>
          <w:bCs/>
          <w:sz w:val="24"/>
          <w:szCs w:val="24"/>
          <w:lang w:eastAsia="ar-SA"/>
        </w:rPr>
        <w:t xml:space="preserve">Possivelmente o evento será em formato híbrido em Curitiba, com o local a definir, com a  contratação de um </w:t>
      </w:r>
      <w:r>
        <w:rPr>
          <w:rStyle w:val="Nfase"/>
          <w:rFonts w:ascii="Times New Roman" w:hAnsi="Times New Roman"/>
          <w:i w:val="false"/>
          <w:iCs w:val="false"/>
        </w:rPr>
        <w:t>coffee break</w:t>
      </w:r>
      <w:r>
        <w:rPr>
          <w:rFonts w:ascii="Times New Roman" w:hAnsi="Times New Roman"/>
          <w:i w:val="false"/>
          <w:iCs w:val="false"/>
        </w:rPr>
        <w:t xml:space="preserve"> </w:t>
      </w:r>
      <w:r>
        <w:rPr>
          <w:rFonts w:eastAsia="MS Mincho" w:cs="Calibri" w:ascii="Times New Roman" w:hAnsi="Times New Roman" w:cstheme="minorHAnsi"/>
          <w:bCs/>
          <w:sz w:val="24"/>
          <w:szCs w:val="24"/>
          <w:lang w:eastAsia="ar-SA"/>
        </w:rPr>
        <w:t xml:space="preserve"> para o encerramento. A CEF/PR irá arcar com as despesas do transporte e estadia dos participantes do interior e palestrantes, onde o valor da ajuda de custo será definido  com o setor financeiro com ciência da gerência do CAU/PR.</w:t>
      </w:r>
    </w:p>
    <w:p>
      <w:pPr>
        <w:pStyle w:val="Normal"/>
        <w:widowControl w:val="false"/>
        <w:shd w:val="clear" w:color="auto" w:fill="FFFFFF" w:themeFill="background1"/>
        <w:tabs>
          <w:tab w:val="clear" w:pos="708"/>
          <w:tab w:val="left" w:pos="284" w:leader="none"/>
          <w:tab w:val="left" w:pos="851" w:leader="none"/>
          <w:tab w:val="left" w:pos="9498" w:leader="hyphen"/>
          <w:tab w:val="left" w:pos="9639" w:leader="hyphen"/>
        </w:tabs>
        <w:suppressAutoHyphens w:val="true"/>
        <w:bidi w:val="0"/>
        <w:spacing w:lineRule="auto" w:line="276" w:before="0" w:after="0"/>
        <w:ind w:left="0" w:right="-113" w:hanging="0"/>
        <w:jc w:val="both"/>
        <w:rPr>
          <w:rFonts w:ascii="Times New Roman" w:hAnsi="Times New Roman" w:eastAsia="MS Mincho" w:cs="Calibri" w:cstheme="minorHAnsi"/>
          <w:bCs/>
          <w:sz w:val="24"/>
          <w:szCs w:val="24"/>
          <w:lang w:eastAsia="ar-SA"/>
        </w:rPr>
      </w:pPr>
      <w:r>
        <w:rPr>
          <w:rFonts w:eastAsia="MS Mincho" w:cs="Calibri" w:cstheme="minorHAnsi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widowControl w:val="false"/>
        <w:shd w:val="clear" w:color="auto" w:fill="FFFFFF" w:themeFill="background1"/>
        <w:tabs>
          <w:tab w:val="clear" w:pos="708"/>
          <w:tab w:val="left" w:pos="284" w:leader="none"/>
          <w:tab w:val="left" w:pos="851" w:leader="none"/>
          <w:tab w:val="left" w:pos="9498" w:leader="hyphen"/>
          <w:tab w:val="left" w:pos="9639" w:leader="hyphen"/>
        </w:tabs>
        <w:suppressAutoHyphens w:val="true"/>
        <w:bidi w:val="0"/>
        <w:spacing w:lineRule="auto" w:line="276" w:before="0" w:after="0"/>
        <w:ind w:left="0" w:right="-113" w:hanging="0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Enviar esta deliberação a CPFi-CAU/PR para conhecimento da intenção de realização do evento pela CEF- CAU/PR </w:t>
      </w:r>
      <w:r>
        <w:rPr>
          <w:rFonts w:cs="Calibri" w:ascii="Times New Roman" w:hAnsi="Times New Roman" w:cstheme="minorHAnsi"/>
          <w:bCs/>
          <w:sz w:val="24"/>
          <w:szCs w:val="24"/>
        </w:rPr>
        <w:t>e futura programação orçamentária.</w:t>
      </w:r>
    </w:p>
    <w:p>
      <w:pPr>
        <w:pStyle w:val="Normal"/>
        <w:widowControl w:val="false"/>
        <w:shd w:val="clear" w:color="auto" w:fill="FFFFFF" w:themeFill="background1"/>
        <w:tabs>
          <w:tab w:val="clear" w:pos="708"/>
          <w:tab w:val="left" w:pos="284" w:leader="none"/>
          <w:tab w:val="left" w:pos="851" w:leader="none"/>
          <w:tab w:val="left" w:pos="9498" w:leader="hyphen"/>
          <w:tab w:val="left" w:pos="9639" w:leader="hyphen"/>
        </w:tabs>
        <w:suppressAutoHyphens w:val="true"/>
        <w:bidi w:val="0"/>
        <w:spacing w:lineRule="auto" w:line="276" w:before="0" w:after="0"/>
        <w:ind w:left="0" w:right="-113" w:hanging="0"/>
        <w:jc w:val="both"/>
        <w:rPr>
          <w:rFonts w:ascii="Times New Roman" w:hAnsi="Times New Roman" w:cs="Calibri" w:cstheme="minorHAnsi"/>
          <w:bCs/>
          <w:sz w:val="24"/>
          <w:szCs w:val="24"/>
        </w:rPr>
      </w:pPr>
      <w:r>
        <w:rPr>
          <w:rFonts w:cs="Calibri" w:cstheme="minorHAnsi" w:ascii="Times New Roman" w:hAnsi="Times New Roman"/>
          <w:bCs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Aprovada com 4 (quatro) votos favoráveis dos Conselheiros mencionados abaixo (as):</w:t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comgrade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5"/>
        <w:gridCol w:w="4535"/>
      </w:tblGrid>
      <w:tr>
        <w:trPr/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pacing w:val="4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4"/>
                <w:kern w:val="0"/>
                <w:shd w:fill="FFFFFF" w:val="clear"/>
                <w:lang w:val="pt-BR" w:eastAsia="en-US" w:bidi="ar-SA"/>
              </w:rPr>
              <w:t>EDUARDO VERRI LOPES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val="pt-BR" w:bidi="ar-SA"/>
              </w:rPr>
              <w:t>Coordenador (a) CEF-CAU/PR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lang w:val="pt-BR" w:bidi="ar-SA"/>
              </w:rPr>
              <w:t>FRANCINE CLÁUDIA KOSCIUV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val="pt-BR" w:bidi="ar-SA"/>
              </w:rPr>
              <w:t>Assistente da CEF-CAU/PR</w:t>
            </w:r>
          </w:p>
        </w:tc>
      </w:tr>
    </w:tbl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</w:rPr>
        <w:t xml:space="preserve">como assistente </w:t>
      </w:r>
      <w:r>
        <w:rPr>
          <w:rFonts w:ascii="Times New Roman" w:hAnsi="Times New Roman"/>
        </w:rPr>
        <w:t xml:space="preserve">desta comissão </w:t>
      </w:r>
      <w:r>
        <w:rPr>
          <w:rFonts w:ascii="Times New Roman" w:hAnsi="Times New Roman"/>
          <w:b/>
          <w:bCs/>
        </w:rPr>
        <w:t>atesto a veracidade e a autenticidade das informações prestadas</w:t>
      </w:r>
      <w:r>
        <w:rPr>
          <w:rFonts w:ascii="Times New Roman" w:hAnsi="Times New Roman"/>
        </w:rPr>
        <w:t>.</w:t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</w:rPr>
      </w:pPr>
      <w:r>
        <w:rPr>
          <w:rFonts w:eastAsia="Calibri" w:ascii="Times New Roman" w:hAnsi="Times New Roman"/>
          <w:b/>
          <w:bCs/>
        </w:rPr>
      </w:r>
    </w:p>
    <w:p>
      <w:pPr>
        <w:pStyle w:val="ListParagraph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Curitiba (PR), 27 de junho de 2022.</w:t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</w:rPr>
      </w:pPr>
      <w:r>
        <w:rPr>
          <w:rFonts w:eastAsia="Calibri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b/>
          <w:bCs/>
        </w:rPr>
        <w:t>6ª REUNIÃO ORDINÁRIA 2022 DA CEF - 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</w:rPr>
        <w:t>Videoconferência</w:t>
      </w:r>
    </w:p>
    <w:p>
      <w:pPr>
        <w:pStyle w:val="Normal"/>
        <w:spacing w:before="240" w:after="0"/>
        <w:jc w:val="center"/>
        <w:rPr>
          <w:rFonts w:ascii="Times New Roman" w:hAnsi="Times New Roman"/>
        </w:rPr>
      </w:pPr>
      <w:r>
        <w:rPr>
          <w:rFonts w:eastAsia="Cambria" w:ascii="Times New Roman" w:hAnsi="Times New Roman"/>
          <w:b/>
          <w:bCs/>
          <w:lang w:eastAsia="pt-BR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2"/>
        <w:gridCol w:w="1262"/>
        <w:gridCol w:w="776"/>
        <w:gridCol w:w="2204"/>
        <w:gridCol w:w="815"/>
        <w:gridCol w:w="179"/>
        <w:gridCol w:w="583"/>
        <w:gridCol w:w="552"/>
        <w:gridCol w:w="88"/>
        <w:gridCol w:w="723"/>
        <w:gridCol w:w="886"/>
      </w:tblGrid>
      <w:tr>
        <w:trPr/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3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Votação</w:t>
            </w:r>
          </w:p>
        </w:tc>
      </w:tr>
      <w:tr>
        <w:trPr/>
        <w:tc>
          <w:tcPr>
            <w:tcW w:w="22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</w:r>
          </w:p>
        </w:tc>
        <w:tc>
          <w:tcPr>
            <w:tcW w:w="29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Eduardo Verri Lopes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Coord. Adjunto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fill="FFFFFF" w:val="clear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Constança Lacerda Camargo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  <w:t>André Luiz Sell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  <w:t>A</w:t>
            </w: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ntônio Claret P. de Miranda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</w:tr>
      <w:tr>
        <w:trPr>
          <w:trHeight w:val="20" w:hRule="atLeast"/>
        </w:trPr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22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6ª REUNIÃO ORDINÁRIA 2022 DA CEF- 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27/06/2022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Programação para o IX Encontro de Coordenadores de Curso de Arquitetura e Urbanismo do Paraná.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(4),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Total: 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Ocorrências: Sem ocorrências ou observações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Asses. Técnica: </w:t>
            </w: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  <w:t>Francine C. Kosciuv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– Cond. Trabalhos (Coord.):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Eduardo Verri Lopes</w:t>
            </w:r>
          </w:p>
        </w:tc>
      </w:tr>
    </w:tbl>
    <w:p>
      <w:pPr>
        <w:pStyle w:val="Normal"/>
        <w:spacing w:before="240" w:after="0"/>
        <w:jc w:val="both"/>
        <w:rPr>
          <w:rFonts w:ascii="Times New Roman" w:hAnsi="Times New Roman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 Narrow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2.530| 80045-360 | Curitiba/PR | Fone: +55(41)3218.0200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8"/>
      </w:rPr>
    </w:pPr>
    <w:bookmarkStart w:id="0" w:name="_Hlk105580679"/>
    <w:r>
      <w:rPr>
        <w:b/>
        <w:color w:val="A6A6A6" w:themeColor="background1" w:themeShade="a6"/>
        <w:sz w:val="18"/>
      </w:rPr>
      <w:t>Deliberação nº 006/2022 – CEF-CAU/PR, de 06 de junho de 2022</w:t>
    </w:r>
    <w:bookmarkEnd w:id="0"/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2</w:t>
    </w:r>
    <w:r>
      <w:rPr>
        <w:sz w:val="18"/>
        <w:b/>
        <w:color w:val="006666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NUMPAGES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2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cs="Calibri" w:cstheme="minorHAnsi"/>
        <w:sz w:val="20"/>
        <w:szCs w:val="20"/>
      </w:rPr>
    </w:pPr>
    <w:sdt>
      <w:sdtPr>
        <w:id w:val="1055058186"/>
      </w:sdtPr>
      <w:sdtContent>
        <w:r>
          <w:rPr>
            <w:rFonts w:cs="Calibri" w:cstheme="minorHAnsi"/>
            <w:sz w:val="20"/>
            <w:szCs w:val="20"/>
          </w:rP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-3810</wp:posOffset>
              </wp:positionH>
              <wp:positionV relativeFrom="paragraph">
                <wp:posOffset>-2540</wp:posOffset>
              </wp:positionV>
              <wp:extent cx="5760085" cy="673100"/>
              <wp:effectExtent l="0" t="0" r="0" b="0"/>
              <wp:wrapNone/>
              <wp:docPr id="1" name="Imagem 10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0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673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</w:p>
  <w:p>
    <w:pPr>
      <w:pStyle w:val="Cabealho"/>
      <w:spacing w:lineRule="auto" w:line="192"/>
      <w:rPr>
        <w:sz w:val="20"/>
        <w:szCs w:val="20"/>
      </w:rPr>
    </w:pPr>
    <w:r>
      <w:rPr>
        <w:sz w:val="20"/>
        <w:szCs w:val="20"/>
      </w:rPr>
    </w:r>
  </w:p>
  <w:p>
    <w:pPr>
      <w:pStyle w:val="Cabealho"/>
      <w:spacing w:lineRule="auto" w:line="192"/>
      <w:rPr>
        <w:sz w:val="20"/>
        <w:szCs w:val="20"/>
      </w:rPr>
    </w:pPr>
    <w:r>
      <w:rPr>
        <w:sz w:val="20"/>
        <w:szCs w:val="20"/>
      </w:rPr>
    </w:r>
  </w:p>
  <w:p>
    <w:pPr>
      <w:pStyle w:val="Cabealho"/>
      <w:spacing w:lineRule="auto" w:line="192"/>
      <w:rPr>
        <w:sz w:val="20"/>
        <w:szCs w:val="20"/>
      </w:rPr>
    </w:pPr>
    <w:r>
      <w:rPr>
        <w:sz w:val="20"/>
        <w:szCs w:val="20"/>
      </w:rPr>
    </w:r>
  </w:p>
  <w:p>
    <w:pPr>
      <w:pStyle w:val="Contedodoquadro"/>
      <w:spacing w:lineRule="exact" w:line="203"/>
      <w:ind w:firstLine="4800"/>
      <w:rPr>
        <w:color w:val="006666"/>
        <w:sz w:val="20"/>
        <w:szCs w:val="20"/>
      </w:rPr>
    </w:pPr>
    <w:r>
      <w:rPr>
        <w:color w:val="006666"/>
        <w:sz w:val="20"/>
        <w:szCs w:val="20"/>
      </w:rPr>
      <w:t>Comissão</w:t>
    </w:r>
    <w:r>
      <w:rPr>
        <w:color w:val="006666"/>
        <w:spacing w:val="-2"/>
        <w:sz w:val="20"/>
        <w:szCs w:val="20"/>
      </w:rPr>
      <w:t xml:space="preserve"> </w:t>
    </w:r>
    <w:r>
      <w:rPr>
        <w:color w:val="006666"/>
        <w:sz w:val="20"/>
        <w:szCs w:val="20"/>
      </w:rPr>
      <w:t>de Ensino e Formação</w:t>
    </w:r>
    <w:r>
      <w:rPr>
        <w:color w:val="006666"/>
        <w:spacing w:val="-2"/>
        <w:sz w:val="20"/>
        <w:szCs w:val="20"/>
      </w:rPr>
      <w:t xml:space="preserve"> </w:t>
    </w:r>
    <w:r>
      <w:rPr>
        <w:color w:val="006666"/>
        <w:sz w:val="20"/>
        <w:szCs w:val="20"/>
      </w:rPr>
      <w:t>|</w:t>
    </w:r>
    <w:r>
      <w:rPr>
        <w:color w:val="006666"/>
        <w:spacing w:val="1"/>
        <w:sz w:val="20"/>
        <w:szCs w:val="20"/>
      </w:rPr>
      <w:t xml:space="preserve"> </w:t>
    </w:r>
    <w:r>
      <w:rPr>
        <w:color w:val="006666"/>
        <w:sz w:val="20"/>
        <w:szCs w:val="20"/>
      </w:rPr>
      <w:t>CEF-CAU/PR</w:t>
    </w:r>
  </w:p>
  <w:p>
    <w:pPr>
      <w:pStyle w:val="Cabealho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MS Mincho" w:cs="Times New Roman" w:asciiTheme="minorHAnsi" w:hAnsiTheme="minorHAnsi"/>
      <w:color w:val="auto"/>
      <w:kern w:val="0"/>
      <w:sz w:val="24"/>
      <w:szCs w:val="24"/>
      <w:lang w:val="pt-BR" w:eastAsia="ar-SA" w:bidi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 w:val="true"/>
      <w:widowControl/>
      <w:numPr>
        <w:ilvl w:val="1"/>
        <w:numId w:val="1"/>
      </w:numPr>
      <w:tabs>
        <w:tab w:val="clear" w:pos="708"/>
        <w:tab w:val="left" w:pos="0" w:leader="none"/>
      </w:tabs>
      <w:spacing w:lineRule="auto" w:line="360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 w:val="true"/>
      <w:numPr>
        <w:ilvl w:val="3"/>
        <w:numId w:val="1"/>
      </w:numPr>
      <w:tabs>
        <w:tab w:val="clear" w:pos="708"/>
        <w:tab w:val="left" w:pos="0" w:leader="none"/>
      </w:tabs>
      <w:ind w:left="851" w:hanging="0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 w:val="true"/>
      <w:numPr>
        <w:ilvl w:val="6"/>
        <w:numId w:val="1"/>
      </w:numPr>
      <w:tabs>
        <w:tab w:val="clear" w:pos="708"/>
        <w:tab w:val="left" w:pos="0" w:leader="none"/>
      </w:tabs>
      <w:ind w:left="1276" w:hanging="0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898" w:hanging="0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 w:val="true"/>
      <w:numPr>
        <w:ilvl w:val="8"/>
        <w:numId w:val="1"/>
      </w:numPr>
      <w:tabs>
        <w:tab w:val="clear" w:pos="708"/>
        <w:tab w:val="left" w:pos="0" w:leader="none"/>
      </w:tabs>
      <w:jc w:val="center"/>
      <w:outlineLvl w:val="8"/>
    </w:pPr>
    <w:rPr>
      <w:rFonts w:ascii="Times New Roman" w:hAnsi="Times New Roman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rsid w:val="0031785c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Linkurl" w:customStyle="1">
    <w:name w:val="link_url"/>
    <w:basedOn w:val="DefaultParagraphFont"/>
    <w:qFormat/>
    <w:rsid w:val="0077776e"/>
    <w:rPr/>
  </w:style>
  <w:style w:type="character" w:styleId="RodapChar1" w:customStyle="1">
    <w:name w:val="Rodapé Char1"/>
    <w:uiPriority w:val="99"/>
    <w:qFormat/>
    <w:rsid w:val="000c75c1"/>
    <w:rPr>
      <w:rFonts w:ascii="Cambria" w:hAnsi="Cambria" w:eastAsia="MS Mincho"/>
      <w:sz w:val="24"/>
      <w:szCs w:val="24"/>
      <w:lang w:eastAsia="ar-SA"/>
    </w:rPr>
  </w:style>
  <w:style w:type="character" w:styleId="Ttulo2Char" w:customStyle="1">
    <w:name w:val="Título 2 Char"/>
    <w:basedOn w:val="DefaultParagraphFont"/>
    <w:link w:val="Ttulo2"/>
    <w:qFormat/>
    <w:rsid w:val="00252ef6"/>
    <w:rPr>
      <w:rFonts w:ascii="Arial Narrow" w:hAnsi="Arial Narrow" w:eastAsia="MS Mincho" w:cs="Times New Roman"/>
      <w:b/>
      <w:color w:val="000000"/>
      <w:sz w:val="28"/>
      <w:szCs w:val="20"/>
      <w:lang w:eastAsia="ar-SA"/>
    </w:rPr>
  </w:style>
  <w:style w:type="character" w:styleId="Ttulo4Char" w:customStyle="1">
    <w:name w:val="Título 4 Char"/>
    <w:basedOn w:val="DefaultParagraphFont"/>
    <w:link w:val="Ttulo4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7Char" w:customStyle="1">
    <w:name w:val="Título 7 Char"/>
    <w:basedOn w:val="DefaultParagraphFont"/>
    <w:link w:val="Ttulo7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8Char" w:customStyle="1">
    <w:name w:val="Título 8 Char"/>
    <w:basedOn w:val="DefaultParagraphFont"/>
    <w:link w:val="Ttulo8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9Char" w:customStyle="1">
    <w:name w:val="Título 9 Char"/>
    <w:basedOn w:val="DefaultParagraphFont"/>
    <w:link w:val="Ttulo9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252ef6"/>
    <w:rPr>
      <w:rFonts w:ascii="Arial" w:hAnsi="Arial" w:eastAsia="MS Mincho" w:cs="Times New Roman"/>
      <w:sz w:val="28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qFormat/>
    <w:rsid w:val="00252ef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3a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6082d"/>
    <w:rPr>
      <w:color w:val="605E5C"/>
      <w:shd w:fill="E1DFDD" w:val="clear"/>
    </w:rPr>
  </w:style>
  <w:style w:type="character" w:styleId="Nfase">
    <w:name w:val="Ênfase"/>
    <w:basedOn w:val="DefaultParagraphFont"/>
    <w:uiPriority w:val="20"/>
    <w:qFormat/>
    <w:rsid w:val="00ea2e68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72"/>
    <w:qFormat/>
    <w:rsid w:val="007b6466"/>
    <w:pPr>
      <w:spacing w:before="0" w:after="0"/>
      <w:ind w:left="720" w:hanging="0"/>
      <w:contextualSpacing/>
    </w:pPr>
    <w:rPr/>
  </w:style>
  <w:style w:type="paragraph" w:styleId="Corpodotextorecuad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c3a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c3ab1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Contedodoquadro" w:customStyle="1">
    <w:name w:val="Conteúdo do quadro"/>
    <w:basedOn w:val="Normal"/>
    <w:qFormat/>
    <w:rsid w:val="001569a7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1785c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AE15-4C5D-4726-99AF-DC1FB37B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Lourdes Vasselek</Manager>
  <TotalTime>1185</TotalTime>
  <Application>LibreOffice/7.2.2.2$Windows_X86_64 LibreOffice_project/02b2acce88a210515b4a5bb2e46cbfb63fe97d56</Application>
  <AppVersion>15.0000</AppVersion>
  <Pages>2</Pages>
  <Words>465</Words>
  <Characters>2617</Characters>
  <CharactersWithSpaces>3035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2021-05-25T20:56:00Z</dcterms:created>
  <dc:creator>Walter Gustavo Linzmeyer</dc:creator>
  <dc:description/>
  <cp:keywords>CAU/PR CAU/PR CAU/PR CAU/PR CAU/PR CAU/PR CAU/PR CAU/PR CAU/PR CAU/PR CAU/PR CAU/PR CAU/PR CAU/PR CAU/PR</cp:keywords>
  <dc:language>pt-BR</dc:language>
  <cp:lastModifiedBy/>
  <cp:lastPrinted>2022-06-08T14:38:00Z</cp:lastPrinted>
  <dcterms:modified xsi:type="dcterms:W3CDTF">2022-07-01T17:02:16Z</dcterms:modified>
  <cp:revision>63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