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2D1D29" w:rsidTr="002D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1D29" w:rsidRDefault="005752C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1D29" w:rsidRDefault="005752CE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1464285/2022</w:t>
            </w:r>
          </w:p>
        </w:tc>
      </w:tr>
      <w:tr w:rsidR="002D1D29" w:rsidTr="002D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1D29" w:rsidRDefault="005752C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1D29" w:rsidRDefault="005752CE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2D1D29" w:rsidTr="002D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2D1D29" w:rsidRDefault="005752CE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2D1D29" w:rsidRDefault="005752CE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MARCOS IKEMATSU</w:t>
            </w:r>
          </w:p>
        </w:tc>
      </w:tr>
      <w:tr w:rsidR="002D1D29" w:rsidTr="002D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2D1D29" w:rsidRDefault="005752C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068/2022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2D1D29" w:rsidRDefault="005752CE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</w:t>
      </w:r>
      <w:r>
        <w:rPr>
          <w:rFonts w:ascii="Times New Roman" w:hAnsi="Times New Roman"/>
        </w:rPr>
        <w:t xml:space="preserve"> </w:t>
      </w:r>
      <w:r w:rsidR="0061236F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2D1D29" w:rsidRDefault="005752CE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2D1D29" w:rsidRDefault="005752CE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voto apresentado pelo Conselheiro Relator Maugham Zaze.</w:t>
      </w:r>
    </w:p>
    <w:p w:rsidR="002D1D29" w:rsidRDefault="002D1D29">
      <w:pPr>
        <w:pStyle w:val="Corpodetexto"/>
        <w:ind w:left="0" w:firstLine="0"/>
        <w:rPr>
          <w:rFonts w:ascii="Times New Roman" w:hAnsi="Times New Roman"/>
        </w:rPr>
      </w:pPr>
    </w:p>
    <w:p w:rsidR="002D1D29" w:rsidRDefault="005752C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2D1D29" w:rsidRDefault="002D1D2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2D1D29" w:rsidRDefault="005752CE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confor</w:t>
      </w:r>
      <w:r>
        <w:rPr>
          <w:rFonts w:ascii="Times New Roman" w:hAnsi="Times New Roman"/>
          <w:szCs w:val="24"/>
        </w:rPr>
        <w:t>me estabelecido pela Resolução nº 22/2012;</w:t>
      </w:r>
    </w:p>
    <w:p w:rsidR="002D1D29" w:rsidRDefault="005752CE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Fazer diligência no SICCAU, visto o RRT 11779833 ter data de cadastro em 21/03/2022, pago em 25/03/2022, registro em 28/03/2022, data de início 02/03/2021 e término em 31/12/2022, na modalidade RRT simples inicial</w:t>
      </w:r>
      <w:r>
        <w:rPr>
          <w:rFonts w:ascii="Times New Roman" w:hAnsi="Times New Roman"/>
        </w:rPr>
        <w:t xml:space="preserve"> individual, quando deveria ser extemporâneo;</w:t>
      </w:r>
    </w:p>
    <w:p w:rsidR="002D1D29" w:rsidRDefault="005752CE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Pelo encaminhamento à CED – Comissão de Ética e Disciplina, pelo não cumprimento do disposto em lei, e tentativa de burla no registro de RRT deste conselho;</w:t>
      </w:r>
    </w:p>
    <w:p w:rsidR="002D1D29" w:rsidRDefault="005752CE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</w:t>
      </w:r>
      <w:r>
        <w:rPr>
          <w:rFonts w:ascii="Times New Roman" w:hAnsi="Times New Roman"/>
        </w:rPr>
        <w:t>ara conhecimento.</w:t>
      </w:r>
    </w:p>
    <w:p w:rsidR="002D1D29" w:rsidRDefault="002D1D29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2D1D29" w:rsidRDefault="005752CE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2D1D29" w:rsidRDefault="002D1D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1D29" w:rsidRDefault="002D1D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2D1D29" w:rsidRDefault="002D1D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1D29" w:rsidRDefault="002D1D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1D29" w:rsidRDefault="002D1D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2D1D29" w:rsidRDefault="005752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2D1D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1D29" w:rsidRDefault="005752CE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2D1D29" w:rsidRDefault="002D1D29">
      <w:pPr>
        <w:spacing w:after="160"/>
        <w:rPr>
          <w:rFonts w:ascii="Times New Roman" w:hAnsi="Times New Roman"/>
          <w:szCs w:val="24"/>
        </w:rPr>
      </w:pPr>
    </w:p>
    <w:p w:rsidR="002D1D29" w:rsidRDefault="002D1D29">
      <w:pPr>
        <w:spacing w:after="160"/>
        <w:rPr>
          <w:rFonts w:ascii="Times New Roman" w:hAnsi="Times New Roman"/>
          <w:szCs w:val="24"/>
        </w:rPr>
      </w:pPr>
    </w:p>
    <w:p w:rsidR="002D1D29" w:rsidRDefault="002D1D29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2D1D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D29" w:rsidRDefault="005752C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1D29" w:rsidRDefault="002D1D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D29" w:rsidRDefault="005752C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2D1D29" w:rsidRDefault="002D1D29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2D1D29" w:rsidRDefault="002D1D29">
      <w:pPr>
        <w:jc w:val="center"/>
        <w:rPr>
          <w:rFonts w:ascii="Times New Roman" w:hAnsi="Times New Roman"/>
          <w:szCs w:val="24"/>
        </w:rPr>
      </w:pPr>
    </w:p>
    <w:p w:rsidR="002D1D29" w:rsidRDefault="002D1D29">
      <w:pPr>
        <w:jc w:val="center"/>
        <w:rPr>
          <w:rFonts w:ascii="Times New Roman" w:hAnsi="Times New Roman"/>
          <w:szCs w:val="24"/>
        </w:rPr>
      </w:pPr>
    </w:p>
    <w:p w:rsidR="002D1D29" w:rsidRDefault="005752CE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2D1D29" w:rsidRDefault="005752CE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2D1D29" w:rsidRDefault="005752CE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2D1D29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2D1D29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2D1D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1D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D1D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2D1D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5752CE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1D29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1D29" w:rsidRDefault="002D1D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2D1D29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2D1D29" w:rsidRDefault="005752CE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2D1D29" w:rsidRDefault="005752CE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61236F" w:rsidRDefault="005752CE" w:rsidP="0061236F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61236F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61236F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61236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1464285/2022 </w:t>
            </w:r>
            <w:r w:rsidR="0061236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–</w:t>
            </w:r>
            <w:r w:rsidR="0061236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61236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61236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1000144465/2022.</w:t>
            </w:r>
          </w:p>
          <w:p w:rsidR="002D1D29" w:rsidRDefault="005752CE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61236F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2D1D29" w:rsidRDefault="005752CE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2D1D29" w:rsidRDefault="005752CE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2D1D29" w:rsidRDefault="002D1D29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2D1D2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CE" w:rsidRDefault="005752CE">
      <w:pPr>
        <w:spacing w:after="0" w:line="240" w:lineRule="auto"/>
      </w:pPr>
      <w:r>
        <w:separator/>
      </w:r>
    </w:p>
  </w:endnote>
  <w:endnote w:type="continuationSeparator" w:id="0">
    <w:p w:rsidR="005752CE" w:rsidRDefault="005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9" w:rsidRDefault="002D1D29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9" w:rsidRDefault="005752C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</w:t>
    </w:r>
    <w:r>
      <w:rPr>
        <w:b/>
        <w:color w:val="006666"/>
        <w:sz w:val="18"/>
      </w:rPr>
      <w:t>Arquitetura e Urbanismo do Paraná.</w:t>
    </w:r>
  </w:p>
  <w:p w:rsidR="002D1D29" w:rsidRDefault="005752C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2D1D29" w:rsidRDefault="005752C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</w:t>
    </w:r>
    <w:r>
      <w:rPr>
        <w:color w:val="808080" w:themeColor="background1" w:themeShade="80"/>
        <w:sz w:val="14"/>
      </w:rPr>
      <w:t>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9" w:rsidRDefault="005752CE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2D1D29" w:rsidRDefault="005752CE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2D1D29" w:rsidRDefault="005752CE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CE" w:rsidRDefault="005752CE">
      <w:pPr>
        <w:spacing w:after="0" w:line="240" w:lineRule="auto"/>
      </w:pPr>
      <w:r>
        <w:separator/>
      </w:r>
    </w:p>
  </w:footnote>
  <w:footnote w:type="continuationSeparator" w:id="0">
    <w:p w:rsidR="005752CE" w:rsidRDefault="0057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401820"/>
      <w:docPartObj>
        <w:docPartGallery w:val="Page Numbers (Top of Page)"/>
        <w:docPartUnique/>
      </w:docPartObj>
    </w:sdtPr>
    <w:sdtEndPr/>
    <w:sdtContent>
      <w:p w:rsidR="002D1D29" w:rsidRDefault="005752C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236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236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2D1D29" w:rsidRDefault="002D1D29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46B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CBB6D72"/>
    <w:multiLevelType w:val="multilevel"/>
    <w:tmpl w:val="E5A48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29"/>
    <w:rsid w:val="002D1D29"/>
    <w:rsid w:val="005752CE"/>
    <w:rsid w:val="006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ED1D-473A-418D-9EF7-5BB3561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2022-07-26T14:17:00Z</cp:lastPrinted>
  <dcterms:created xsi:type="dcterms:W3CDTF">2022-03-16T12:25:00Z</dcterms:created>
  <dcterms:modified xsi:type="dcterms:W3CDTF">2022-07-26T14:18:00Z</dcterms:modified>
  <dc:language>pt-BR</dc:language>
</cp:coreProperties>
</file>