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943ED" w:rsidTr="00794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943ED" w:rsidRDefault="008F256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943ED" w:rsidRDefault="008F256B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1142510/2020</w:t>
            </w:r>
          </w:p>
        </w:tc>
      </w:tr>
      <w:tr w:rsidR="007943ED" w:rsidTr="0079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943ED" w:rsidRDefault="008F256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943ED" w:rsidRDefault="008F256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7943ED" w:rsidTr="00794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943ED" w:rsidRDefault="008F256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943ED" w:rsidRDefault="008F256B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Uso Indevido do Título – FERNANDO AUGUSTO FAGUNDES ROMÃO</w:t>
            </w:r>
          </w:p>
        </w:tc>
      </w:tr>
      <w:tr w:rsidR="007943ED" w:rsidTr="0079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7943ED" w:rsidRDefault="008F256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076/2022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7943ED" w:rsidRDefault="007943E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7943ED" w:rsidRDefault="008F256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 xml:space="preserve">ordinariamente de forma </w:t>
      </w:r>
      <w:r w:rsidR="00C03832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7943ED" w:rsidRDefault="008F256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7943ED" w:rsidRDefault="008F256B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</w:t>
      </w:r>
      <w:r>
        <w:rPr>
          <w:rFonts w:ascii="Times New Roman" w:eastAsiaTheme="minorHAnsi" w:hAnsi="Times New Roman" w:cs="Times New Roman"/>
          <w:szCs w:val="24"/>
          <w:lang w:eastAsia="en-US"/>
        </w:rPr>
        <w:t>siderando o relatório e voto apresentado pelo Conselheiro Relator Ricardo Luiz Leites de Oliveira.</w:t>
      </w:r>
    </w:p>
    <w:p w:rsidR="007943ED" w:rsidRDefault="007943ED">
      <w:pPr>
        <w:pStyle w:val="Corpodetexto"/>
        <w:ind w:left="0" w:firstLine="0"/>
        <w:rPr>
          <w:rFonts w:ascii="Times New Roman" w:hAnsi="Times New Roman"/>
        </w:rPr>
      </w:pPr>
    </w:p>
    <w:p w:rsidR="007943ED" w:rsidRDefault="008F256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7943ED" w:rsidRDefault="007943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7943ED" w:rsidRDefault="008F256B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no v</w:t>
      </w:r>
      <w:r>
        <w:rPr>
          <w:rFonts w:ascii="Times New Roman" w:hAnsi="Times New Roman"/>
          <w:szCs w:val="24"/>
        </w:rPr>
        <w:t>alor de duas anuidades vigentes conforme estabelecido pela Deliberação CEP-CAU/PR nº 43/2018, visto que não houve apresentação de defesa e regularização da infração;</w:t>
      </w:r>
    </w:p>
    <w:p w:rsidR="007943ED" w:rsidRDefault="008F256B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7943ED" w:rsidRDefault="007943ED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7943ED" w:rsidRDefault="008F256B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</w:t>
      </w:r>
      <w:r>
        <w:rPr>
          <w:rFonts w:ascii="Times New Roman" w:hAnsi="Times New Roman"/>
        </w:rPr>
        <w:t>ntra em vigor nesta data.</w:t>
      </w:r>
    </w:p>
    <w:p w:rsidR="007943ED" w:rsidRDefault="007943E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943ED" w:rsidRDefault="007943E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943ED" w:rsidRDefault="007943E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943ED" w:rsidRDefault="008F256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7943ED" w:rsidRDefault="007943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943ED" w:rsidRDefault="007943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943ED" w:rsidRDefault="007943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03832" w:rsidRDefault="00C038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943ED" w:rsidRDefault="008F256B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7943ED" w:rsidRDefault="007943ED">
      <w:pPr>
        <w:spacing w:after="160"/>
        <w:rPr>
          <w:rFonts w:ascii="Times New Roman" w:hAnsi="Times New Roman"/>
          <w:szCs w:val="24"/>
        </w:rPr>
      </w:pPr>
    </w:p>
    <w:p w:rsidR="007943ED" w:rsidRDefault="007943ED">
      <w:pPr>
        <w:spacing w:after="160"/>
        <w:rPr>
          <w:rFonts w:ascii="Times New Roman" w:hAnsi="Times New Roman"/>
          <w:szCs w:val="24"/>
        </w:rPr>
      </w:pPr>
    </w:p>
    <w:p w:rsidR="007943ED" w:rsidRDefault="007943ED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943E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3ED" w:rsidRDefault="008F25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43ED" w:rsidRDefault="007943E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3ED" w:rsidRDefault="008F25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7943ED" w:rsidRDefault="007943ED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7943ED" w:rsidRDefault="007943ED">
      <w:pPr>
        <w:jc w:val="center"/>
        <w:rPr>
          <w:rFonts w:ascii="Times New Roman" w:hAnsi="Times New Roman"/>
          <w:szCs w:val="24"/>
        </w:rPr>
      </w:pPr>
    </w:p>
    <w:p w:rsidR="007943ED" w:rsidRDefault="008F256B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7943ED" w:rsidRDefault="008F256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7943ED" w:rsidRDefault="008F256B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7943ED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7943ED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7943E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943E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7943E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7943E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8F256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943ED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43ED" w:rsidRDefault="007943E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43ED" w:rsidRDefault="007943E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7943ED" w:rsidRDefault="007943E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43ED" w:rsidRDefault="007943E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43ED" w:rsidRDefault="007943E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943ED" w:rsidRDefault="007943E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943ED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7943ED" w:rsidRDefault="008F25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7943ED" w:rsidRDefault="008F25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7943ED" w:rsidRDefault="008F256B">
            <w:pPr>
              <w:widowControl w:val="0"/>
              <w:spacing w:after="120"/>
              <w:ind w:firstLine="0"/>
              <w:rPr>
                <w:rFonts w:ascii="Times New Roman" w:hAnsi="Times New Roman"/>
                <w:szCs w:val="24"/>
              </w:rPr>
            </w:pPr>
            <w:r w:rsidRPr="00C03832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C03832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C03832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 1142510/2020 - Processo de Fiscalização nº 1000109221/2020</w:t>
            </w:r>
            <w:r>
              <w:rPr>
                <w:rFonts w:ascii="Times New Roman" w:eastAsia="Cambria" w:hAnsi="Times New Roman"/>
                <w:szCs w:val="24"/>
              </w:rPr>
              <w:t>.</w:t>
            </w:r>
          </w:p>
          <w:p w:rsidR="007943ED" w:rsidRDefault="008F25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C03832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7943ED" w:rsidRDefault="008F25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7943ED" w:rsidRDefault="008F256B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7943ED" w:rsidRDefault="007943ED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7943E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6B" w:rsidRDefault="008F256B">
      <w:pPr>
        <w:spacing w:after="0" w:line="240" w:lineRule="auto"/>
      </w:pPr>
      <w:r>
        <w:separator/>
      </w:r>
    </w:p>
  </w:endnote>
  <w:endnote w:type="continuationSeparator" w:id="0">
    <w:p w:rsidR="008F256B" w:rsidRDefault="008F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ED" w:rsidRDefault="007943ED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ED" w:rsidRDefault="008F256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 xml:space="preserve">Conselho de Arquitetura e Urbanismo </w:t>
    </w:r>
    <w:r>
      <w:rPr>
        <w:b/>
        <w:color w:val="006666"/>
        <w:sz w:val="18"/>
      </w:rPr>
      <w:t>do Paraná.</w:t>
    </w:r>
  </w:p>
  <w:p w:rsidR="007943ED" w:rsidRDefault="008F256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7943ED" w:rsidRDefault="008F256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</w:t>
    </w:r>
    <w:r>
      <w:rPr>
        <w:color w:val="808080" w:themeColor="background1" w:themeShade="80"/>
        <w:sz w:val="14"/>
      </w:rPr>
      <w:t>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ED" w:rsidRDefault="008F256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7943ED" w:rsidRDefault="008F256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Curitiba-PR.  Fone: 41 </w:t>
    </w:r>
    <w:r>
      <w:rPr>
        <w:b/>
        <w:color w:val="808080" w:themeColor="background1" w:themeShade="80"/>
        <w:sz w:val="18"/>
      </w:rPr>
      <w:t>3218-0200</w:t>
    </w:r>
  </w:p>
  <w:p w:rsidR="007943ED" w:rsidRDefault="008F256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</w:t>
    </w:r>
    <w:r>
      <w:rPr>
        <w:color w:val="808080" w:themeColor="background1" w:themeShade="80"/>
        <w:sz w:val="14"/>
      </w:rPr>
      <w:t>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6B" w:rsidRDefault="008F256B">
      <w:pPr>
        <w:spacing w:after="0" w:line="240" w:lineRule="auto"/>
      </w:pPr>
      <w:r>
        <w:separator/>
      </w:r>
    </w:p>
  </w:footnote>
  <w:footnote w:type="continuationSeparator" w:id="0">
    <w:p w:rsidR="008F256B" w:rsidRDefault="008F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03404"/>
      <w:docPartObj>
        <w:docPartGallery w:val="Page Numbers (Top of Page)"/>
        <w:docPartUnique/>
      </w:docPartObj>
    </w:sdtPr>
    <w:sdtEndPr/>
    <w:sdtContent>
      <w:p w:rsidR="007943ED" w:rsidRDefault="008F256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0383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0383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7943ED" w:rsidRDefault="007943ED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349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C112389"/>
    <w:multiLevelType w:val="multilevel"/>
    <w:tmpl w:val="D31213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ED"/>
    <w:rsid w:val="007943ED"/>
    <w:rsid w:val="008F256B"/>
    <w:rsid w:val="00C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067EA-3244-4DFE-BAD3-8092EC9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39</cp:revision>
  <cp:lastPrinted>2022-07-26T14:48:00Z</cp:lastPrinted>
  <dcterms:created xsi:type="dcterms:W3CDTF">2022-03-16T12:25:00Z</dcterms:created>
  <dcterms:modified xsi:type="dcterms:W3CDTF">2022-07-26T14:49:00Z</dcterms:modified>
  <dc:language>pt-BR</dc:language>
</cp:coreProperties>
</file>