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C419C2" w:rsidTr="00C4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C419C2" w:rsidRDefault="008219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C419C2" w:rsidRDefault="0082195B" w:rsidP="00232EA5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455E7A">
              <w:rPr>
                <w:rFonts w:ascii="Times New Roman" w:hAnsi="Times New Roman"/>
                <w:iCs/>
                <w:szCs w:val="24"/>
              </w:rPr>
              <w:t>139</w:t>
            </w:r>
            <w:r w:rsidR="00232EA5">
              <w:rPr>
                <w:rFonts w:ascii="Times New Roman" w:hAnsi="Times New Roman"/>
                <w:iCs/>
                <w:color w:val="000000" w:themeColor="text1"/>
                <w:szCs w:val="24"/>
              </w:rPr>
              <w:t>1269/2021</w:t>
            </w:r>
          </w:p>
        </w:tc>
      </w:tr>
      <w:tr w:rsidR="00C419C2" w:rsidTr="0045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C419C2" w:rsidRDefault="008219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C419C2" w:rsidRDefault="00F47859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CEP – CAU/BR</w:t>
            </w:r>
          </w:p>
        </w:tc>
      </w:tr>
      <w:tr w:rsidR="00C419C2" w:rsidTr="00C4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C419C2" w:rsidRDefault="008219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C419C2" w:rsidRDefault="00C23A67" w:rsidP="00455E7A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Ofício Circular nº 071/2021-CAU/BR-PRES</w:t>
            </w:r>
            <w:r w:rsidR="0082195B">
              <w:rPr>
                <w:rFonts w:ascii="Times New Roman" w:hAnsi="Times New Roman"/>
              </w:rPr>
              <w:t xml:space="preserve"> –Deliberação nº 042/2021 – CEP-CAU/BR</w:t>
            </w:r>
          </w:p>
        </w:tc>
      </w:tr>
      <w:tr w:rsidR="00C419C2" w:rsidTr="00C4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C419C2" w:rsidRDefault="0082195B" w:rsidP="00D969B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 w:rsidR="00423C0F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  <w:r w:rsidR="00D969B3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C419C2" w:rsidRDefault="00C419C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C419C2" w:rsidRDefault="0082195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virtual no dia </w:t>
      </w:r>
      <w:r w:rsidR="00464472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de </w:t>
      </w:r>
      <w:r w:rsidR="00464472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 w:rsidR="00C419C2" w:rsidRDefault="00F4785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</w:t>
      </w:r>
      <w:r w:rsidR="00C23A67">
        <w:rPr>
          <w:rFonts w:ascii="Times New Roman" w:hAnsi="Times New Roman"/>
        </w:rPr>
        <w:t xml:space="preserve"> Ofício Circular nº 071/2021-CAU/BR-PRES</w:t>
      </w:r>
      <w:r>
        <w:rPr>
          <w:rFonts w:ascii="Times New Roman" w:hAnsi="Times New Roman"/>
        </w:rPr>
        <w:t xml:space="preserve">, que informa </w:t>
      </w:r>
      <w:r w:rsidR="00464472">
        <w:rPr>
          <w:rFonts w:ascii="Times New Roman" w:hAnsi="Times New Roman"/>
        </w:rPr>
        <w:t>que está em andamento, no âmbito do plano de trabalho da CEP-CAU/BR, a elaboração de anteprojeto de resolução que revisa e consolida as Resoluções CAU/BR que dispõe sobre registro de pessoas jurídicas de Arquitetura e Urbanismo nos CAU/UF.</w:t>
      </w:r>
    </w:p>
    <w:p w:rsidR="00C419C2" w:rsidRDefault="00C419C2">
      <w:pPr>
        <w:pStyle w:val="Corpodetexto"/>
        <w:ind w:left="0" w:firstLine="0"/>
        <w:rPr>
          <w:rFonts w:ascii="Times New Roman" w:hAnsi="Times New Roman"/>
        </w:rPr>
      </w:pPr>
    </w:p>
    <w:p w:rsidR="00C419C2" w:rsidRDefault="0082195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C419C2" w:rsidRDefault="00C419C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C419C2" w:rsidRPr="000475FA" w:rsidRDefault="000475FA">
      <w:pPr>
        <w:pStyle w:val="PargrafodaLista"/>
        <w:keepLines/>
        <w:numPr>
          <w:ilvl w:val="0"/>
          <w:numId w:val="1"/>
        </w:numPr>
        <w:suppressAutoHyphens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242424"/>
          <w:shd w:val="clear" w:color="auto" w:fill="FFFFFF"/>
        </w:rPr>
        <w:t>Solicitar à</w:t>
      </w:r>
      <w:r w:rsidR="00423C0F" w:rsidRPr="00423C0F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423C0F" w:rsidRPr="00423C0F">
        <w:rPr>
          <w:rFonts w:ascii="Times New Roman" w:hAnsi="Times New Roman"/>
        </w:rPr>
        <w:t>CEP-CAU/BR</w:t>
      </w:r>
      <w:r w:rsidR="00423C0F" w:rsidRPr="00423C0F">
        <w:rPr>
          <w:rFonts w:ascii="Times New Roman" w:hAnsi="Times New Roman"/>
          <w:color w:val="242424"/>
          <w:shd w:val="clear" w:color="auto" w:fill="FFFFFF"/>
        </w:rPr>
        <w:t xml:space="preserve"> que desenvolve a elaboração de anteprojeto de resolução sobre a matéria, que atenda as especificidades de registro de Pessoa Jurídica para Escritórios Modelo de </w:t>
      </w:r>
      <w:r w:rsidR="00423C0F">
        <w:rPr>
          <w:rFonts w:ascii="Times New Roman" w:hAnsi="Times New Roman"/>
          <w:color w:val="242424"/>
          <w:shd w:val="clear" w:color="auto" w:fill="FFFFFF"/>
        </w:rPr>
        <w:t>A</w:t>
      </w:r>
      <w:r w:rsidR="00423C0F" w:rsidRPr="00423C0F">
        <w:rPr>
          <w:rFonts w:ascii="Times New Roman" w:hAnsi="Times New Roman"/>
          <w:color w:val="242424"/>
          <w:shd w:val="clear" w:color="auto" w:fill="FFFFFF"/>
        </w:rPr>
        <w:t>rquitetura e Urbanismo e Empresas Juniores</w:t>
      </w:r>
      <w:r w:rsidR="00423C0F">
        <w:rPr>
          <w:color w:val="242424"/>
          <w:shd w:val="clear" w:color="auto" w:fill="FFFFFF"/>
        </w:rPr>
        <w:t>.</w:t>
      </w:r>
    </w:p>
    <w:p w:rsidR="000475FA" w:rsidRPr="00423C0F" w:rsidRDefault="000475FA" w:rsidP="000475FA">
      <w:pPr>
        <w:pStyle w:val="PargrafodaLista"/>
        <w:keepLines/>
        <w:suppressAutoHyphens w:val="0"/>
        <w:ind w:left="360"/>
        <w:contextualSpacing/>
        <w:rPr>
          <w:rFonts w:ascii="Times New Roman" w:hAnsi="Times New Roman"/>
        </w:rPr>
      </w:pPr>
    </w:p>
    <w:p w:rsidR="00423C0F" w:rsidRPr="000475FA" w:rsidRDefault="000475FA">
      <w:pPr>
        <w:pStyle w:val="PargrafodaLista"/>
        <w:keepLines/>
        <w:numPr>
          <w:ilvl w:val="0"/>
          <w:numId w:val="1"/>
        </w:numPr>
        <w:suppressAutoHyphens w:val="0"/>
        <w:contextualSpacing/>
        <w:rPr>
          <w:rFonts w:ascii="Times New Roman" w:hAnsi="Times New Roman"/>
          <w:color w:val="242424"/>
          <w:shd w:val="clear" w:color="auto" w:fill="FFFFFF"/>
        </w:rPr>
      </w:pPr>
      <w:r>
        <w:rPr>
          <w:rFonts w:ascii="Times New Roman" w:hAnsi="Times New Roman"/>
          <w:color w:val="242424"/>
          <w:shd w:val="clear" w:color="auto" w:fill="FFFFFF"/>
        </w:rPr>
        <w:t>Solicitar à</w:t>
      </w:r>
      <w:r w:rsidRPr="00423C0F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Pr="000475FA">
        <w:rPr>
          <w:rFonts w:ascii="Times New Roman" w:hAnsi="Times New Roman"/>
          <w:color w:val="242424"/>
          <w:shd w:val="clear" w:color="auto" w:fill="FFFFFF"/>
        </w:rPr>
        <w:t>CEP-CAU/BR a análise quanto a possibilidade de que seja obrigatória a presença de arquiteto e urbanista no quadro societário de empresas que prestam serviços de arquitetura</w:t>
      </w:r>
      <w:r w:rsidR="00232EA5">
        <w:rPr>
          <w:rFonts w:ascii="Times New Roman" w:hAnsi="Times New Roman"/>
          <w:color w:val="242424"/>
          <w:shd w:val="clear" w:color="auto" w:fill="FFFFFF"/>
        </w:rPr>
        <w:t xml:space="preserve"> e urbanismo</w:t>
      </w:r>
      <w:r>
        <w:rPr>
          <w:rFonts w:ascii="Times New Roman" w:hAnsi="Times New Roman"/>
          <w:color w:val="242424"/>
          <w:shd w:val="clear" w:color="auto" w:fill="FFFFFF"/>
        </w:rPr>
        <w:t>.</w:t>
      </w:r>
    </w:p>
    <w:p w:rsidR="00C419C2" w:rsidRPr="000475FA" w:rsidRDefault="00C419C2" w:rsidP="00D969B3">
      <w:pPr>
        <w:pStyle w:val="PargrafodaLista"/>
        <w:keepLines/>
        <w:suppressAutoHyphens w:val="0"/>
        <w:ind w:left="360"/>
        <w:contextualSpacing/>
        <w:rPr>
          <w:rFonts w:ascii="Times New Roman" w:hAnsi="Times New Roman"/>
          <w:color w:val="242424"/>
          <w:shd w:val="clear" w:color="auto" w:fill="FFFFFF"/>
        </w:rPr>
      </w:pPr>
    </w:p>
    <w:p w:rsidR="00C419C2" w:rsidRDefault="00455E7A">
      <w:pPr>
        <w:pStyle w:val="PargrafodaLista"/>
        <w:numPr>
          <w:ilvl w:val="0"/>
          <w:numId w:val="1"/>
        </w:numPr>
        <w:suppressAutoHyphens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Encaminhar </w:t>
      </w:r>
      <w:r w:rsidR="00423C0F">
        <w:rPr>
          <w:rFonts w:ascii="Times New Roman" w:hAnsi="Times New Roman"/>
        </w:rPr>
        <w:t xml:space="preserve">esta Deliberação </w:t>
      </w:r>
      <w:r>
        <w:rPr>
          <w:rFonts w:ascii="Times New Roman" w:hAnsi="Times New Roman"/>
          <w:iCs/>
        </w:rPr>
        <w:t>para apreciação da Plenária do CAU/PR</w:t>
      </w:r>
      <w:r w:rsidR="00423C0F">
        <w:rPr>
          <w:rFonts w:ascii="Times New Roman" w:hAnsi="Times New Roman"/>
          <w:iCs/>
        </w:rPr>
        <w:t xml:space="preserve"> e posterior encaminhamento ao CAU/BR</w:t>
      </w:r>
      <w:r w:rsidR="0082195B">
        <w:rPr>
          <w:rFonts w:ascii="Times New Roman" w:eastAsiaTheme="minorHAnsi" w:hAnsi="Times New Roman"/>
          <w:iCs/>
          <w:lang w:eastAsia="en-US"/>
        </w:rPr>
        <w:t>;</w:t>
      </w:r>
    </w:p>
    <w:p w:rsidR="00C419C2" w:rsidRDefault="00C419C2">
      <w:pPr>
        <w:pStyle w:val="PargrafodaLista"/>
        <w:suppressAutoHyphens w:val="0"/>
        <w:contextualSpacing/>
        <w:rPr>
          <w:rFonts w:ascii="Times New Roman" w:hAnsi="Times New Roman"/>
        </w:rPr>
      </w:pPr>
    </w:p>
    <w:p w:rsidR="00C419C2" w:rsidRDefault="0082195B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 esta Deliberação à Presidência do CAU/PR para conhecimento.</w:t>
      </w:r>
    </w:p>
    <w:p w:rsidR="00232EA5" w:rsidRDefault="00232EA5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:rsidR="00C419C2" w:rsidRDefault="0082195B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C419C2" w:rsidRDefault="00C419C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C419C2" w:rsidRDefault="00C419C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C419C2" w:rsidRDefault="008219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</w:t>
      </w:r>
      <w:r w:rsidR="00455E7A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de </w:t>
      </w:r>
      <w:r w:rsidR="00455E7A">
        <w:rPr>
          <w:rFonts w:ascii="Times New Roman" w:hAnsi="Times New Roman" w:cs="Times New Roman"/>
          <w:szCs w:val="24"/>
        </w:rPr>
        <w:t>junho</w:t>
      </w:r>
      <w:r>
        <w:rPr>
          <w:rFonts w:ascii="Times New Roman" w:hAnsi="Times New Roman" w:cs="Times New Roman"/>
          <w:szCs w:val="24"/>
        </w:rPr>
        <w:t xml:space="preserve"> de 2022.</w:t>
      </w:r>
    </w:p>
    <w:p w:rsidR="00D969B3" w:rsidRDefault="00D969B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419C2" w:rsidRDefault="00C419C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419C2" w:rsidRDefault="0082195B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C419C2" w:rsidRDefault="00C419C2">
      <w:pPr>
        <w:spacing w:after="160"/>
        <w:rPr>
          <w:rFonts w:ascii="Times New Roman" w:hAnsi="Times New Roman"/>
          <w:szCs w:val="24"/>
        </w:rPr>
      </w:pPr>
    </w:p>
    <w:p w:rsidR="00C419C2" w:rsidRDefault="00C419C2">
      <w:pPr>
        <w:spacing w:after="160"/>
        <w:rPr>
          <w:rFonts w:ascii="Times New Roman" w:hAnsi="Times New Roman"/>
          <w:szCs w:val="24"/>
        </w:rPr>
      </w:pPr>
    </w:p>
    <w:p w:rsidR="00C419C2" w:rsidRDefault="00C419C2">
      <w:pPr>
        <w:spacing w:after="160"/>
        <w:rPr>
          <w:rFonts w:ascii="Times New Roman" w:hAnsi="Times New Roman"/>
          <w:szCs w:val="24"/>
        </w:rPr>
      </w:pPr>
    </w:p>
    <w:p w:rsidR="00D969B3" w:rsidRDefault="00D969B3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961"/>
      </w:tblGrid>
      <w:tr w:rsidR="00C419C2" w:rsidTr="00C23A6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C2" w:rsidRDefault="008219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19C2" w:rsidRDefault="00C419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C2" w:rsidRDefault="00C23A67" w:rsidP="00C23A67">
            <w:pPr>
              <w:widowControl w:val="0"/>
              <w:spacing w:line="240" w:lineRule="auto"/>
              <w:ind w:right="-56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DILECTA APª SCHMIDT DE OLIVEIRA</w:t>
            </w:r>
            <w:r w:rsidR="0082195B">
              <w:rPr>
                <w:rFonts w:ascii="Times New Roman" w:hAnsi="Times New Roman"/>
                <w:szCs w:val="24"/>
              </w:rPr>
              <w:t xml:space="preserve"> </w:t>
            </w:r>
            <w:r w:rsidR="0082195B">
              <w:rPr>
                <w:rFonts w:ascii="Times New Roman" w:hAnsi="Times New Roman" w:cs="Times New Roman"/>
                <w:szCs w:val="24"/>
              </w:rPr>
              <w:t>Assistente</w:t>
            </w:r>
            <w:r>
              <w:rPr>
                <w:rFonts w:ascii="Times New Roman" w:hAnsi="Times New Roman" w:cs="Times New Roman"/>
                <w:szCs w:val="24"/>
              </w:rPr>
              <w:t xml:space="preserve"> substituta</w:t>
            </w:r>
            <w:r w:rsidR="0082195B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:rsidR="00C419C2" w:rsidRDefault="00C419C2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C419C2" w:rsidRDefault="00C419C2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C419C2" w:rsidRDefault="00C23A67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</w:t>
      </w:r>
      <w:r w:rsidR="0082195B">
        <w:rPr>
          <w:rFonts w:ascii="Times New Roman" w:eastAsia="Calibri" w:hAnsi="Times New Roman"/>
          <w:b/>
          <w:bCs/>
          <w:szCs w:val="24"/>
        </w:rPr>
        <w:t>ª REUNIÃO ORDINÁRIA 2022 DA CEP-CAU/PR</w:t>
      </w:r>
    </w:p>
    <w:p w:rsidR="00C419C2" w:rsidRDefault="0082195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C419C2" w:rsidRDefault="0082195B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7"/>
        <w:gridCol w:w="1372"/>
        <w:gridCol w:w="830"/>
        <w:gridCol w:w="2675"/>
        <w:gridCol w:w="572"/>
        <w:gridCol w:w="381"/>
        <w:gridCol w:w="439"/>
        <w:gridCol w:w="516"/>
        <w:gridCol w:w="172"/>
        <w:gridCol w:w="781"/>
        <w:gridCol w:w="947"/>
      </w:tblGrid>
      <w:tr w:rsidR="00C419C2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C419C2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C419C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C419C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23A67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C419C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C419C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82195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C419C2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19C2" w:rsidRDefault="00C419C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9C2" w:rsidRDefault="00C419C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C419C2" w:rsidRDefault="00C419C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19C2" w:rsidRDefault="00C419C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19C2" w:rsidRDefault="00C419C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19C2" w:rsidRDefault="00C419C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C419C2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C419C2" w:rsidRDefault="008219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 w:rsidR="00C23A67">
              <w:rPr>
                <w:rFonts w:ascii="Times New Roman" w:eastAsia="Cambria" w:hAnsi="Times New Roman"/>
                <w:szCs w:val="24"/>
              </w:rPr>
              <w:t>6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ª REUNIÃO ORDINÁRIA 2022 DA CEP-CAU/PR</w:t>
            </w:r>
          </w:p>
          <w:p w:rsidR="00C419C2" w:rsidRDefault="008219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 w:rsidR="00C23A67">
              <w:rPr>
                <w:rFonts w:ascii="Times New Roman" w:eastAsia="Cambria" w:hAnsi="Times New Roman"/>
                <w:b/>
                <w:bCs/>
                <w:szCs w:val="24"/>
              </w:rPr>
              <w:t>27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/0</w:t>
            </w:r>
            <w:r w:rsidR="00C23A67">
              <w:rPr>
                <w:rFonts w:ascii="Times New Roman" w:eastAsia="Cambria" w:hAnsi="Times New Roman"/>
                <w:b/>
                <w:bCs/>
                <w:szCs w:val="24"/>
              </w:rPr>
              <w:t>6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/2022</w:t>
            </w:r>
          </w:p>
          <w:p w:rsidR="00C419C2" w:rsidRDefault="0082195B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>Protocolo nº 734255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/2018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iCs/>
                <w:sz w:val="22"/>
              </w:rPr>
              <w:t xml:space="preserve"> </w:t>
            </w:r>
          </w:p>
          <w:p w:rsidR="00C419C2" w:rsidRDefault="008219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>(</w:t>
            </w:r>
            <w:r w:rsidR="00D969B3">
              <w:rPr>
                <w:rFonts w:ascii="Times New Roman" w:eastAsia="Cambria" w:hAnsi="Times New Roman"/>
                <w:szCs w:val="24"/>
              </w:rPr>
              <w:t>4</w:t>
            </w:r>
            <w:r>
              <w:rPr>
                <w:rFonts w:ascii="Times New Roman" w:eastAsia="Cambria" w:hAnsi="Times New Roman"/>
                <w:szCs w:val="24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</w:t>
            </w:r>
            <w:r w:rsidR="00D969B3">
              <w:rPr>
                <w:rFonts w:ascii="Times New Roman" w:eastAsia="Cambria" w:hAnsi="Times New Roman"/>
                <w:szCs w:val="24"/>
              </w:rPr>
              <w:t>0</w:t>
            </w:r>
            <w:r>
              <w:rPr>
                <w:rFonts w:ascii="Times New Roman" w:eastAsia="Cambria" w:hAnsi="Times New Roman"/>
                <w:szCs w:val="24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C419C2" w:rsidRDefault="008219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D969B3" w:rsidRDefault="0082195B" w:rsidP="00D969B3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 w:rsidR="00D969B3">
              <w:rPr>
                <w:rFonts w:ascii="Times New Roman" w:eastAsia="Cambria" w:hAnsi="Times New Roman"/>
                <w:b/>
                <w:szCs w:val="24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</w:p>
          <w:p w:rsidR="00C419C2" w:rsidRDefault="0082195B" w:rsidP="00D969B3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C419C2" w:rsidRDefault="00C419C2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C419C2" w:rsidRDefault="00C419C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C419C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3E" w:rsidRDefault="0082195B">
      <w:pPr>
        <w:spacing w:after="0" w:line="240" w:lineRule="auto"/>
      </w:pPr>
      <w:r>
        <w:separator/>
      </w:r>
    </w:p>
  </w:endnote>
  <w:endnote w:type="continuationSeparator" w:id="0">
    <w:p w:rsidR="005C343E" w:rsidRDefault="0082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C2" w:rsidRDefault="00C419C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C2" w:rsidRDefault="0082195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C419C2" w:rsidRDefault="0082195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C419C2" w:rsidRDefault="0082195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C2" w:rsidRDefault="0082195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C419C2" w:rsidRDefault="0082195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C419C2" w:rsidRDefault="0082195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3E" w:rsidRDefault="0082195B">
      <w:pPr>
        <w:spacing w:after="0" w:line="240" w:lineRule="auto"/>
      </w:pPr>
      <w:r>
        <w:separator/>
      </w:r>
    </w:p>
  </w:footnote>
  <w:footnote w:type="continuationSeparator" w:id="0">
    <w:p w:rsidR="005C343E" w:rsidRDefault="0082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801918"/>
      <w:docPartObj>
        <w:docPartGallery w:val="Page Numbers (Top of Page)"/>
        <w:docPartUnique/>
      </w:docPartObj>
    </w:sdtPr>
    <w:sdtEndPr/>
    <w:sdtContent>
      <w:p w:rsidR="00C419C2" w:rsidRDefault="0082195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969B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969B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C419C2" w:rsidRDefault="00C419C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FCC"/>
    <w:multiLevelType w:val="multilevel"/>
    <w:tmpl w:val="0B02B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35B8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C2"/>
    <w:rsid w:val="000475FA"/>
    <w:rsid w:val="00232EA5"/>
    <w:rsid w:val="00423C0F"/>
    <w:rsid w:val="00455E7A"/>
    <w:rsid w:val="00464472"/>
    <w:rsid w:val="005C343E"/>
    <w:rsid w:val="0082195B"/>
    <w:rsid w:val="00C23A67"/>
    <w:rsid w:val="00C419C2"/>
    <w:rsid w:val="00D969B3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E0D80-305C-482C-BAA7-BFEA078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Dilécta Ap Schmidt de Oliveira</cp:lastModifiedBy>
  <cp:revision>46</cp:revision>
  <dcterms:created xsi:type="dcterms:W3CDTF">2022-02-22T14:30:00Z</dcterms:created>
  <dcterms:modified xsi:type="dcterms:W3CDTF">2022-06-28T14:55:00Z</dcterms:modified>
  <dc:language>pt-BR</dc:language>
</cp:coreProperties>
</file>