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right" w:pos="7708" w:leader="none"/>
              </w:tabs>
              <w:suppressAutoHyphens w:val="true"/>
              <w:spacing w:lineRule="auto" w:line="240" w:before="0" w:after="116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b w:val="false"/>
                <w:i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1246497/2020 - Processo de Fiscalização nº 1000119777/2021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Registro Profissional Suspenso – B. M. S.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112-2/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extraordinariamente em Curitiba-PR, no Conselho de Arquitetura e Urbanismo do Paraná (CAU/PR), no dia 12 de novembro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relato e voto apresentado pelo relator Conselheiro </w:t>
      </w:r>
      <w:r>
        <w:rPr>
          <w:rFonts w:eastAsia="Calibri" w:ascii="Times New Roman" w:hAnsi="Times New Roman"/>
          <w:color w:val="000000" w:themeColor="text1"/>
          <w:sz w:val="22"/>
          <w:lang w:eastAsia="en-US"/>
        </w:rPr>
        <w:t>Maugham Zaze</w:t>
      </w:r>
      <w:r>
        <w:rPr>
          <w:rFonts w:eastAsia="Calibri" w:ascii="Times New Roman" w:hAnsi="Times New Roman"/>
          <w:bCs/>
          <w:color w:val="000000" w:themeColor="text1"/>
          <w:sz w:val="22"/>
          <w:lang w:eastAsia="en-US"/>
        </w:rPr>
        <w:t>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Acompanhar o voto do conselheiro e relator no sentido de manter o auto de infração e a multa visto que não foi apresentada defesa, paga a multa ou regularização da infração.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CED/PR para verificação de possíveis infrações ao Código de Ética e Disciplina.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esta deliberação à Presidência do CAU/PR, para conhecimento.</w:t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bookmarkStart w:id="0" w:name="_GoBack"/>
      <w:bookmarkStart w:id="1" w:name="_GoBack"/>
      <w:bookmarkEnd w:id="1"/>
    </w:p>
    <w:p>
      <w:pPr>
        <w:pStyle w:val="ListParagraph"/>
        <w:widowControl/>
        <w:tabs>
          <w:tab w:val="clear" w:pos="708"/>
          <w:tab w:val="left" w:pos="1080" w:leader="none"/>
        </w:tabs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12 de novembro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 xml:space="preserve">15ª REUNIÃO EXTRAORDINÁRIA  </w:t>
      </w:r>
      <w:r>
        <w:rPr>
          <w:rFonts w:eastAsia="Calibri" w:ascii="Times New Roman" w:hAnsi="Times New Roman"/>
          <w:b/>
          <w:bCs/>
          <w:sz w:val="22"/>
        </w:rPr>
        <w:t>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359"/>
        <w:gridCol w:w="832"/>
        <w:gridCol w:w="2677"/>
        <w:gridCol w:w="571"/>
        <w:gridCol w:w="381"/>
        <w:gridCol w:w="438"/>
        <w:gridCol w:w="515"/>
        <w:gridCol w:w="173"/>
        <w:gridCol w:w="779"/>
        <w:gridCol w:w="951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15ª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12/11/2021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 w:val="22"/>
              </w:rPr>
              <w:t xml:space="preserve">Protocolo nº 1246497/2020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1166922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TabelaSimples21">
    <w:name w:val="Tabela Simples 21"/>
    <w:basedOn w:val="Tabelanormal"/>
    <w:uiPriority w:val="42"/>
    <w:rsid w:val="00e0250e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2</Pages>
  <Words>442</Words>
  <Characters>2491</Characters>
  <CharactersWithSpaces>2914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2021-11-30T19:16:00Z</dcterms:created>
  <dc:creator>user</dc:creator>
  <dc:description/>
  <dc:language>pt-BR</dc:language>
  <cp:lastModifiedBy/>
  <cp:lastPrinted>2019-12-27T17:25:00Z</cp:lastPrinted>
  <dcterms:modified xsi:type="dcterms:W3CDTF">2021-12-22T09:59:53Z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