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b w:val="false"/>
                <w:i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1320743/2021 - processo de fiscalização nº 1000126536/2021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Ausência de RRT- M. F.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114-2/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extraordinariamente em Curitiba-PR, no Conselho de Arquitetura e Urbanismo do Paraná (CAU/PR), no dia 12 de novembro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relato e voto apresentado pelo relator Conselheiro Licyane Cordeiro.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keepLines/>
        <w:numPr>
          <w:ilvl w:val="0"/>
          <w:numId w:val="2"/>
        </w:numPr>
        <w:spacing w:before="0" w:after="0"/>
        <w:contextualSpacing/>
        <w:rPr>
          <w:rFonts w:ascii="Times New Roman" w:hAnsi="Times New Roman" w:eastAsia="Calibri"/>
          <w:color w:val="000000" w:themeColor="text1"/>
          <w:sz w:val="22"/>
          <w:lang w:eastAsia="en-US"/>
        </w:rPr>
      </w:pPr>
      <w:r>
        <w:rPr>
          <w:rFonts w:ascii="Times New Roman" w:hAnsi="Times New Roman"/>
          <w:sz w:val="22"/>
        </w:rPr>
        <w:t>Manter o auto de infração e a multa visto que não foi apresentada defesa, paga a multa ou regularização da infração.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Calibri"/>
          <w:color w:val="000000" w:themeColor="text1"/>
          <w:sz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lang w:eastAsia="en-US"/>
        </w:rPr>
        <w:t>Encaminhar esta deliberação à Presidência do CAU/PR, para conhecimento.</w:t>
      </w:r>
    </w:p>
    <w:p>
      <w:pPr>
        <w:pStyle w:val="Normal"/>
        <w:keepLines/>
        <w:spacing w:before="0" w:after="116"/>
        <w:ind w:left="360" w:hanging="0"/>
        <w:contextualSpacing/>
        <w:rPr>
          <w:rFonts w:ascii="Times New Roman" w:hAnsi="Times New Roman" w:eastAsia="Calibri"/>
          <w:color w:val="000000" w:themeColor="text1"/>
          <w:sz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lang w:eastAsia="en-US"/>
        </w:rPr>
      </w:r>
      <w:bookmarkStart w:id="0" w:name="_GoBack"/>
      <w:bookmarkStart w:id="1" w:name="_GoBack"/>
      <w:bookmarkEnd w:id="1"/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12 de novembro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15ª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359"/>
        <w:gridCol w:w="832"/>
        <w:gridCol w:w="2677"/>
        <w:gridCol w:w="571"/>
        <w:gridCol w:w="381"/>
        <w:gridCol w:w="438"/>
        <w:gridCol w:w="515"/>
        <w:gridCol w:w="173"/>
        <w:gridCol w:w="779"/>
        <w:gridCol w:w="951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  <w:t>X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15ª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12/11/2021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 w:val="22"/>
              </w:rPr>
              <w:t>Protocolo nº 1320743/2021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(1),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  <w:r>
              <w:rPr/>
              <w:t xml:space="preserve"> </w:t>
            </w:r>
            <w:r>
              <w:rPr>
                <w:rFonts w:eastAsia="Cambria" w:ascii="Times New Roman" w:hAnsi="Times New Roman"/>
                <w:sz w:val="22"/>
              </w:rPr>
              <w:t>o conselheiro Rene informou que está impedido de votar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5060051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TabelaSimples21">
    <w:name w:val="Tabela Simples 21"/>
    <w:basedOn w:val="Tabelanormal"/>
    <w:uiPriority w:val="42"/>
    <w:rsid w:val="00e0250e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LibreOffice/7.2.2.2$Windows_X86_64 LibreOffice_project/02b2acce88a210515b4a5bb2e46cbfb63fe97d56</Application>
  <AppVersion>15.0000</AppVersion>
  <Pages>2</Pages>
  <Words>424</Words>
  <Characters>2392</Characters>
  <CharactersWithSpaces>2795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2021-11-30T19:17:00Z</dcterms:created>
  <dc:creator>user</dc:creator>
  <dc:description/>
  <dc:language>pt-BR</dc:language>
  <cp:lastModifiedBy/>
  <cp:lastPrinted>2019-12-27T17:25:00Z</cp:lastPrinted>
  <dcterms:modified xsi:type="dcterms:W3CDTF">2021-12-22T10:06:20Z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