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FCE3E10" w:rsidR="00032FF0" w:rsidRPr="00CB3BD3" w:rsidRDefault="008C4045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8C4045">
              <w:rPr>
                <w:rFonts w:ascii="Times New Roman" w:hAnsi="Times New Roman" w:cs="Times New Roman"/>
                <w:iCs/>
                <w:sz w:val="22"/>
              </w:rPr>
              <w:t>Protocolo nº 1351113/2021 - processo de fiscalização nº 1000130300/2021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6002DD" w:rsidR="00032FF0" w:rsidRPr="00CB3BD3" w:rsidRDefault="008C4045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C4045">
              <w:rPr>
                <w:rFonts w:ascii="Times New Roman" w:hAnsi="Times New Roman" w:cs="Times New Roman"/>
                <w:sz w:val="22"/>
              </w:rPr>
              <w:t>Ausência de RRT- T. M. A.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40B7F9F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954A8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0117</w:t>
            </w:r>
            <w:bookmarkStart w:id="0" w:name="_GoBack"/>
            <w:bookmarkEnd w:id="0"/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752408CB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3770D6">
        <w:rPr>
          <w:rFonts w:ascii="Times New Roman" w:hAnsi="Times New Roman"/>
          <w:sz w:val="22"/>
        </w:rPr>
        <w:t>o Conselheiro</w:t>
      </w:r>
      <w:r w:rsidR="00612610" w:rsidRPr="00CB3BD3">
        <w:rPr>
          <w:rFonts w:ascii="Times New Roman" w:hAnsi="Times New Roman"/>
          <w:sz w:val="22"/>
        </w:rPr>
        <w:t xml:space="preserve"> </w:t>
      </w:r>
      <w:r w:rsidR="003770D6" w:rsidRPr="003770D6">
        <w:rPr>
          <w:rFonts w:ascii="Times New Roman" w:eastAsia="Calibri" w:hAnsi="Times New Roman"/>
          <w:color w:val="000000" w:themeColor="text1"/>
          <w:sz w:val="22"/>
          <w:lang w:eastAsia="en-US"/>
        </w:rPr>
        <w:t>Renê José Rodrigues Junior</w:t>
      </w:r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49B637C3" w:rsidR="008F762D" w:rsidRPr="00BD6E34" w:rsidRDefault="007A7EDB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7A7ED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04BD1860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0FEDF0B2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400F13BF" w:rsidR="008F762D" w:rsidRPr="00BD6E34" w:rsidRDefault="008C4045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8C4045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6F46A4B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C44E05" w:rsidRPr="00C44E05">
              <w:rPr>
                <w:rFonts w:ascii="Times New Roman" w:hAnsi="Times New Roman"/>
                <w:b/>
                <w:iCs/>
                <w:sz w:val="22"/>
              </w:rPr>
              <w:t>1351113/2021</w:t>
            </w:r>
          </w:p>
          <w:p w14:paraId="149010C5" w14:textId="5B1B8E9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74C77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674C77">
              <w:rPr>
                <w:rFonts w:ascii="Times New Roman" w:eastAsia="Cambria" w:hAnsi="Times New Roman"/>
                <w:sz w:val="22"/>
              </w:rPr>
              <w:t xml:space="preserve"> (1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5FAFDA01" w:rsidR="008F762D" w:rsidRPr="008C4045" w:rsidRDefault="008F762D" w:rsidP="008A222F">
            <w:pPr>
              <w:spacing w:after="12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C4045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4801E9" w:rsidRPr="008C404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C4045" w:rsidRPr="008C4045">
              <w:rPr>
                <w:rFonts w:ascii="Times New Roman" w:hAnsi="Times New Roman" w:cs="Times New Roman"/>
                <w:sz w:val="22"/>
              </w:rPr>
              <w:t xml:space="preserve">a conselheira </w:t>
            </w:r>
            <w:proofErr w:type="spellStart"/>
            <w:r w:rsidR="008C4045" w:rsidRPr="008C4045">
              <w:rPr>
                <w:rFonts w:ascii="Times New Roman" w:hAnsi="Times New Roman" w:cs="Times New Roman"/>
                <w:sz w:val="22"/>
              </w:rPr>
              <w:t>Licyane</w:t>
            </w:r>
            <w:proofErr w:type="spellEnd"/>
            <w:r w:rsidR="008C4045" w:rsidRPr="008C4045">
              <w:rPr>
                <w:rFonts w:ascii="Times New Roman" w:hAnsi="Times New Roman" w:cs="Times New Roman"/>
                <w:sz w:val="22"/>
              </w:rPr>
              <w:t xml:space="preserve"> informou que está impedida de votar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54A8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54A8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548F0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770D6"/>
    <w:rsid w:val="003A7ED3"/>
    <w:rsid w:val="004430A3"/>
    <w:rsid w:val="004444D6"/>
    <w:rsid w:val="00456766"/>
    <w:rsid w:val="00464C1F"/>
    <w:rsid w:val="004801E9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74C77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A7EDB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4045"/>
    <w:rsid w:val="008C64CB"/>
    <w:rsid w:val="008D3D05"/>
    <w:rsid w:val="008D7230"/>
    <w:rsid w:val="008F097C"/>
    <w:rsid w:val="008F66DA"/>
    <w:rsid w:val="008F762D"/>
    <w:rsid w:val="0090668D"/>
    <w:rsid w:val="00916F7E"/>
    <w:rsid w:val="00932599"/>
    <w:rsid w:val="00954A83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12398"/>
    <w:rsid w:val="00C44E05"/>
    <w:rsid w:val="00C46DF3"/>
    <w:rsid w:val="00C51B08"/>
    <w:rsid w:val="00C76C88"/>
    <w:rsid w:val="00CB3BD3"/>
    <w:rsid w:val="00D02308"/>
    <w:rsid w:val="00D203CF"/>
    <w:rsid w:val="00D54138"/>
    <w:rsid w:val="00DB1EFA"/>
    <w:rsid w:val="00DD2994"/>
    <w:rsid w:val="00DF3F0A"/>
    <w:rsid w:val="00E0250E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30C4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2021-11-19T20:48:00Z</dcterms:created>
  <dcterms:modified xsi:type="dcterms:W3CDTF">2021-11-22T20:07:00Z</dcterms:modified>
</cp:coreProperties>
</file>