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right" w:pos="7708" w:leader="none"/>
              </w:tabs>
              <w:suppressAutoHyphens w:val="false"/>
              <w:bidi w:val="0"/>
              <w:spacing w:lineRule="auto" w:line="240" w:before="0" w:after="0"/>
              <w:ind w:left="10"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1358213/2021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u w:val="none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2940" w:leader="none"/>
                <w:tab w:val="right" w:pos="7708" w:leader="none"/>
              </w:tabs>
              <w:suppressAutoHyphens w:val="true"/>
              <w:spacing w:lineRule="auto" w:line="240" w:before="0" w:after="0"/>
              <w:ind w:left="10"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val="pt-BR" w:eastAsia="pt-BR" w:bidi="ar-SA"/>
              </w:rPr>
              <w:t>Atribuição pavimentação poliédrica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134/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2021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extraordinariamente em Curitiba-PR, no Conselho de Arquitetura e Urbanismo do Paraná (CAU/PR), no dia 9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ListParagraph"/>
        <w:widowControl w:val="false"/>
        <w:suppressAutoHyphens w:val="true"/>
        <w:spacing w:before="0" w:after="0"/>
        <w:ind w:left="0" w:hanging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 xml:space="preserve">Considerando o questionamento da profissional </w:t>
      </w:r>
      <w:r>
        <w:rPr>
          <w:rFonts w:ascii="Times New Roman" w:hAnsi="Times New Roman"/>
          <w:color w:val="000000" w:themeColor="text1"/>
          <w:kern w:val="0"/>
          <w:sz w:val="22"/>
          <w:szCs w:val="22"/>
          <w:lang w:val="pt-BR" w:bidi="ar-SA"/>
        </w:rPr>
        <w:t>Jéssica Santos do Nascimento, pois é entendido que arquiteto pode projeto e execução de pavimentação desde que não seja asfáltica ou de concreto.</w:t>
      </w:r>
    </w:p>
    <w:p>
      <w:pPr>
        <w:pStyle w:val="LONormal"/>
        <w:widowControl w:val="false"/>
        <w:suppressAutoHyphens w:val="true"/>
        <w:spacing w:before="0" w:after="0"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Times New Roman" w:cs="Times New Roman"/>
          <w:b w:val="false"/>
          <w:b w:val="false"/>
          <w:color w:val="auto"/>
          <w:lang w:eastAsia="pt-BR"/>
        </w:rPr>
      </w:pPr>
      <w:r>
        <w:rPr>
          <w:rFonts w:eastAsia="Times New Roman" w:cs="Times New Roman" w:ascii="Times New Roman" w:hAnsi="Times New Roman"/>
          <w:b w:val="false"/>
          <w:color w:val="auto"/>
          <w:kern w:val="0"/>
          <w:sz w:val="22"/>
          <w:szCs w:val="22"/>
          <w:lang w:val="pt-BR" w:eastAsia="pt-BR" w:bidi="ar-SA"/>
        </w:rPr>
        <w:t>Considerando que o art. 2º da Lei nº 12.378, de 31 de dezembro de 2010, estabelece as atividades, atribuições e campos de atuação do arquiteto e urbanista, e que o art. 3º esclarece que os campos de atuação profissional para o exercício da Arquitetura e Urbanismo são definidos a partir das Diretrizes Curriculares Nacionais;</w:t>
      </w:r>
    </w:p>
    <w:p>
      <w:pPr>
        <w:pStyle w:val="LONormal"/>
        <w:widowControl w:val="false"/>
        <w:suppressAutoHyphens w:val="true"/>
        <w:spacing w:before="0" w:after="0"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Times New Roman" w:cs="Times New Roman"/>
          <w:b w:val="false"/>
          <w:b w:val="false"/>
          <w:color w:val="auto"/>
          <w:lang w:eastAsia="pt-BR"/>
        </w:rPr>
      </w:pPr>
      <w:r>
        <w:rPr>
          <w:rFonts w:eastAsia="Times New Roman" w:cs="Times New Roman" w:ascii="Times New Roman" w:hAnsi="Times New Roman"/>
          <w:b w:val="false"/>
          <w:color w:val="auto"/>
          <w:kern w:val="0"/>
          <w:sz w:val="22"/>
          <w:szCs w:val="22"/>
          <w:lang w:val="pt-BR" w:eastAsia="pt-BR" w:bidi="ar-SA"/>
        </w:rPr>
        <w:t>Considerando que a Resolução CAU/BR nº 21, de 05 de abril de 2012, detalha e tipifica o rol de atividades técnicas de atribuição do arquiteto e urbanista para fins de Registro de Responsabilidade Técnica (RRT) no CAU;</w:t>
      </w:r>
    </w:p>
    <w:p>
      <w:pPr>
        <w:pStyle w:val="ListParagraph"/>
        <w:widowControl w:val="false"/>
        <w:suppressAutoHyphens w:val="true"/>
        <w:spacing w:lineRule="auto" w:line="360" w:before="0" w:after="0"/>
        <w:ind w:left="0" w:hanging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Considerando a deliberação plenária nº 2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2"/>
          <w:szCs w:val="22"/>
          <w:lang w:val="pt-BR" w:eastAsia="pt-BR" w:bidi="ar-SA"/>
        </w:rPr>
        <w:t>4</w:t>
      </w:r>
      <w:r>
        <w:rPr>
          <w:rFonts w:eastAsia="Calibri" w:cs="Times New Roman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/2021 de 8 de julho de 2021:</w:t>
      </w:r>
      <w:r>
        <w:rPr>
          <w:rFonts w:eastAsia="Calibri" w:cs="Times New Roman" w:ascii="Times New Roman" w:hAnsi="Times New Roman"/>
          <w:color w:val="000000" w:themeColor="text1"/>
          <w:kern w:val="0"/>
          <w:sz w:val="22"/>
          <w:szCs w:val="22"/>
          <w:lang w:val="pt-BR" w:eastAsia="pt-BR" w:bidi="ar-SA"/>
        </w:rPr>
        <w:t xml:space="preserve"> </w:t>
      </w:r>
      <w:r>
        <w:rPr>
          <w:rFonts w:eastAsia="Calibri" w:cs="Times New Roman" w:ascii="Times New Roman" w:hAnsi="Times New Roman"/>
          <w:i/>
          <w:iCs/>
          <w:color w:val="000000" w:themeColor="text1"/>
          <w:kern w:val="0"/>
          <w:sz w:val="22"/>
          <w:szCs w:val="22"/>
          <w:lang w:val="pt-BR" w:eastAsia="pt-BR" w:bidi="ar-SA"/>
        </w:rPr>
        <w:t>Deliberações da CEP-CAU/BR com data anterior a 23 de outubro de 2020, que contenham restrições ou limitações às atribuições e atividades profissionais dos arquitetos e urbanistas, NÂO são válidas para aplicação por parte dos CAU/UF, ratificando que, a partir da edição da DPAEBR nº 006-03/2020, passou a prevalecer as orientações e entendimentos dispostos nesta Deliberação Plenária do CAU/BR</w:t>
      </w:r>
      <w:r>
        <w:rPr>
          <w:rFonts w:eastAsia="Calibri" w:cs="Times New Roman" w:ascii="Times New Roman" w:hAnsi="Times New Roman"/>
          <w:color w:val="000000" w:themeColor="text1"/>
          <w:kern w:val="0"/>
          <w:sz w:val="22"/>
          <w:szCs w:val="22"/>
          <w:lang w:val="pt-BR" w:eastAsia="pt-BR" w:bidi="ar-SA"/>
        </w:rPr>
        <w:t>;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bidi w:val="0"/>
        <w:spacing w:lineRule="auto" w:line="240" w:before="0" w:after="0"/>
        <w:ind w:left="567" w:right="0" w:hanging="283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 xml:space="preserve">Informar à solicitante que arquitetos e urbanistas tem atribuição para realizar a execução de pavimentação poliédrica, conforme resolução </w:t>
      </w:r>
      <w:r>
        <w:rPr>
          <w:rFonts w:eastAsia="Times New Roman" w:cs="Times New Roman" w:ascii="Times New Roman" w:hAnsi="Times New Roman"/>
          <w:b w:val="false"/>
          <w:color w:val="auto"/>
          <w:kern w:val="0"/>
          <w:sz w:val="22"/>
          <w:szCs w:val="22"/>
          <w:lang w:val="pt-BR" w:eastAsia="pt-BR" w:bidi="ar-SA"/>
        </w:rPr>
        <w:t xml:space="preserve">nº </w:t>
      </w: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21/</w:t>
      </w: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2021 do</w:t>
      </w: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 xml:space="preserve"> CAUBR.</w:t>
      </w:r>
    </w:p>
    <w:p>
      <w:pPr>
        <w:pStyle w:val="ListParagraph"/>
        <w:widowControl w:val="false"/>
        <w:numPr>
          <w:ilvl w:val="0"/>
          <w:numId w:val="6"/>
        </w:numPr>
        <w:suppressAutoHyphens w:val="true"/>
        <w:bidi w:val="0"/>
        <w:spacing w:lineRule="auto" w:line="240" w:before="0" w:after="0"/>
        <w:ind w:left="624" w:right="0" w:hanging="34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para apreciação da plenária do CAU/PR.</w:t>
      </w:r>
    </w:p>
    <w:p>
      <w:pPr>
        <w:pStyle w:val="ListParagraph"/>
        <w:widowControl w:val="false"/>
        <w:numPr>
          <w:ilvl w:val="0"/>
          <w:numId w:val="7"/>
        </w:numPr>
        <w:suppressAutoHyphens w:val="false"/>
        <w:spacing w:before="0" w:after="0"/>
        <w:ind w:left="567" w:hanging="283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esta deliberação à Presidência do CAU/PR, para conhecimento.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/>
      </w:pPr>
      <w:r>
        <w:rPr/>
      </w:r>
    </w:p>
    <w:p>
      <w:pPr>
        <w:pStyle w:val="Normal"/>
        <w:spacing w:before="0" w:after="116"/>
        <w:ind w:left="360" w:hanging="0"/>
        <w:contextualSpacing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09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ind w:left="1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ind w:left="10" w:hanging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 xml:space="preserve">17ª REUNIÃO EXTRAORDINÁRIA </w:t>
      </w:r>
      <w:r>
        <w:rPr>
          <w:rFonts w:eastAsia="Calibri" w:ascii="Times New Roman" w:hAnsi="Times New Roman"/>
          <w:b/>
          <w:bCs/>
          <w:sz w:val="22"/>
        </w:rPr>
        <w:t xml:space="preserve">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2"/>
        <w:gridCol w:w="1362"/>
        <w:gridCol w:w="829"/>
        <w:gridCol w:w="2680"/>
        <w:gridCol w:w="571"/>
        <w:gridCol w:w="381"/>
        <w:gridCol w:w="438"/>
        <w:gridCol w:w="515"/>
        <w:gridCol w:w="173"/>
        <w:gridCol w:w="782"/>
        <w:gridCol w:w="948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17ª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09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1358213/2021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86780361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b/>
      <w:color w:val="000000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LibreOffice/7.2.2.2$Windows_X86_64 LibreOffice_project/02b2acce88a210515b4a5bb2e46cbfb63fe97d56</Application>
  <AppVersion>15.0000</AppVersion>
  <Pages>2</Pages>
  <Words>595</Words>
  <Characters>3342</Characters>
  <CharactersWithSpaces>3888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2021-11-30T19:12:00Z</dcterms:created>
  <dc:creator>user</dc:creator>
  <dc:description/>
  <dc:language>pt-BR</dc:language>
  <cp:lastModifiedBy/>
  <cp:lastPrinted>2019-12-27T17:25:00Z</cp:lastPrinted>
  <dcterms:modified xsi:type="dcterms:W3CDTF">2021-12-22T09:39:41Z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