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1397183/2021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Execução de proteção radiológica (blindagem/radioproteção)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135/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09 de dezembro de 2021, no uso das competências que lhe conferem o Regimento Interno do CAU/PR, após análise do assunto em epígrafe, e 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Em recente análise do RRT extemporâneo n° 11073281, fez-se necessária a consulta à RIA (GAD) para elucidação de dúvida acerca de atribuição profissional.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O questionamento feito foi o seguinte, conforme anexo: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"Prezados,</w:t>
        <w:br/>
        <w:t>Em conformidade com o item 2(e) da deliberação n° 024/2021-CEP-CAU/BR, questionamos se os profissionais arquitetos e urbanistas possuem atribuição para: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1) Projeto de proteção radiológica (blindagem/radioproteção);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2) Execução de proteção radiológica (blindagem/radioproteção).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Tal solicitação se dá para análise do RRT extemporâneo n° 11073281, (Protocolo nº1377475), que conforme RRT e Projeto (anexos) descreve/indica a realização essas atividades.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Agradecemos antecipadamente.</w:t>
      </w:r>
    </w:p>
    <w:p>
      <w:pPr>
        <w:pStyle w:val="ListParagraph"/>
        <w:widowControl w:val="false"/>
        <w:suppressAutoHyphens w:val="true"/>
        <w:spacing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Atenciosamente,"</w:t>
        <w:br/>
        <w:t>Em resposta à solicitação, a coordenadora da Rede Integrada de Atendimento informou que não possui orientação a respeito do assunto, e recomendou a consulta à comissão pertinente.</w:t>
      </w:r>
    </w:p>
    <w:p>
      <w:pPr>
        <w:pStyle w:val="ListParagraph"/>
        <w:widowControl w:val="false"/>
        <w:shd w:val="clear" w:fill="FFFFFF"/>
        <w:suppressAutoHyphens w:val="true"/>
        <w:spacing w:lineRule="auto" w:line="240" w:before="0" w:after="0"/>
        <w:ind w:left="0" w:hanging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Desta forma, encaminho a dúvida por meio deste para que seja consultada a Comissão de Exercício Profissional do CAU/PR e, posteriormente, a Comissão de Exercício Profissional do CAU/BR, de acordo com a DPAE 006-03/20.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Informar o solicitante de que Arquiteto e Urbanista tem atribuição para execução de obra de projeto de proteção radiológica.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Com relação ao projeto de proteção radiológica foi definido na deliberação 68/2021 de que arquiteto não tem atribuição, mas aguarda resposta do CAUBR.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 w:val="false"/>
        <w:numPr>
          <w:ilvl w:val="0"/>
          <w:numId w:val="7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 e encaminhamento.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 xml:space="preserve">17ª REUNIÃO </w:t>
      </w:r>
      <w:r>
        <w:rPr>
          <w:rFonts w:eastAsia="Cambria" w:ascii="Times New Roman" w:hAnsi="Times New Roman"/>
          <w:b/>
          <w:bCs/>
          <w:sz w:val="22"/>
        </w:rPr>
        <w:t>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642"/>
        <w:gridCol w:w="549"/>
        <w:gridCol w:w="2679"/>
        <w:gridCol w:w="571"/>
        <w:gridCol w:w="381"/>
        <w:gridCol w:w="438"/>
        <w:gridCol w:w="515"/>
        <w:gridCol w:w="173"/>
        <w:gridCol w:w="781"/>
        <w:gridCol w:w="948"/>
      </w:tblGrid>
      <w:tr>
        <w:trPr/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7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ascii="Times New Roman" w:hAnsi="Times New Roman"/>
                <w:sz w:val="22"/>
              </w:rPr>
              <w:t>1397183/2021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9038784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color w:val="000000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LibreOffice/7.2.2.2$Windows_X86_64 LibreOffice_project/02b2acce88a210515b4a5bb2e46cbfb63fe97d56</Application>
  <AppVersion>15.0000</AppVersion>
  <Pages>2</Pages>
  <Words>571</Words>
  <Characters>3349</Characters>
  <CharactersWithSpaces>3865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2021-12-22T09:36:54Z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