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-</w:t>
              <w:tab/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CEP-CAUPR</w:t>
            </w:r>
          </w:p>
        </w:tc>
      </w:tr>
      <w:tr>
        <w:trPr>
          <w:trHeight w:val="342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 xml:space="preserve">Notificar o condomínio do processo </w:t>
            </w:r>
            <w:r>
              <w:rPr>
                <w:rFonts w:eastAsia="Calibri" w:ascii="Times New Roman" w:hAnsi="Times New Roman"/>
                <w:b/>
                <w:bCs/>
                <w:iCs/>
                <w:kern w:val="0"/>
                <w:sz w:val="22"/>
                <w:szCs w:val="22"/>
                <w:lang w:val="pt-BR" w:eastAsia="en-US" w:bidi="ar-SA"/>
              </w:rPr>
              <w:t>1161224/2020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50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ordinariamente de forma virtual no dia 13 de dezembro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</w:rPr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Normal"/>
        <w:keepLines/>
        <w:widowControl w:val="false"/>
        <w:numPr>
          <w:ilvl w:val="0"/>
          <w:numId w:val="4"/>
        </w:numPr>
        <w:suppressAutoHyphens w:val="false"/>
        <w:spacing w:before="0" w:after="0"/>
        <w:jc w:val="left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Encaminhar uma notificação ao condomínio sobre o processo anterior para que tenha ciência da sobre as normas da ABTN NBR 16280.</w:t>
      </w:r>
      <w:bookmarkStart w:id="1" w:name="_GoBack1"/>
      <w:bookmarkEnd w:id="1"/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13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18ª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819"/>
        <w:gridCol w:w="372"/>
        <w:gridCol w:w="2676"/>
        <w:gridCol w:w="571"/>
        <w:gridCol w:w="382"/>
        <w:gridCol w:w="437"/>
        <w:gridCol w:w="515"/>
        <w:gridCol w:w="174"/>
        <w:gridCol w:w="779"/>
        <w:gridCol w:w="949"/>
      </w:tblGrid>
      <w:tr>
        <w:trPr/>
        <w:tc>
          <w:tcPr>
            <w:tcW w:w="2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8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hanging="0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hanging="0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eastAsia="en-US" w:bidi="ar-SA"/>
              </w:rPr>
              <w:t>Notificar o condomínio do processo 1161224/2020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>(</w:t>
            </w:r>
            <w:r>
              <w:rPr>
                <w:rFonts w:eastAsia="Cambria" w:ascii="Times New Roman" w:hAnsi="Times New Roman"/>
                <w:sz w:val="22"/>
              </w:rPr>
              <w:t>4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</w:t>
            </w:r>
            <w:r>
              <w:rPr>
                <w:rFonts w:eastAsia="Cambria" w:ascii="Times New Roman" w:hAnsi="Times New Roman"/>
                <w:sz w:val="22"/>
              </w:rPr>
              <w:t>0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2628485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66E3-5946-4FAB-832B-F521D1A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LibreOffice/7.2.2.2$Windows_X86_64 LibreOffice_project/02b2acce88a210515b4a5bb2e46cbfb63fe97d56</Application>
  <AppVersion>15.0000</AppVersion>
  <Pages>2</Pages>
  <Words>383</Words>
  <Characters>2148</Characters>
  <CharactersWithSpaces>2512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2021-10-29T17:18:00Z</dcterms:created>
  <dc:creator>user</dc:creator>
  <dc:description/>
  <dc:language>pt-BR</dc:language>
  <cp:lastModifiedBy/>
  <cp:lastPrinted>2021-10-26T13:05:00Z</cp:lastPrinted>
  <dcterms:modified xsi:type="dcterms:W3CDTF">2021-12-22T11:03:26Z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