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1099143/2020 – Processo de Fiscalização nº 1000104690/2020.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Registro Profissional Suspenso D. S. G.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57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relatório e voto d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Conselheir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Maugham Zaze.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indeferir a defesa de manter o auto de infração, visto que não foi apresentada defesa ao auto de infração, paga a multa ou regularizada a infração.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76"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 xml:space="preserve">Encaminhar para a CED/PR para verificação de possíveis infrações ao Código de Ética e Disciplina 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3"/>
        <w:gridCol w:w="436"/>
        <w:gridCol w:w="515"/>
        <w:gridCol w:w="175"/>
        <w:gridCol w:w="779"/>
        <w:gridCol w:w="948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 1099143/2020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4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2880434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LibreOffice/7.2.2.2$Windows_X86_64 LibreOffice_project/02b2acce88a210515b4a5bb2e46cbfb63fe97d56</Application>
  <AppVersion>15.0000</AppVersion>
  <Pages>2</Pages>
  <Words>434</Words>
  <Characters>2421</Characters>
  <CharactersWithSpaces>2836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2021-12-22T11:27:05Z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