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1151712/2020 – Processo de Fiscalização nº 1000109930/2020</w:t>
            </w:r>
          </w:p>
        </w:tc>
      </w:tr>
      <w:tr>
        <w:trPr>
          <w:trHeight w:val="2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>
          <w:trHeight w:val="342" w:hRule="atLeast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Registro Profissional Suspenso E. W. G. J.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58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/2021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ordinariamente de forma virtual no dia 13 de dezembro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relatório e voto d</w:t>
      </w:r>
      <w:r>
        <w:rPr>
          <w:rFonts w:cs="Times New Roman" w:ascii="Times New Roman" w:hAnsi="Times New Roman"/>
          <w:sz w:val="22"/>
        </w:rPr>
        <w:t>o</w:t>
      </w:r>
      <w:r>
        <w:rPr>
          <w:rFonts w:cs="Times New Roman" w:ascii="Times New Roman" w:hAnsi="Times New Roman"/>
          <w:sz w:val="22"/>
        </w:rPr>
        <w:t xml:space="preserve"> Conselheir</w:t>
      </w:r>
      <w:r>
        <w:rPr>
          <w:rFonts w:cs="Times New Roman" w:ascii="Times New Roman" w:hAnsi="Times New Roman"/>
          <w:sz w:val="22"/>
        </w:rPr>
        <w:t>o</w:t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eastAsia="Arial" w:cs="Times New Roman" w:ascii="Times New Roman" w:hAnsi="Times New Roman"/>
          <w:iCs/>
          <w:kern w:val="0"/>
          <w:sz w:val="22"/>
          <w:szCs w:val="22"/>
          <w:lang w:val="pt-BR" w:eastAsia="pt-BR" w:bidi="ar-SA"/>
        </w:rPr>
        <w:t>Maugham Zaze.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2"/>
        </w:rPr>
        <w:t>DELIBERA:</w:t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Acompanhar o voto do conselheiro relator, no sentido indeferir a defesa de manter o auto de infração, visto que não foi apresentada defesa ao auto de infração, paga a multa ou regularizada a infração.</w:t>
      </w:r>
    </w:p>
    <w:p>
      <w:pPr>
        <w:pStyle w:val="ListParagraph"/>
        <w:numPr>
          <w:ilvl w:val="0"/>
          <w:numId w:val="5"/>
        </w:numPr>
        <w:spacing w:lineRule="auto" w:line="276"/>
        <w:rPr/>
      </w:pPr>
      <w:r>
        <w:rPr>
          <w:rFonts w:ascii="Times New Roman" w:hAnsi="Times New Roman"/>
          <w:sz w:val="22"/>
          <w:szCs w:val="22"/>
        </w:rPr>
        <w:t>Encaminhar esta deliberação à Presidência do CAU/PR, para conhecimento.</w:t>
      </w:r>
    </w:p>
    <w:p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13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ascii="Times New Roman" w:hAnsi="Times New Roman"/>
          <w:sz w:val="22"/>
        </w:rPr>
        <w:t>.</w:t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18ª REUNIÃO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1819"/>
        <w:gridCol w:w="372"/>
        <w:gridCol w:w="2676"/>
        <w:gridCol w:w="571"/>
        <w:gridCol w:w="383"/>
        <w:gridCol w:w="436"/>
        <w:gridCol w:w="515"/>
        <w:gridCol w:w="175"/>
        <w:gridCol w:w="779"/>
        <w:gridCol w:w="948"/>
      </w:tblGrid>
      <w:tr>
        <w:trPr/>
        <w:tc>
          <w:tcPr>
            <w:tcW w:w="2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8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0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hanging="0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18ª REUNIÃO 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13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ind w:left="10" w:hanging="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Matéria em votação:</w:t>
            </w:r>
            <w:r>
              <w:rPr>
                <w:rFonts w:eastAsia="Cambria" w:ascii="Times New Roman" w:hAnsi="Times New Roman"/>
                <w:b/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 1151712/2020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>(</w:t>
            </w:r>
            <w:r>
              <w:rPr>
                <w:rFonts w:eastAsia="Cambria" w:ascii="Times New Roman" w:hAnsi="Times New Roman"/>
                <w:sz w:val="22"/>
              </w:rPr>
              <w:t>4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</w:t>
            </w:r>
            <w:r>
              <w:rPr>
                <w:rFonts w:eastAsia="Cambria" w:ascii="Times New Roman" w:hAnsi="Times New Roman"/>
                <w:sz w:val="22"/>
              </w:rPr>
              <w:t>0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64527384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uppressAutoHyphens w:val="tru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66E3-5946-4FAB-832B-F521D1A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LibreOffice/7.2.2.2$Windows_X86_64 LibreOffice_project/02b2acce88a210515b4a5bb2e46cbfb63fe97d56</Application>
  <AppVersion>15.0000</AppVersion>
  <Pages>2</Pages>
  <Words>419</Words>
  <Characters>2338</Characters>
  <CharactersWithSpaces>2739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2021-10-29T17:18:00Z</dcterms:created>
  <dc:creator>user</dc:creator>
  <dc:description/>
  <dc:language>pt-BR</dc:language>
  <cp:lastModifiedBy/>
  <cp:lastPrinted>2021-10-26T13:05:00Z</cp:lastPrinted>
  <dcterms:modified xsi:type="dcterms:W3CDTF">2021-12-22T11:30:41Z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