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1380804/2021 – Processo de Fiscalização nº 1000134078/2021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Exercício Ilegal da Profissão L. L.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59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relatório e voto d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Conselheir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Maugham Zaze.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indeferir a defesa e manter o auto de infração, visto que não foi apresentada defesa ao auto de infração, paga a multa ou regularizada a infração.</w:t>
      </w:r>
    </w:p>
    <w:p>
      <w:pPr>
        <w:pStyle w:val="ListParagraph"/>
        <w:widowControl w:val="false"/>
        <w:numPr>
          <w:ilvl w:val="0"/>
          <w:numId w:val="2"/>
        </w:numPr>
        <w:suppressAutoHyphens w:val="false"/>
        <w:spacing w:before="0" w:after="0"/>
        <w:ind w:left="720" w:right="139" w:hanging="36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cópia do processo ao Ministério Público para apuração de violação à Lei de Contravenções Penais.</w:t>
      </w:r>
    </w:p>
    <w:p>
      <w:pPr>
        <w:pStyle w:val="ListParagraph"/>
        <w:widowControl w:val="false"/>
        <w:numPr>
          <w:ilvl w:val="0"/>
          <w:numId w:val="2"/>
        </w:numPr>
        <w:suppressAutoHyphens w:val="false"/>
        <w:spacing w:before="0" w:after="0"/>
        <w:ind w:left="720" w:right="139" w:hanging="36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Solicitar a fiscalização o diligenciamento para verificar os possíveis profissionais que estão acobertando a atividade profissional da autuada e encaminhar para a CED/PR para verificação de possíveis infrações ao Código de Ética e Disciplina.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3"/>
        <w:gridCol w:w="436"/>
        <w:gridCol w:w="515"/>
        <w:gridCol w:w="175"/>
        <w:gridCol w:w="779"/>
        <w:gridCol w:w="948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1380804/2021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4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0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2814801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LibreOffice/7.2.2.2$Windows_X86_64 LibreOffice_project/02b2acce88a210515b4a5bb2e46cbfb63fe97d56</Application>
  <AppVersion>15.0000</AppVersion>
  <Pages>2</Pages>
  <Words>470</Words>
  <Characters>2636</Characters>
  <CharactersWithSpaces>3083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2021-12-22T11:33:15Z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