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1468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593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RRT – CARLOS ALEXANDRE LOPES BASSETTI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10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29 de agosto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pelo Conselheiro Relator Ricardo Luiz Leites de Oliveira.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>Acompanhar o Relatório e Voto Fundamentado do Conselheiro Relator, no âmbito da CEP-CAU/PR, no sentido de manter o Auto de Infração e multa de 300% do valor vigente da taxa do RRT conforme estabelecido pela Resolução nº 22/2012, visto que não houve apresentação de defesa e regularização da infração;</w:t>
      </w:r>
    </w:p>
    <w:p>
      <w:pPr>
        <w:pStyle w:val="Corpodo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>Encaminhar para a Comissão de Ética e Disciplina, pelo não cumprimento do disposto em lei;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29 de agosto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8ª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101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"/>
        <w:gridCol w:w="1521"/>
        <w:gridCol w:w="681"/>
        <w:gridCol w:w="2678"/>
        <w:gridCol w:w="574"/>
        <w:gridCol w:w="381"/>
        <w:gridCol w:w="437"/>
        <w:gridCol w:w="516"/>
        <w:gridCol w:w="174"/>
        <w:gridCol w:w="785"/>
        <w:gridCol w:w="1347"/>
      </w:tblGrid>
      <w:tr>
        <w:trPr/>
        <w:tc>
          <w:tcPr>
            <w:tcW w:w="2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8ª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29/08/2022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nº1468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593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 –  Processo de Fiscalização nº 10001448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44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55151405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LibreOffice/7.2.1.2$Windows_X86_64 LibreOffice_project/87b77fad49947c1441b67c559c339af8f3517e22</Application>
  <AppVersion>15.0000</AppVersion>
  <Pages>2</Pages>
  <Words>455</Words>
  <Characters>2562</Characters>
  <CharactersWithSpaces>2972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2022-09-16T17:39:04Z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