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544881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/2022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 xml:space="preserve">Ausência de RRT – </w:t>
            </w: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ANA CAROLINE MARTINEZ TROSSINI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10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8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virtual no dia 29 de agosto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apresentado pelo Conselheiro Relator Ricardo Luiz Leites de Oliveira.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szCs w:val="24"/>
        </w:rPr>
      </w:pPr>
      <w:r>
        <w:rPr>
          <w:rFonts w:ascii="Times New Roman" w:hAnsi="Times New Roman"/>
          <w:szCs w:val="24"/>
        </w:rPr>
        <w:t xml:space="preserve">Acompanhar o Relatório e Voto Fundamentado do Conselheiro Relator, no âmbito da CEP-CAU/PR, no sentido de arquivar o Auto de Infração, tendo em vista o pagamento da multa; 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29 de agosto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8ª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101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0"/>
        <w:gridCol w:w="1521"/>
        <w:gridCol w:w="681"/>
        <w:gridCol w:w="2678"/>
        <w:gridCol w:w="574"/>
        <w:gridCol w:w="381"/>
        <w:gridCol w:w="437"/>
        <w:gridCol w:w="516"/>
        <w:gridCol w:w="174"/>
        <w:gridCol w:w="785"/>
        <w:gridCol w:w="1347"/>
      </w:tblGrid>
      <w:tr>
        <w:trPr/>
        <w:tc>
          <w:tcPr>
            <w:tcW w:w="2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4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8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3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101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8ª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29/08/2022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 xml:space="preserve">: 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Protocolo nº1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544881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/2022 –  Processo de Fiscalização nº 1000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155347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/2022.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12918321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Application>LibreOffice/7.2.1.2$Windows_X86_64 LibreOffice_project/87b77fad49947c1441b67c559c339af8f3517e22</Application>
  <AppVersion>15.0000</AppVersion>
  <Pages>2</Pages>
  <Words>418</Words>
  <Characters>2375</Characters>
  <CharactersWithSpaces>2751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2022-09-16T18:24:23Z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