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1541557/2022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Registro no CAU (PJ) – THAISA ZENI ARQUITETURA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111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29 de agosto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Ricardo Luiz Leites de Oliveira.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 xml:space="preserve">Acompanhar o Relatório e Voto Fundamentado do conselheiro relator, no âmbito da CEP-CAU/PR, no sentido de manter o Auto de Infração e multa no valor de 05 anuidades vigentes, conforme estabelecido pela 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Resolução nº 22/2012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 xml:space="preserve">, visto que houve a regularização da infração e a não apresentação de defesa; 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b/>
          <w:bCs/>
          <w:szCs w:val="24"/>
        </w:rPr>
        <w:t>8ª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cs="Times New Roman"/>
          <w:szCs w:val="24"/>
        </w:rPr>
      </w:pPr>
      <w:r>
        <w:rPr>
          <w:rFonts w:eastAsia="Cambria" w:cs="Times New Roman" w:ascii="Times New Roman" w:hAnsi="Times New Roman"/>
          <w:b/>
          <w:bCs/>
          <w:szCs w:val="24"/>
        </w:rPr>
        <w:t>Folha de Votação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"/>
        <w:gridCol w:w="1509"/>
        <w:gridCol w:w="669"/>
        <w:gridCol w:w="2647"/>
        <w:gridCol w:w="567"/>
        <w:gridCol w:w="378"/>
        <w:gridCol w:w="434"/>
        <w:gridCol w:w="512"/>
        <w:gridCol w:w="170"/>
        <w:gridCol w:w="772"/>
        <w:gridCol w:w="930"/>
      </w:tblGrid>
      <w:tr>
        <w:trPr/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3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Coordenadora Adjunta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8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29/08/2022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Protocolo 1541557/2022 - 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Processo de Fiscalização nº 1000154756/2022.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(4),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Condução Trabalhos: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51424246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LibreOffice/7.2.1.2$Windows_X86_64 LibreOffice_project/87b77fad49947c1441b67c559c339af8f3517e22</Application>
  <AppVersion>15.0000</AppVersion>
  <Pages>2</Pages>
  <Words>506</Words>
  <Characters>2842</Characters>
  <CharactersWithSpaces>3303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2022-09-26T17:19:38Z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