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right="95" w:hanging="0"/>
        <w:rPr>
          <w:sz w:val="22"/>
          <w:szCs w:val="22"/>
        </w:rPr>
      </w:pPr>
      <w:r>
        <w:rPr>
          <w:spacing w:val="-1"/>
          <w:sz w:val="22"/>
          <w:szCs w:val="22"/>
        </w:rPr>
        <w:t>SÚMULA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pacing w:val="-11"/>
          <w:sz w:val="22"/>
          <w:szCs w:val="22"/>
        </w:rPr>
        <w:t xml:space="preserve"> 9</w:t>
      </w:r>
      <w:r>
        <w:rPr>
          <w:spacing w:val="-1"/>
          <w:sz w:val="22"/>
          <w:szCs w:val="22"/>
        </w:rPr>
        <w:t>ª REUNIÃO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ORDINÁRIA -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  <w:shd w:fill="FFFFFF" w:val="clear"/>
        </w:rPr>
        <w:t xml:space="preserve">CEF- </w:t>
      </w:r>
      <w:r>
        <w:rPr>
          <w:sz w:val="22"/>
          <w:szCs w:val="22"/>
        </w:rPr>
        <w:t>CAU/PR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4"/>
        <w:gridCol w:w="3463"/>
        <w:gridCol w:w="1012"/>
        <w:gridCol w:w="2780"/>
      </w:tblGrid>
      <w:tr>
        <w:trPr>
          <w:trHeight w:val="170" w:hRule="atLeast"/>
        </w:trPr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Data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19 de setembro de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Horário</w:t>
            </w:r>
          </w:p>
        </w:tc>
        <w:tc>
          <w:tcPr>
            <w:tcW w:w="278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spacing w:val="16"/>
              </w:rPr>
            </w:pP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>14h às 17h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Local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Reunião online - Curitiba/PR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4"/>
        <w:gridCol w:w="4466"/>
        <w:gridCol w:w="2790"/>
      </w:tblGrid>
      <w:tr>
        <w:trPr>
          <w:trHeight w:val="20" w:hRule="atLeast"/>
        </w:trPr>
        <w:tc>
          <w:tcPr>
            <w:tcW w:w="181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Participantes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Constança Lacerda Camargo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Coordenadora Adjunta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André Luiz Sell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ntônio Claret P. de Miranda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 – Ausente com just.</w:t>
            </w:r>
          </w:p>
        </w:tc>
      </w:tr>
      <w:tr>
        <w:trPr>
          <w:trHeight w:val="20" w:hRule="atLeast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Assessoria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hd w:fill="FFFFFF" w:val="clear"/>
              </w:rPr>
            </w:pP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  <w:t>Francine Cláudia Kosciuv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Assistente CEF-CAU/PR</w:t>
            </w:r>
          </w:p>
        </w:tc>
      </w:tr>
      <w:tr>
        <w:trPr>
          <w:trHeight w:val="20" w:hRule="atLeast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Convidados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hd w:fill="FFFFFF" w:val="clear"/>
              </w:rPr>
            </w:pP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4"/>
        <w:gridCol w:w="7255"/>
      </w:tblGrid>
      <w:tr>
        <w:trPr>
          <w:trHeight w:val="109" w:hRule="atLeast"/>
        </w:trPr>
        <w:tc>
          <w:tcPr>
            <w:tcW w:w="9069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42" w:right="1559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Aprovação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anterior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Aprovação Súmula n° 08 da CEF/PR.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Style w:val="SubtleEmphasis"/>
          <w:b/>
          <w:b/>
          <w:i w:val="false"/>
          <w:i w:val="false"/>
          <w:iCs w:val="false"/>
          <w:color w:val="auto"/>
        </w:rPr>
      </w:pPr>
      <w:r>
        <w:rPr>
          <w:rStyle w:val="SubtleEmphasis"/>
          <w:b/>
          <w:i w:val="false"/>
          <w:iCs w:val="false"/>
          <w:color w:val="auto"/>
        </w:rPr>
        <w:t>COMUNICAÇÕES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0"/>
        <w:gridCol w:w="7199"/>
      </w:tblGrid>
      <w:tr>
        <w:trPr>
          <w:trHeight w:val="230" w:hRule="atLeast"/>
        </w:trPr>
        <w:tc>
          <w:tcPr>
            <w:tcW w:w="1870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Responsável</w:t>
            </w:r>
          </w:p>
        </w:tc>
        <w:tc>
          <w:tcPr>
            <w:tcW w:w="719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Francine Cláudia Kosciuv</w:t>
            </w:r>
          </w:p>
        </w:tc>
      </w:tr>
      <w:tr>
        <w:trPr>
          <w:trHeight w:val="230" w:hRule="atLeast"/>
        </w:trPr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Comunicados</w:t>
            </w:r>
          </w:p>
        </w:tc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Não houve</w:t>
            </w:r>
          </w:p>
        </w:tc>
      </w:tr>
      <w:tr>
        <w:trPr>
          <w:trHeight w:val="230" w:hRule="atLeast"/>
        </w:trPr>
        <w:tc>
          <w:tcPr>
            <w:tcW w:w="1870" w:type="dxa"/>
            <w:tcBorders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199" w:type="dxa"/>
            <w:tcBorders>
              <w:bottom w:val="single" w:sz="4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Style w:val="SubtleEmphasis"/>
          <w:b/>
          <w:b/>
          <w:i w:val="false"/>
          <w:i w:val="false"/>
          <w:iCs w:val="false"/>
          <w:color w:val="auto"/>
        </w:rPr>
      </w:pPr>
      <w:r>
        <w:rPr>
          <w:rStyle w:val="SubtleEmphasis"/>
          <w:b/>
          <w:i w:val="false"/>
          <w:iCs w:val="false"/>
          <w:color w:val="auto"/>
        </w:rPr>
        <w:t>ORDEM DO DIA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133" w:type="dxa"/>
        <w:jc w:val="left"/>
        <w:tblInd w:w="-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1"/>
        <w:gridCol w:w="7261"/>
      </w:tblGrid>
      <w:tr>
        <w:trPr>
          <w:tblHeader w:val="true"/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w w:val="99"/>
                <w:sz w:val="22"/>
                <w:szCs w:val="22"/>
              </w:rPr>
            </w:pPr>
            <w:r>
              <w:rPr>
                <w:b/>
                <w:bCs/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>Edital do Concurso de Cartazes para o Prêmio TFG CAU/PR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820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113" w:hanging="0"/>
              <w:jc w:val="both"/>
              <w:rPr>
                <w:sz w:val="22"/>
                <w:szCs w:val="22"/>
                <w:lang w:val="pt-BR"/>
              </w:rPr>
            </w:pPr>
            <w:r>
              <w:rPr>
                <w:rFonts w:cs="Calibri" w:ascii="Times New Roman" w:hAnsi="Times New Roman" w:cstheme="minorHAnsi"/>
                <w:bCs/>
                <w:kern w:val="0"/>
                <w:sz w:val="22"/>
                <w:szCs w:val="22"/>
                <w:lang w:val="pt-BR" w:eastAsia="en-US" w:bidi="ar-SA"/>
              </w:rPr>
              <w:t>O planejamento foi relatado no Conselho Diretor e posteriormente em Plenária, havendo o deferimento para a CEF/PR prosseguir nas tratativas. A</w:t>
            </w:r>
            <w:r>
              <w:rPr>
                <w:rFonts w:eastAsia="MS Mincho" w:cs="Calibri" w:ascii="Times New Roman" w:hAnsi="Times New Roman" w:cstheme="minorHAnsi"/>
                <w:bCs/>
                <w:kern w:val="0"/>
                <w:sz w:val="22"/>
                <w:szCs w:val="22"/>
                <w:lang w:val="pt-BR" w:eastAsia="ar-SA" w:bidi="ar-SA"/>
              </w:rPr>
              <w:t>pós análise quanto aos prazos, f</w:t>
            </w:r>
            <w:r>
              <w:rPr>
                <w:kern w:val="0"/>
                <w:sz w:val="22"/>
                <w:szCs w:val="22"/>
                <w:lang w:val="pt-BR" w:eastAsia="en-US" w:bidi="ar-SA"/>
              </w:rPr>
              <w:t>icou decidido que o concurso de comunicação visual será realizado entre outubro e novembro, com resultado divulgado na plenária de dezembro, junto ao lançamento do Prêmio TFG CAU/PR.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Style w:val="TableNormal"/>
        <w:tblW w:w="9126" w:type="dxa"/>
        <w:jc w:val="left"/>
        <w:tblInd w:w="-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910"/>
        <w:gridCol w:w="7215"/>
      </w:tblGrid>
      <w:tr>
        <w:trPr>
          <w:tblHeader w:val="true"/>
          <w:trHeight w:val="20" w:hRule="atLeast"/>
        </w:trPr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72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Edital dos Cursos que serão realizados pelo CAU - Definição do modelo de contrato e demais cláusulas.</w:t>
            </w:r>
          </w:p>
        </w:tc>
      </w:tr>
      <w:tr>
        <w:trPr>
          <w:trHeight w:val="170" w:hRule="atLeast"/>
        </w:trPr>
        <w:tc>
          <w:tcPr>
            <w:tcW w:w="1910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15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170" w:hRule="atLeast"/>
        </w:trPr>
        <w:tc>
          <w:tcPr>
            <w:tcW w:w="1910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1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eastAsia="en-US" w:bidi="ar-SA"/>
              </w:rPr>
              <w:t>Em análise, aguardando uma reunião com o Jurídico do CAU para tratar dos últimos ajustes relacionados às comprovações de experiência docente e profissional.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Style w:val="TableNormal"/>
        <w:tblW w:w="9126" w:type="dxa"/>
        <w:jc w:val="left"/>
        <w:tblInd w:w="-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64"/>
        <w:gridCol w:w="7261"/>
      </w:tblGrid>
      <w:tr>
        <w:trPr>
          <w:tblHeader w:val="true"/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Organização do Encontro de Coordenadores de Curso - Arquitetura e Urbanismo CAU/PR. Organização/ Convites.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Será realizado nos dias 14 e 15 de outubro de 2022. Está em fase de organização final. Foram encaminhadas as deliberações com o formato do evento para a assistente da CPFi encaminhar à Comissão nos meses de julho e agosto de 2022. No dia 20/09, foram encaminhadas para o gerente financeiro do CAU com a finalidade de inclusão em extra pauta da CPFi.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Style w:val="TableNormal"/>
        <w:tblW w:w="9126" w:type="dxa"/>
        <w:jc w:val="left"/>
        <w:tblInd w:w="-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69"/>
        <w:gridCol w:w="7256"/>
      </w:tblGrid>
      <w:tr>
        <w:trPr>
          <w:trHeight w:val="170" w:hRule="atLeast"/>
        </w:trPr>
        <w:tc>
          <w:tcPr>
            <w:tcW w:w="1869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72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Estabelecer procedimentos quanto a divulgações nas mídias do CAU/PR, sobre enfrentamento do EAD de Arquitetura e Urbanismo.</w:t>
            </w:r>
          </w:p>
        </w:tc>
      </w:tr>
      <w:tr>
        <w:trPr>
          <w:trHeight w:val="170" w:hRule="atLeast"/>
        </w:trPr>
        <w:tc>
          <w:tcPr>
            <w:tcW w:w="1869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56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CEF/BR</w:t>
            </w:r>
          </w:p>
        </w:tc>
      </w:tr>
      <w:tr>
        <w:trPr>
          <w:trHeight w:val="170" w:hRule="atLeast"/>
        </w:trPr>
        <w:tc>
          <w:tcPr>
            <w:tcW w:w="1869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170" w:hRule="atLeast"/>
        </w:trPr>
        <w:tc>
          <w:tcPr>
            <w:tcW w:w="1869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Calibri" w:ascii="TimesNewRomanPSMT" w:hAnsi="TimesNewRomanPSMT"/>
                <w:color w:val="0C0B0B"/>
                <w:kern w:val="0"/>
                <w:sz w:val="22"/>
                <w:szCs w:val="22"/>
                <w:lang w:eastAsia="en-US" w:bidi="ar-SA"/>
              </w:rPr>
              <w:t xml:space="preserve">Considerando a sugestão dos membros da Comissão de Ensino e Formação para a padronização de </w:t>
            </w:r>
            <w:r>
              <w:rPr>
                <w:rFonts w:ascii="TimesNewRomanPSMT" w:hAnsi="TimesNewRomanPSMT"/>
                <w:kern w:val="0"/>
                <w:sz w:val="22"/>
                <w:szCs w:val="22"/>
                <w:lang w:eastAsia="en-US" w:bidi="ar-SA"/>
              </w:rPr>
              <w:t xml:space="preserve">procedimentos quanto a divulgações nas mídias do CAU/PR, sobre temas referentes ao enfrentamento do ensino à distância de Arquitetura e Urbanismo. Considerando a Nota Conjunta através da Deliberação plenária DPO/RS n° 1421/2022, no enfrentamento ao ensino à distância de Arquitetura e Urbanismo, na qual a CEF-CAU/PR destacou os trabalhos de comunicação com a sociedade e estudantes, acerca da qualidade do ensino presencial em Arquitetura e Urbanismo, através das redes do CAU/PR. Decidem que  toda divulgação nas mídias do CAU/PR que tratem enfrentamento ao ensino à distância de Arquitetura e Urbanismo, sejam encaminhadas antecipadamente para a CEF/PR, apreciar o conteúdo das futuras publicações </w:t>
            </w:r>
            <w:r>
              <w:rPr>
                <w:rFonts w:cs="Calibri" w:ascii="TimesNewRomanPSMT" w:hAnsi="TimesNewRomanPSMT"/>
                <w:color w:val="0C0B0B"/>
                <w:kern w:val="0"/>
                <w:sz w:val="22"/>
                <w:szCs w:val="22"/>
                <w:lang w:eastAsia="en-US" w:bidi="ar-SA"/>
              </w:rPr>
              <w:t>para aprovação.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Normal"/>
        <w:tblW w:w="9126" w:type="dxa"/>
        <w:jc w:val="left"/>
        <w:tblInd w:w="-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64"/>
        <w:gridCol w:w="7261"/>
      </w:tblGrid>
      <w:tr>
        <w:trPr>
          <w:tblHeader w:val="true"/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Padronização de procedimentos na triagem de documentos para registro profissional.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Protocolo 1613838/2022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Francine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Calibri"/>
                <w:color w:val="0C0B0B"/>
                <w:kern w:val="0"/>
                <w:sz w:val="22"/>
                <w:szCs w:val="22"/>
                <w:lang w:eastAsia="en-US" w:bidi="ar-SA"/>
              </w:rPr>
              <w:t xml:space="preserve">O gerente de atendimento do CAU/PR, solicitou a CEF/PR, um pequeno ajuste quanto ao alinhamento dos procedimentos de pré-análise (triagem de documentos) para efetivação de registro </w:t>
            </w:r>
            <w:r>
              <w:rPr>
                <w:kern w:val="0"/>
                <w:sz w:val="22"/>
                <w:szCs w:val="22"/>
                <w:lang w:eastAsia="en-US" w:bidi="ar-SA"/>
              </w:rPr>
              <w:t>profissional, e considerando a Resolução Nº 18/2012 do CAU/BR, no que tange especialmente a instrução dos documentos a seguir: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a) </w:t>
            </w:r>
            <w:r>
              <w:rPr>
                <w:i/>
                <w:iCs/>
                <w:kern w:val="0"/>
                <w:sz w:val="22"/>
                <w:szCs w:val="22"/>
                <w:u w:val="single"/>
                <w:lang w:eastAsia="en-US" w:bidi="ar-SA"/>
              </w:rPr>
              <w:t>diploma de graduação ou certificado de conclusão em curso de Arquitetura e Urbanismo, obtido em instituição de ensino superior oficialmente reconhecida pelo poder público; b) histórico escolar do curso de graduação em Arquitetura e Urbanismo;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i/>
                <w:iCs/>
                <w:kern w:val="0"/>
                <w:sz w:val="22"/>
                <w:szCs w:val="22"/>
                <w:u w:val="single"/>
                <w:lang w:eastAsia="en-US" w:bidi="ar-SA"/>
              </w:rPr>
              <w:t>c) carteira de identidade civil ou cédula de identidade de estrangeiro com indicação da obtenção de visto permanente no País, expedida na forma da lei; d) prova de regularidade com a Justiça Eleitoral, quando brasileiro; e e) prova de regularidade com o serviço militar, nos termos da lei, quando brasileiro do sexo masculino</w:t>
            </w:r>
            <w:r>
              <w:rPr>
                <w:i/>
                <w:iCs/>
                <w:kern w:val="0"/>
                <w:sz w:val="22"/>
                <w:szCs w:val="22"/>
                <w:lang w:eastAsia="en-US" w:bidi="ar-SA"/>
              </w:rPr>
              <w:t>.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Considerando o art. 9º deste normativo, caso seja necessário confirmar a autenticidade do diploma ou certificado, o CAU/UF solicitará à instituição de ensino superior expedidora do documento a emissão de prova, por meio de atestado digital com certificação do emitente, que deverá ser acompanhada do original do diploma.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Visando a desburocratização de procedimentos, bem como, a fiel observância da norma, solicitam a esta comissão a possibilidade do prosseguimento das análises nas solicitações em que </w:t>
            </w:r>
            <w:r>
              <w:rPr>
                <w:kern w:val="0"/>
                <w:sz w:val="22"/>
                <w:szCs w:val="22"/>
                <w:u w:val="single"/>
                <w:lang w:eastAsia="en-US" w:bidi="ar-SA"/>
              </w:rPr>
              <w:t>seja possível a confirmação do Certificado de Conclusão e/ou Diploma via chave para conferência de autenticidade no sítio eletrônico ou plataforma digital para verificação apresentada no documento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. No tocante a impossibilidade de confirmação online do Certificado de Conclusão ou Diploma, que seja possível avançar com a análise, cumulando o procedimento de confirmação do(a) acadêmico(a) </w:t>
            </w:r>
            <w:r>
              <w:rPr>
                <w:kern w:val="0"/>
                <w:sz w:val="22"/>
                <w:szCs w:val="22"/>
                <w:u w:val="single"/>
                <w:lang w:eastAsia="en-US" w:bidi="ar-SA"/>
              </w:rPr>
              <w:t>na lista de egressos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disponibilizada pela IES. Em relação aos demais documentos, somente em caso de dúvidas quanto a sua validade/veracidade, diligenciar a parte interessada ou a IES para confirmação. </w:t>
            </w:r>
            <w:r>
              <w:rPr>
                <w:rFonts w:cs="Calibri"/>
                <w:color w:val="0C0B0B"/>
                <w:kern w:val="0"/>
                <w:sz w:val="22"/>
                <w:szCs w:val="22"/>
                <w:lang w:eastAsia="en-US" w:bidi="ar-SA"/>
              </w:rPr>
              <w:t>Lembrando que existe a Deliberação 04/2020 CEF-CAU/PR, que poderia ser somente complementada. Todo o processo de registro profissional está em constante aprimoramento, e observado que poderá a qualquer momento ser solicitado novos ajustes ou atualizações nos procedimentos para registro profissional.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Normal"/>
        <w:tblW w:w="9125" w:type="dxa"/>
        <w:jc w:val="left"/>
        <w:tblInd w:w="-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66"/>
        <w:gridCol w:w="7258"/>
      </w:tblGrid>
      <w:tr>
        <w:trPr>
          <w:tblHeader w:val="true"/>
          <w:trHeight w:val="170" w:hRule="atLeast"/>
        </w:trPr>
        <w:tc>
          <w:tcPr>
            <w:tcW w:w="1866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right="170" w:hanging="0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Reunião Extraordinária CEF/PR em 04/10/2022.</w:t>
            </w:r>
          </w:p>
        </w:tc>
      </w:tr>
      <w:tr>
        <w:trPr>
          <w:trHeight w:val="170" w:hRule="atLeast"/>
        </w:trPr>
        <w:tc>
          <w:tcPr>
            <w:tcW w:w="1866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866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170" w:hRule="atLeast"/>
        </w:trPr>
        <w:tc>
          <w:tcPr>
            <w:tcW w:w="1866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ind w:left="113" w:hanging="0"/>
              <w:jc w:val="both"/>
              <w:rPr>
                <w:rFonts w:eastAsia="MS Mincho" w:cs="Calibri"/>
                <w:bCs/>
                <w:sz w:val="22"/>
                <w:lang w:eastAsia="ar-SA"/>
              </w:rPr>
            </w:pPr>
            <w:r>
              <w:rPr>
                <w:rFonts w:eastAsia="MS Mincho" w:cs="Calibri" w:cstheme="minorHAnsi"/>
                <w:bCs/>
                <w:kern w:val="0"/>
                <w:sz w:val="22"/>
                <w:szCs w:val="22"/>
                <w:lang w:val="en-US" w:eastAsia="ar-SA" w:bidi="ar-SA"/>
              </w:rPr>
              <w:t>Reunião para acertos finais do 9° Encontro de Coordenadores de Curso.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spacing w:before="120" w:after="120"/>
        <w:ind w:right="6" w:hanging="0"/>
        <w:jc w:val="center"/>
        <w:rPr>
          <w:sz w:val="22"/>
        </w:rPr>
      </w:pPr>
      <w:r>
        <w:rPr>
          <w:sz w:val="22"/>
        </w:rPr>
      </w:r>
    </w:p>
    <w:p>
      <w:pPr>
        <w:pStyle w:val="Corpodotexto"/>
        <w:spacing w:before="120" w:after="120"/>
        <w:ind w:right="6" w:hanging="0"/>
        <w:jc w:val="center"/>
        <w:rPr>
          <w:sz w:val="22"/>
        </w:rPr>
      </w:pPr>
      <w:r>
        <w:rPr>
          <w:sz w:val="22"/>
        </w:rPr>
      </w:r>
    </w:p>
    <w:p>
      <w:pPr>
        <w:pStyle w:val="Corpodotexto"/>
        <w:spacing w:before="120" w:after="120"/>
        <w:ind w:right="6" w:hanging="0"/>
        <w:jc w:val="center"/>
        <w:rPr>
          <w:sz w:val="22"/>
        </w:rPr>
      </w:pPr>
      <w:r>
        <w:rPr>
          <w:sz w:val="22"/>
        </w:rPr>
        <w:t>Curitiba</w:t>
      </w:r>
      <w:r>
        <w:rPr>
          <w:spacing w:val="-2"/>
          <w:sz w:val="22"/>
        </w:rPr>
        <w:t xml:space="preserve"> </w:t>
      </w:r>
      <w:r>
        <w:rPr>
          <w:sz w:val="22"/>
        </w:rPr>
        <w:t>(PR),</w:t>
      </w:r>
      <w:r>
        <w:rPr>
          <w:spacing w:val="-2"/>
          <w:sz w:val="22"/>
        </w:rPr>
        <w:t xml:space="preserve"> 19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setembro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2022.</w:t>
      </w:r>
    </w:p>
    <w:p>
      <w:pPr>
        <w:pStyle w:val="Normal"/>
        <w:ind w:left="142" w:right="158" w:hanging="0"/>
        <w:jc w:val="both"/>
        <w:rPr/>
      </w:pPr>
      <w:r>
        <w:rPr/>
        <w:t>Considerando a autorização do Conselho Diretor, a necessidade de ações cautelosas em defesa da saúde dos</w:t>
      </w:r>
      <w:r>
        <w:rPr>
          <w:spacing w:val="1"/>
        </w:rPr>
        <w:t xml:space="preserve"> </w:t>
      </w:r>
      <w:r>
        <w:rPr/>
        <w:t>membros</w:t>
      </w:r>
      <w:r>
        <w:rPr>
          <w:spacing w:val="-8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Plenário,</w:t>
      </w:r>
      <w:r>
        <w:rPr>
          <w:spacing w:val="-5"/>
        </w:rPr>
        <w:t xml:space="preserve"> </w:t>
      </w:r>
      <w:r>
        <w:rPr/>
        <w:t>convidados</w:t>
      </w:r>
      <w:r>
        <w:rPr>
          <w:spacing w:val="-8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colaboradores</w:t>
      </w:r>
      <w:r>
        <w:rPr>
          <w:spacing w:val="-6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Conselho</w:t>
      </w:r>
      <w:r>
        <w:rPr>
          <w:spacing w:val="-5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implantação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reuniões</w:t>
      </w:r>
      <w:r>
        <w:rPr>
          <w:spacing w:val="-7"/>
        </w:rPr>
        <w:t xml:space="preserve"> </w:t>
      </w:r>
      <w:r>
        <w:rPr/>
        <w:t>deliberativas</w:t>
      </w:r>
      <w:r>
        <w:rPr>
          <w:spacing w:val="-6"/>
        </w:rPr>
        <w:t xml:space="preserve"> </w:t>
      </w:r>
      <w:r>
        <w:rPr/>
        <w:t>virtuais,</w:t>
      </w:r>
      <w:r>
        <w:rPr>
          <w:spacing w:val="-48"/>
        </w:rPr>
        <w:t xml:space="preserve"> </w:t>
      </w:r>
      <w:r>
        <w:rPr>
          <w:b/>
        </w:rPr>
        <w:t>atesto a</w:t>
      </w:r>
      <w:r>
        <w:rPr>
          <w:b/>
          <w:spacing w:val="-1"/>
        </w:rPr>
        <w:t xml:space="preserve"> </w:t>
      </w:r>
      <w:r>
        <w:rPr>
          <w:b/>
        </w:rPr>
        <w:t>veracidade e a</w:t>
      </w:r>
      <w:r>
        <w:rPr>
          <w:b/>
          <w:spacing w:val="-2"/>
        </w:rPr>
        <w:t xml:space="preserve"> </w:t>
      </w:r>
      <w:r>
        <w:rPr>
          <w:b/>
        </w:rPr>
        <w:t>autenticidade das</w:t>
      </w:r>
      <w:r>
        <w:rPr>
          <w:b/>
          <w:spacing w:val="-1"/>
        </w:rPr>
        <w:t xml:space="preserve"> </w:t>
      </w:r>
      <w:r>
        <w:rPr>
          <w:b/>
        </w:rPr>
        <w:t>informações</w:t>
      </w:r>
      <w:r>
        <w:rPr>
          <w:b/>
          <w:spacing w:val="-1"/>
        </w:rPr>
        <w:t xml:space="preserve"> </w:t>
      </w:r>
      <w:r>
        <w:rPr>
          <w:b/>
        </w:rPr>
        <w:t>prestadas</w:t>
      </w:r>
      <w:r>
        <w:rPr/>
        <w:t>.</w:t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tbl>
      <w:tblPr>
        <w:tblW w:w="9061" w:type="dxa"/>
        <w:jc w:val="left"/>
        <w:tblInd w:w="3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EDUARDO VERRI LOPES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Coordenador CEF-CAU/PR</w:t>
            </w:r>
          </w:p>
        </w:tc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FRANCINE CLÁUDIA KOSCIUV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Assistente da CEF-CAU/PR</w:t>
            </w:r>
          </w:p>
        </w:tc>
      </w:tr>
    </w:tbl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tulo1"/>
        <w:spacing w:before="80" w:after="1"/>
        <w:ind w:right="3" w:hanging="0"/>
        <w:rPr>
          <w:sz w:val="22"/>
          <w:szCs w:val="22"/>
        </w:rPr>
      </w:pPr>
      <w:r>
        <w:rPr>
          <w:sz w:val="22"/>
          <w:szCs w:val="22"/>
        </w:rPr>
        <w:t>9ª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REUNIÃO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ORDINÁRIA</w:t>
      </w:r>
      <w:r>
        <w:rPr>
          <w:spacing w:val="-1"/>
          <w:sz w:val="22"/>
          <w:szCs w:val="22"/>
        </w:rPr>
        <w:t xml:space="preserve"> - </w:t>
      </w:r>
      <w:r>
        <w:rPr>
          <w:sz w:val="22"/>
          <w:szCs w:val="22"/>
        </w:rPr>
        <w:t>2022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CEF-CAU/PR</w:t>
      </w:r>
    </w:p>
    <w:p>
      <w:pPr>
        <w:pStyle w:val="Corpodotexto"/>
        <w:spacing w:before="1" w:after="0"/>
        <w:ind w:right="6" w:hanging="0"/>
        <w:jc w:val="center"/>
        <w:rPr>
          <w:b/>
          <w:b/>
          <w:sz w:val="2"/>
          <w:szCs w:val="2"/>
        </w:rPr>
      </w:pPr>
      <w:r>
        <w:rPr/>
        <w:t>Videoconferência</w:t>
      </w:r>
    </w:p>
    <w:p>
      <w:pPr>
        <w:pStyle w:val="Corpodotexto"/>
        <w:spacing w:before="8" w:after="0"/>
        <w:rPr>
          <w:sz w:val="21"/>
        </w:rPr>
      </w:pPr>
      <w:r>
        <w:rPr>
          <w:sz w:val="21"/>
        </w:rPr>
      </w:r>
    </w:p>
    <w:tbl>
      <w:tblPr>
        <w:tblStyle w:val="TableNormal"/>
        <w:tblW w:w="9075" w:type="dxa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4"/>
        <w:gridCol w:w="3767"/>
        <w:gridCol w:w="805"/>
        <w:gridCol w:w="886"/>
        <w:gridCol w:w="880"/>
        <w:gridCol w:w="892"/>
      </w:tblGrid>
      <w:tr>
        <w:trPr>
          <w:trHeight w:val="220" w:hRule="atLeast"/>
        </w:trPr>
        <w:tc>
          <w:tcPr>
            <w:tcW w:w="9074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3778" w:right="3767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Folha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 Votação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60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Função</w:t>
            </w:r>
          </w:p>
        </w:tc>
        <w:tc>
          <w:tcPr>
            <w:tcW w:w="37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1271" w:right="127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Conselheiros</w:t>
            </w:r>
          </w:p>
        </w:tc>
        <w:tc>
          <w:tcPr>
            <w:tcW w:w="3463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right="1392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67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0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7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Sim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9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1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Abst.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Coordenadora Ad.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Constança Lacerda Camargo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André Sell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ntônio Claret P. de Miranda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074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54" w:hRule="atLeast"/>
        </w:trPr>
        <w:tc>
          <w:tcPr>
            <w:tcW w:w="90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Histórico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votação: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R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EUNIÃO ORDINÁRIA -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2022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CEF - 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Data: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>19.09.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022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Matéria em votação: Aprovação da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 da Reunião Ordinária  8° da CEF- CAU/PR.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Cs/>
                <w:kern w:val="0"/>
                <w:sz w:val="22"/>
                <w:szCs w:val="22"/>
                <w:lang w:eastAsia="en-US" w:bidi="ar-SA"/>
              </w:rPr>
              <w:t>Resultado da votação: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Sim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(3 ),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Não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Abstenção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Ausência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(1 ) de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Total: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(3 ) Conselheiros.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Ocorrências: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before="120" w:after="2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Assistente: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Francine Cláudia Kosciuv -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Condução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Trabalhos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(Coord.): Eduardo Verri Lopes</w:t>
            </w:r>
          </w:p>
        </w:tc>
      </w:tr>
    </w:tbl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135" w:gutter="0" w:header="437" w:top="1701" w:footer="1327" w:bottom="1701"/>
      <w:pgNumType w:fmt="decimal"/>
      <w:formProt w:val="false"/>
      <w:textDirection w:val="lrTb"/>
      <w:docGrid w:type="default" w:linePitch="1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TimesNewRomanPSMT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42545</wp:posOffset>
          </wp:positionH>
          <wp:positionV relativeFrom="paragraph">
            <wp:posOffset>31115</wp:posOffset>
          </wp:positionV>
          <wp:extent cx="5702935" cy="635000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  <w: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226435" cy="23241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6435" cy="2324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color w:val="006666"/>
                              <w:shd w:fill="FFFFFF" w:val="clear"/>
                            </w:rPr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  <w:spacing w:val="-3"/>
                              <w:shd w:fill="FFFFFF" w:val="clear"/>
                            </w:rPr>
                            <w:t>Ensino e Formação - CEF-CAU/PR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4.05pt;height:18.3pt;mso-wrap-distance-left:0pt;mso-wrap-distance-right:0pt;mso-wrap-distance-top:0pt;mso-wrap-distance-bottom:0pt;margin-top:64.5pt;mso-position-vertical-relative:page;margin-left:99.75pt;mso-position-horizontal:center;mso-position-horizontal-relative:margin">
              <v:textbox inset="0in,0in,0in,0in"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color w:val="006666"/>
                        <w:shd w:fill="FFFFFF" w:val="clear"/>
                      </w:rPr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  <w:spacing w:val="-3"/>
                        <w:shd w:fill="FFFFFF" w:val="clear"/>
                      </w:rPr>
                      <w:t>Ensino e Formação - CEF-CAU/PR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42545</wp:posOffset>
          </wp:positionH>
          <wp:positionV relativeFrom="paragraph">
            <wp:posOffset>31115</wp:posOffset>
          </wp:positionV>
          <wp:extent cx="5702935" cy="635000"/>
          <wp:effectExtent l="0" t="0" r="0" b="0"/>
          <wp:wrapNone/>
          <wp:docPr id="3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  <w: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226435" cy="23241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6435" cy="2324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color w:val="006666"/>
                              <w:shd w:fill="FFFFFF" w:val="clear"/>
                            </w:rPr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  <w:spacing w:val="-3"/>
                              <w:shd w:fill="FFFFFF" w:val="clear"/>
                            </w:rPr>
                            <w:t>Ensino e Formação - CEF-CAU/PR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4.05pt;height:18.3pt;mso-wrap-distance-left:0pt;mso-wrap-distance-right:0pt;mso-wrap-distance-top:0pt;mso-wrap-distance-bottom:0pt;margin-top:64.5pt;mso-position-vertical-relative:page;margin-left:99.75pt;mso-position-horizontal:center;mso-position-horizontal-relative:margin">
              <v:textbox inset="0in,0in,0in,0in"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color w:val="006666"/>
                        <w:shd w:fill="FFFFFF" w:val="clear"/>
                      </w:rPr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  <w:spacing w:val="-3"/>
                        <w:shd w:fill="FFFFFF" w:val="clear"/>
                      </w:rPr>
                      <w:t>Ensino e Formação - CEF-CAU/PR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uiPriority w:val="9"/>
    <w:qFormat/>
    <w:pPr>
      <w:ind w:right="3701" w:hanging="0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Corpodotext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c5538b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5538b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SubtleEmphasis">
    <w:name w:val="Subtle Emphasis"/>
    <w:qFormat/>
    <w:rsid w:val="00296282"/>
    <w:rPr>
      <w:i/>
      <w:iCs/>
      <w:color w:val="404040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Nfase">
    <w:name w:val="Ênfase"/>
    <w:qFormat/>
    <w:rPr>
      <w:i/>
      <w:iCs/>
    </w:rPr>
  </w:style>
  <w:style w:type="character" w:styleId="Smbolosdenumerao" w:customStyle="1">
    <w:name w:val="Símbolos de numeração"/>
    <w:qFormat/>
    <w:rPr/>
  </w:style>
  <w:style w:type="character" w:styleId="WWCharLFO4LVL1" w:customStyle="1">
    <w:name w:val="WW_CharLFO4LVL1"/>
    <w:qFormat/>
    <w:rPr>
      <w:b w:val="false"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LONormal"/>
    <w:qFormat/>
    <w:pPr>
      <w:ind w:left="720" w:hanging="0"/>
    </w:pPr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en-US" w:eastAsia="en-US"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7D8-8C1A-431A-9801-118E7886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LibreOffice/7.2.2.2$Windows_X86_64 LibreOffice_project/02b2acce88a210515b4a5bb2e46cbfb63fe97d56</Application>
  <AppVersion>15.0000</AppVersion>
  <Pages>3</Pages>
  <Words>966</Words>
  <Characters>5587</Characters>
  <CharactersWithSpaces>6451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2022-08-22T18:38:00Z</dcterms:created>
  <dc:creator>Walter Gustavo Linzmeyer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>Eduardo Verri</cp:lastModifiedBy>
  <cp:lastPrinted>2022-05-16T13:35:00Z</cp:lastPrinted>
  <dcterms:modified xsi:type="dcterms:W3CDTF">2022-10-24T19:38:00Z</dcterms:modified>
  <cp:revision>39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