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Simples2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7"/>
        <w:gridCol w:w="792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554" w:leader="none"/>
              </w:tabs>
              <w:suppressAutoHyphens w:val="true"/>
              <w:spacing w:lineRule="auto" w:line="276" w:before="0" w:after="1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kern w:val="0"/>
                <w:szCs w:val="24"/>
                <w:lang w:val="pt-BR" w:bidi="ar-SA"/>
              </w:rPr>
              <w:t xml:space="preserve">Protocolo nº 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15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37169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/2022</w:t>
            </w:r>
          </w:p>
        </w:tc>
      </w:tr>
      <w:tr>
        <w:trPr>
          <w:trHeight w:val="37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Cs w:val="24"/>
                <w:lang w:val="pt-BR" w:eastAsia="en-US" w:bidi="ar-SA"/>
              </w:rPr>
              <w:t>GEFIS – Gerência de Fiscalização - CAU/PR</w:t>
            </w:r>
          </w:p>
        </w:tc>
      </w:tr>
      <w:tr>
        <w:trPr/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Cs w:val="24"/>
                <w:lang w:val="pt-BR" w:bidi="ar-SA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Cs w:val="24"/>
                <w:lang w:val="pt-BR" w:eastAsia="en-US" w:bidi="ar-SA"/>
              </w:rPr>
              <w:t xml:space="preserve">Ausência de Responsável Técnico – </w:t>
            </w: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Cs w:val="24"/>
                <w:lang w:val="pt-BR" w:eastAsia="en-US" w:bidi="ar-SA"/>
              </w:rPr>
              <w:t>WSA CONSTRUTORA LTDA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cs="Times New Roman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>DELIBERAÇÃO Nº 1</w:t>
            </w: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>24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Cs w:val="24"/>
                <w:lang w:val="pt-BR" w:bidi="ar-SA"/>
              </w:rPr>
              <w:t>/2022</w:t>
            </w: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 xml:space="preserve"> – CEP-CAU/PR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Cs w:val="24"/>
          <w:u w:val="single"/>
        </w:rPr>
      </w:pPr>
      <w:r>
        <w:rPr>
          <w:rFonts w:cs="Times New Roman" w:ascii="Times New Roman" w:hAnsi="Times New Roman"/>
          <w:b/>
          <w:bCs/>
          <w:szCs w:val="24"/>
          <w:u w:val="single"/>
        </w:rPr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COMISSÃO DE EXERCÍCIO PROFISSIONAL (CEP-CAU/PR), reunida ordinariamente de forma </w:t>
      </w:r>
      <w:r>
        <w:rPr>
          <w:rFonts w:ascii="Times New Roman" w:hAnsi="Times New Roman"/>
        </w:rPr>
        <w:t>híbrida</w:t>
      </w:r>
      <w:r>
        <w:rPr>
          <w:rFonts w:ascii="Times New Roman" w:hAnsi="Times New Roman"/>
        </w:rPr>
        <w:t xml:space="preserve"> no dia 2</w:t>
      </w:r>
      <w:r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>setembro</w:t>
      </w:r>
      <w:r>
        <w:rPr>
          <w:rFonts w:ascii="Times New Roman" w:hAnsi="Times New Roman"/>
        </w:rPr>
        <w:t xml:space="preserve"> de 2022, no uso das competências que lhe conferem o Regimento Interno do CAU/PR, após análise do assunto em epígrafe, e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Considerando o conhecimento da matéria encaminhada para apreciação da CEP-CAU/PR;</w:t>
      </w:r>
    </w:p>
    <w:p>
      <w:pPr>
        <w:pStyle w:val="Corpodotexto"/>
        <w:shd w:val="clear" w:color="auto" w:fill="FFFFFF"/>
        <w:ind w:left="0" w:hanging="0"/>
        <w:rPr>
          <w:rFonts w:ascii="Times New Roman" w:hAnsi="Times New Roman"/>
          <w:szCs w:val="24"/>
        </w:rPr>
      </w:pPr>
      <w:r>
        <w:rPr>
          <w:rFonts w:eastAsia="Calibri" w:cs="Times New Roman" w:ascii="Times New Roman" w:hAnsi="Times New Roman" w:eastAsiaTheme="minorHAnsi"/>
          <w:szCs w:val="24"/>
          <w:lang w:eastAsia="en-US"/>
        </w:rPr>
        <w:t>Considerando o relatório e voto apresentado pel</w:t>
      </w:r>
      <w:r>
        <w:rPr>
          <w:rFonts w:eastAsia="Calibri" w:cs="Times New Roman" w:ascii="Times New Roman" w:hAnsi="Times New Roman" w:eastAsiaTheme="minorHAnsi"/>
          <w:szCs w:val="24"/>
          <w:lang w:eastAsia="en-US"/>
        </w:rPr>
        <w:t>a</w:t>
      </w:r>
      <w:r>
        <w:rPr>
          <w:rFonts w:eastAsia="Calibri" w:cs="Times New Roman" w:ascii="Times New Roman" w:hAnsi="Times New Roman" w:eastAsiaTheme="minorHAnsi"/>
          <w:szCs w:val="24"/>
          <w:lang w:eastAsia="en-US"/>
        </w:rPr>
        <w:t xml:space="preserve"> Conselheir</w:t>
      </w:r>
      <w:r>
        <w:rPr>
          <w:rFonts w:eastAsia="Calibri" w:cs="Times New Roman" w:ascii="Times New Roman" w:hAnsi="Times New Roman" w:eastAsiaTheme="minorHAnsi"/>
          <w:szCs w:val="24"/>
          <w:lang w:eastAsia="en-US"/>
        </w:rPr>
        <w:t>a</w:t>
      </w:r>
      <w:r>
        <w:rPr>
          <w:rFonts w:eastAsia="Calibri" w:cs="Times New Roman" w:ascii="Times New Roman" w:hAnsi="Times New Roman" w:eastAsiaTheme="minorHAnsi"/>
          <w:szCs w:val="24"/>
          <w:lang w:eastAsia="en-US"/>
        </w:rPr>
        <w:t xml:space="preserve"> Relator</w:t>
      </w:r>
      <w:r>
        <w:rPr>
          <w:rFonts w:eastAsia="Calibri" w:cs="Times New Roman" w:ascii="Times New Roman" w:hAnsi="Times New Roman" w:eastAsiaTheme="minorHAnsi"/>
          <w:szCs w:val="24"/>
          <w:lang w:eastAsia="en-US"/>
        </w:rPr>
        <w:t>a</w:t>
      </w:r>
      <w:r>
        <w:rPr>
          <w:rFonts w:eastAsia="Calibri" w:cs="Times New Roman" w:ascii="Times New Roman" w:hAnsi="Times New Roman" w:eastAsiaTheme="minorHAnsi"/>
          <w:szCs w:val="24"/>
          <w:lang w:eastAsia="en-US"/>
        </w:rPr>
        <w:t xml:space="preserve"> </w:t>
      </w:r>
      <w:r>
        <w:rPr>
          <w:rFonts w:eastAsia="Calibri" w:cs="Times New Roman" w:ascii="Times New Roman" w:hAnsi="Times New Roman" w:eastAsiaTheme="minorHAnsi"/>
          <w:szCs w:val="24"/>
          <w:lang w:eastAsia="en-US"/>
        </w:rPr>
        <w:t>Vandinês Gremaschi Canassa</w:t>
      </w:r>
      <w:r>
        <w:rPr>
          <w:rFonts w:eastAsia="Calibri" w:cs="Times New Roman" w:ascii="Times New Roman" w:hAnsi="Times New Roman" w:eastAsiaTheme="minorHAnsi"/>
          <w:szCs w:val="24"/>
          <w:lang w:eastAsia="en-US"/>
        </w:rPr>
        <w:t>.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  <w:t>DELIBEROU: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Acompanhar o Relatório e Voto Fundamentado d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conselheir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relator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, no âmbito da CEP-CAU/PR, no sentido de manter o Auto de Infração e multa no valor de 09 anuidades vigentes, conforme estabelecido pela Deliberação CEP-CAU/PR nº 43/2018, visto que não houve apresentação de defesa e regularização da infração; </w:t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Encaminhar esta Deliberação à Presidência do CAU/PR para conhecimento.</w:t>
      </w:r>
    </w:p>
    <w:p>
      <w:pPr>
        <w:pStyle w:val="ListParagraph"/>
        <w:widowControl/>
        <w:suppressAutoHyphens w:val="false"/>
        <w:spacing w:before="0" w:after="160"/>
        <w:ind w:left="644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spacing w:before="0" w:after="16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Curitiba - PR, 2</w:t>
      </w:r>
      <w:r>
        <w:rPr>
          <w:rFonts w:cs="Times New Roman" w:ascii="Times New Roman" w:hAnsi="Times New Roman"/>
          <w:szCs w:val="24"/>
        </w:rPr>
        <w:t>6</w:t>
      </w:r>
      <w:r>
        <w:rPr>
          <w:rFonts w:cs="Times New Roman" w:ascii="Times New Roman" w:hAnsi="Times New Roman"/>
          <w:szCs w:val="24"/>
        </w:rPr>
        <w:t xml:space="preserve"> de </w:t>
      </w:r>
      <w:r>
        <w:rPr>
          <w:rFonts w:cs="Times New Roman" w:ascii="Times New Roman" w:hAnsi="Times New Roman"/>
          <w:szCs w:val="24"/>
        </w:rPr>
        <w:t>setembro</w:t>
      </w:r>
      <w:r>
        <w:rPr>
          <w:rFonts w:cs="Times New Roman" w:ascii="Times New Roman" w:hAnsi="Times New Roman"/>
          <w:szCs w:val="24"/>
        </w:rPr>
        <w:t xml:space="preserve"> de 2022.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before="240" w:after="11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bCs/>
          <w:szCs w:val="24"/>
        </w:rPr>
        <w:t>atesto a veracidade e a autenticidade das informações prestadas</w:t>
      </w:r>
      <w:r>
        <w:rPr>
          <w:rFonts w:ascii="Times New Roman" w:hAnsi="Times New Roman"/>
          <w:szCs w:val="24"/>
        </w:rPr>
        <w:t>.</w:t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tbl>
      <w:tblPr>
        <w:tblStyle w:val="Tabelacomgrade"/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709"/>
        <w:gridCol w:w="4365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pt-BR" w:bidi="ar-SA"/>
              </w:rPr>
              <w:t>ORMY LEOCÁDIO HÜTNER JUNIOR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TESSA PADUANO RODRIGUES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Assistente CEP-CAU/PR</w:t>
            </w:r>
          </w:p>
        </w:tc>
      </w:tr>
    </w:tbl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eastAsia="Calibri" w:ascii="Times New Roman" w:hAnsi="Times New Roman"/>
          <w:b/>
          <w:bCs/>
          <w:szCs w:val="24"/>
        </w:rPr>
        <w:t>9</w:t>
      </w:r>
      <w:r>
        <w:rPr>
          <w:rFonts w:eastAsia="Calibri" w:ascii="Times New Roman" w:hAnsi="Times New Roman"/>
          <w:b/>
          <w:bCs/>
          <w:szCs w:val="24"/>
        </w:rPr>
        <w:t>ª REUNIÃO ORDINÁRIA 2022 DA CEP-CAU/PR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before="0" w:after="240"/>
        <w:jc w:val="center"/>
        <w:rPr>
          <w:rFonts w:ascii="Times New Roman" w:hAnsi="Times New Roman"/>
          <w:szCs w:val="24"/>
        </w:rPr>
      </w:pPr>
      <w:r>
        <w:rPr>
          <w:rFonts w:eastAsia="Calibri" w:ascii="Times New Roman" w:hAnsi="Times New Roman"/>
          <w:szCs w:val="24"/>
        </w:rPr>
        <w:t>Videoconferência</w:t>
      </w:r>
    </w:p>
    <w:p>
      <w:pPr>
        <w:pStyle w:val="Normal"/>
        <w:spacing w:before="240" w:after="116"/>
        <w:jc w:val="center"/>
        <w:rPr>
          <w:rFonts w:ascii="Times New Roman" w:hAnsi="Times New Roman"/>
          <w:szCs w:val="24"/>
        </w:rPr>
      </w:pPr>
      <w:r>
        <w:rPr>
          <w:rFonts w:eastAsia="Cambria" w:ascii="Times New Roman" w:hAnsi="Times New Roman"/>
          <w:b/>
          <w:bCs/>
          <w:szCs w:val="24"/>
        </w:rPr>
        <w:t>Folha de Votação</w:t>
      </w:r>
    </w:p>
    <w:tbl>
      <w:tblPr>
        <w:tblW w:w="1009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54"/>
        <w:gridCol w:w="1527"/>
        <w:gridCol w:w="681"/>
        <w:gridCol w:w="2678"/>
        <w:gridCol w:w="574"/>
        <w:gridCol w:w="379"/>
        <w:gridCol w:w="445"/>
        <w:gridCol w:w="510"/>
        <w:gridCol w:w="174"/>
        <w:gridCol w:w="783"/>
        <w:gridCol w:w="1289"/>
      </w:tblGrid>
      <w:tr>
        <w:trPr/>
        <w:tc>
          <w:tcPr>
            <w:tcW w:w="25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Função</w:t>
            </w:r>
          </w:p>
        </w:tc>
        <w:tc>
          <w:tcPr>
            <w:tcW w:w="33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Conselheiros</w:t>
            </w:r>
          </w:p>
        </w:tc>
        <w:tc>
          <w:tcPr>
            <w:tcW w:w="41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Votação</w:t>
            </w:r>
          </w:p>
        </w:tc>
      </w:tr>
      <w:tr>
        <w:trPr/>
        <w:tc>
          <w:tcPr>
            <w:tcW w:w="258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</w:r>
          </w:p>
        </w:tc>
        <w:tc>
          <w:tcPr>
            <w:tcW w:w="335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Sim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44" w:hanging="10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Não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Abst.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Coordenador</w:t>
            </w:r>
          </w:p>
        </w:tc>
        <w:tc>
          <w:tcPr>
            <w:tcW w:w="3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Ormy Leocádio Hütner Junior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Coordenadora Adjunta</w:t>
            </w:r>
          </w:p>
        </w:tc>
        <w:tc>
          <w:tcPr>
            <w:tcW w:w="3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Vandinês Gremaschi Canassa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Membro</w:t>
            </w:r>
          </w:p>
        </w:tc>
        <w:tc>
          <w:tcPr>
            <w:tcW w:w="3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Ricardo Luiz Leites de Oliveira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Membro</w:t>
            </w:r>
          </w:p>
        </w:tc>
        <w:tc>
          <w:tcPr>
            <w:tcW w:w="3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Maugham Zaze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 w:val="false"/>
                <w:b w:val="false"/>
                <w:bCs w:val="false"/>
                <w:szCs w:val="24"/>
              </w:rPr>
            </w:pPr>
            <w:r>
              <w:rPr>
                <w:rFonts w:eastAsia="Cambria" w:ascii="Times New Roman" w:hAnsi="Times New Roman"/>
                <w:b w:val="false"/>
                <w:bCs w:val="false"/>
                <w:szCs w:val="24"/>
              </w:rPr>
              <w:t>X</w:t>
            </w:r>
          </w:p>
        </w:tc>
      </w:tr>
      <w:tr>
        <w:trPr>
          <w:trHeight w:val="20" w:hRule="atLeast"/>
        </w:trPr>
        <w:tc>
          <w:tcPr>
            <w:tcW w:w="105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108" w:hanging="10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6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100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9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ª REUNIÃO ORDINÁRIA 2022 DA CEP-CAU/PR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Data: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2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6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/0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9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/2022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Matéria em votação</w:t>
            </w:r>
            <w:r>
              <w:rPr>
                <w:rFonts w:eastAsia="Cambria" w:ascii="Times New Roman" w:hAnsi="Times New Roman"/>
                <w:szCs w:val="24"/>
              </w:rPr>
              <w:t xml:space="preserve">: 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Protocolo 15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37169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/2022 – Processo de Fiscalização 1000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154232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 xml:space="preserve">/2022 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Resultado da votação:</w:t>
            </w:r>
            <w:r>
              <w:rPr>
                <w:rFonts w:eastAsia="Cambria" w:ascii="Times New Roman" w:hAnsi="Times New Roman"/>
                <w:szCs w:val="24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 xml:space="preserve">Sim </w:t>
            </w:r>
            <w:r>
              <w:rPr>
                <w:rFonts w:eastAsia="Cambria" w:ascii="Times New Roman" w:hAnsi="Times New Roman"/>
                <w:szCs w:val="24"/>
              </w:rPr>
              <w:t>(</w:t>
            </w:r>
            <w:r>
              <w:rPr>
                <w:rFonts w:eastAsia="Cambria" w:ascii="Times New Roman" w:hAnsi="Times New Roman"/>
                <w:szCs w:val="24"/>
              </w:rPr>
              <w:t>3</w:t>
            </w:r>
            <w:r>
              <w:rPr>
                <w:rFonts w:eastAsia="Cambria" w:ascii="Times New Roman" w:hAnsi="Times New Roman"/>
                <w:szCs w:val="24"/>
              </w:rPr>
              <w:t xml:space="preserve">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Não</w:t>
            </w:r>
            <w:r>
              <w:rPr>
                <w:rFonts w:eastAsia="Cambria" w:ascii="Times New Roman" w:hAnsi="Times New Roman"/>
                <w:szCs w:val="24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Abstenções</w:t>
            </w:r>
            <w:r>
              <w:rPr>
                <w:rFonts w:eastAsia="Cambria" w:ascii="Times New Roman" w:hAnsi="Times New Roman"/>
                <w:szCs w:val="24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Ausências</w:t>
            </w:r>
            <w:r>
              <w:rPr>
                <w:rFonts w:eastAsia="Cambria" w:ascii="Times New Roman" w:hAnsi="Times New Roman"/>
                <w:szCs w:val="24"/>
              </w:rPr>
              <w:t xml:space="preserve"> (</w:t>
            </w:r>
            <w:r>
              <w:rPr>
                <w:rFonts w:eastAsia="Cambria" w:ascii="Times New Roman" w:hAnsi="Times New Roman"/>
                <w:szCs w:val="24"/>
              </w:rPr>
              <w:t>1</w:t>
            </w:r>
            <w:r>
              <w:rPr>
                <w:rFonts w:eastAsia="Cambria" w:ascii="Times New Roman" w:hAnsi="Times New Roman"/>
                <w:szCs w:val="24"/>
              </w:rPr>
              <w:t xml:space="preserve">) de um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Total</w:t>
            </w:r>
            <w:r>
              <w:rPr>
                <w:rFonts w:eastAsia="Cambria" w:ascii="Times New Roman" w:hAnsi="Times New Roman"/>
                <w:szCs w:val="24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Ocorrências: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Assistência: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4"/>
              </w:rPr>
              <w:t>Tessa Paduano Rodrigues</w:t>
            </w:r>
            <w:r>
              <w:rPr>
                <w:rFonts w:eastAsia="Cambria" w:ascii="Times New Roman" w:hAnsi="Times New Roman"/>
                <w:szCs w:val="24"/>
              </w:rPr>
              <w:t xml:space="preserve"> – Condução Trabalhos: </w:t>
            </w:r>
            <w:r>
              <w:rPr>
                <w:rFonts w:eastAsia="Cambria" w:ascii="Times New Roman" w:hAnsi="Times New Roman"/>
                <w:b/>
                <w:szCs w:val="24"/>
              </w:rPr>
              <w:t>Ormy Leocádio Hütner Junior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uppressAutoHyphens w:val="false"/>
        <w:spacing w:lineRule="auto" w:line="240" w:before="0" w:after="0"/>
        <w:ind w:left="10" w:right="139" w:hanging="0"/>
        <w:jc w:val="center"/>
        <w:rPr>
          <w:rFonts w:ascii="Times New Roman" w:hAnsi="Times New Roman"/>
          <w:b/>
          <w:b/>
          <w:szCs w:val="24"/>
        </w:rPr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077" w:right="1077" w:gutter="0" w:header="709" w:top="1531" w:footer="709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476711405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 w:customStyle="1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styleId="Smbolosdenumerao" w:customStyle="1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 Unicode MS"/>
    </w:rPr>
  </w:style>
  <w:style w:type="paragraph" w:styleId="Ttulododocumento">
    <w:name w:val="Title"/>
    <w:basedOn w:val="Normal"/>
    <w:next w:val="Corpodotexto"/>
    <w:qFormat/>
    <w:pPr>
      <w:suppressAutoHyphens w:val="false"/>
      <w:jc w:val="center"/>
    </w:pPr>
    <w:rPr>
      <w:rFonts w:ascii="Times New Roman" w:hAnsi="Times New Roman" w:eastAsia="Times New Roman"/>
      <w:b/>
      <w:bCs/>
      <w:sz w:val="4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false"/>
      <w:spacing w:lineRule="auto" w:line="240" w:before="0" w:after="0"/>
      <w:ind w:left="0" w:hanging="0"/>
      <w:jc w:val="left"/>
    </w:pPr>
    <w:rPr>
      <w:rFonts w:ascii="Calibri" w:hAnsi="Calibri" w:eastAsia="MS Mincho" w:cs="Times New Roman" w:asciiTheme="minorHAnsi" w:hAnsiTheme="minorHAnsi"/>
      <w:color w:val="auto"/>
      <w:sz w:val="20"/>
      <w:szCs w:val="20"/>
      <w:lang w:eastAsia="ar-SA"/>
    </w:rPr>
  </w:style>
  <w:style w:type="paragraph" w:styleId="Default" w:customStyle="1">
    <w:name w:val="Default"/>
    <w:qFormat/>
    <w:rsid w:val="00234cd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Application>LibreOffice/7.2.1.2$Windows_X86_64 LibreOffice_project/87b77fad49947c1441b67c559c339af8f3517e22</Application>
  <AppVersion>15.0000</AppVersion>
  <Pages>2</Pages>
  <Words>434</Words>
  <Characters>2497</Characters>
  <CharactersWithSpaces>2889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2022-03-16T12:25:00Z</dcterms:created>
  <dc:creator>user</dc:creator>
  <dc:description/>
  <dc:language>pt-BR</dc:language>
  <cp:lastModifiedBy/>
  <cp:lastPrinted>2022-07-26T13:04:00Z</cp:lastPrinted>
  <dcterms:modified xsi:type="dcterms:W3CDTF">2022-10-05T16:44:14Z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