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Simples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1412130/2021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GEFIS – Gerência de Fiscalização - CAU/PR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Cs w:val="24"/>
                <w:lang w:val="pt-BR" w:eastAsia="en-US" w:bidi="ar-SA"/>
              </w:rPr>
              <w:t>Ausência de RRT – GABRIELA BASTOS GALVÃO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>DELIBERAÇÃO Nº 129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híbrida no dia 26 de setembro de 2022, no uso das competências que lhe conferem o Regimento Interno do CAU/PR, após análise do assunto em epígrafe, e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CEP-CAU/PR;</w:t>
      </w:r>
    </w:p>
    <w:p>
      <w:pPr>
        <w:pStyle w:val="Corpodotexto"/>
        <w:shd w:val="clear" w:color="auto" w:fill="FFFFFF"/>
        <w:ind w:left="0" w:hanging="0"/>
        <w:rPr>
          <w:rFonts w:ascii="Times New Roman" w:hAnsi="Times New Roman"/>
          <w:szCs w:val="24"/>
        </w:rPr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apresentado pelo Conselheiro Relator Ricardo Luiz Leites de Oliveira.</w:t>
      </w:r>
    </w:p>
    <w:p>
      <w:pPr>
        <w:pStyle w:val="Corpodotexto"/>
        <w:ind w:left="0" w:hanging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>Acompanhar o Relatório e Voto Fundamentado do conselheiro relator, no âmbito da CEP-CAU/PR, considerando a defesa apresentada, no sentido de manter o Auto de Infração e multa de 300% do valor vigente da taxa do RRT conforme estabelecido pela Resolução nº 22/2012, visto que não houve a regularização da infração;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Encaminhar esta Deliberação à Presidência do CAU/PR para conhecimento.</w:t>
      </w:r>
    </w:p>
    <w:p>
      <w:pPr>
        <w:pStyle w:val="ListParagraph"/>
        <w:widowControl/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26 de setembro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eastAsia="Calibri" w:ascii="Times New Roman" w:hAnsi="Times New Roman"/>
                <w:b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9ª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991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56"/>
        <w:gridCol w:w="1521"/>
        <w:gridCol w:w="685"/>
        <w:gridCol w:w="2681"/>
        <w:gridCol w:w="574"/>
        <w:gridCol w:w="377"/>
        <w:gridCol w:w="441"/>
        <w:gridCol w:w="512"/>
        <w:gridCol w:w="178"/>
        <w:gridCol w:w="782"/>
        <w:gridCol w:w="1107"/>
      </w:tblGrid>
      <w:tr>
        <w:trPr/>
        <w:tc>
          <w:tcPr>
            <w:tcW w:w="25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3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9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577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36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 w:val="false"/>
                <w:b w:val="false"/>
                <w:bCs w:val="false"/>
                <w:szCs w:val="24"/>
              </w:rPr>
            </w:pPr>
            <w:r>
              <w:rPr>
                <w:rFonts w:eastAsia="Cambria" w:ascii="Times New Roman" w:hAnsi="Times New Roman"/>
                <w:b w:val="false"/>
                <w:bCs w:val="false"/>
                <w:szCs w:val="24"/>
              </w:rPr>
              <w:t>X</w:t>
            </w:r>
          </w:p>
        </w:tc>
      </w:tr>
      <w:tr>
        <w:trPr>
          <w:trHeight w:val="20" w:hRule="atLeast"/>
        </w:trPr>
        <w:tc>
          <w:tcPr>
            <w:tcW w:w="105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20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8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9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88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91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9ª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26/09/2022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Protocolo nº141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2130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 –  Processo de Fiscalização nº 1000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138737</w:t>
            </w:r>
            <w:r>
              <w:rPr>
                <w:rFonts w:eastAsia="Cambria" w:ascii="Times New Roman" w:hAnsi="Times New Roman"/>
                <w:b/>
                <w:bCs/>
                <w:color w:val="000000" w:themeColor="text1"/>
                <w:szCs w:val="24"/>
              </w:rPr>
              <w:t>/2021.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(3),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(1)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uppressAutoHyphens w:val="false"/>
        <w:spacing w:lineRule="auto" w:line="240" w:before="0" w:after="0"/>
        <w:ind w:left="10" w:right="139" w:hanging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766665293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 w:customStyle="1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mples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Application>LibreOffice/7.2.1.2$Windows_X86_64 LibreOffice_project/87b77fad49947c1441b67c559c339af8f3517e22</Application>
  <AppVersion>15.0000</AppVersion>
  <Pages>2</Pages>
  <Words>439</Words>
  <Characters>2491</Characters>
  <CharactersWithSpaces>2887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2022-03-16T12:25:00Z</dcterms:created>
  <dc:creator>user</dc:creator>
  <dc:description/>
  <dc:language>pt-BR</dc:language>
  <cp:lastModifiedBy/>
  <dcterms:modified xsi:type="dcterms:W3CDTF">2022-10-19T12:01:21Z</dcterms:modified>
  <cp:revision>53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