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Calibri" w:cstheme="minorHAnsi"/>
          <w:bCs/>
          <w:sz w:val="24"/>
          <w:szCs w:val="24"/>
        </w:rPr>
        <w:t>SÚMULA DA 51.ª REUNIÃO DO CONSELHO DIRETOR DO CAU/PR</w:t>
      </w:r>
    </w:p>
    <w:p>
      <w:pPr>
        <w:pStyle w:val="Normal"/>
        <w:spacing w:lineRule="auto" w:line="240" w:before="0" w:after="0"/>
        <w:jc w:val="both"/>
        <w:rPr>
          <w:rFonts w:cs="Calibri" w:cstheme="minorHAnsi"/>
          <w:b/>
          <w:b/>
          <w:bCs/>
          <w:sz w:val="24"/>
          <w:szCs w:val="24"/>
          <w:u w:val="single"/>
        </w:rPr>
      </w:pPr>
      <w:r>
        <w:rPr>
          <w:rFonts w:cs="Calibri" w:cstheme="minorHAnsi"/>
          <w:b/>
          <w:bCs/>
          <w:sz w:val="24"/>
          <w:szCs w:val="24"/>
          <w:u w:val="single"/>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3402"/>
        <w:gridCol w:w="1415"/>
        <w:gridCol w:w="3688"/>
      </w:tblGrid>
      <w:tr>
        <w:trPr/>
        <w:tc>
          <w:tcPr>
            <w:tcW w:w="1979"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DATA</w:t>
            </w:r>
          </w:p>
        </w:tc>
        <w:tc>
          <w:tcPr>
            <w:tcW w:w="3402" w:type="dxa"/>
            <w:tcBorders/>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14/03/2022</w:t>
            </w:r>
          </w:p>
        </w:tc>
        <w:tc>
          <w:tcPr>
            <w:tcW w:w="1415"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HORÁRIO</w:t>
            </w:r>
          </w:p>
        </w:tc>
        <w:tc>
          <w:tcPr>
            <w:tcW w:w="3688" w:type="dxa"/>
            <w:tcBorders/>
          </w:tcPr>
          <w:p>
            <w:pPr>
              <w:pStyle w:val="Normal"/>
              <w:widowControl w:val="false"/>
              <w:suppressAutoHyphens w:val="true"/>
              <w:spacing w:lineRule="auto" w:line="276" w:before="0" w:after="0"/>
              <w:jc w:val="both"/>
              <w:rPr>
                <w:rFonts w:cs="Calibri" w:cstheme="minorHAnsi"/>
                <w:sz w:val="24"/>
                <w:szCs w:val="24"/>
              </w:rPr>
            </w:pPr>
            <w:r>
              <w:rPr>
                <w:rFonts w:cs="Calibri" w:cstheme="minorHAnsi"/>
                <w:sz w:val="24"/>
                <w:szCs w:val="24"/>
              </w:rPr>
            </w:r>
          </w:p>
        </w:tc>
      </w:tr>
      <w:tr>
        <w:trPr/>
        <w:tc>
          <w:tcPr>
            <w:tcW w:w="1979" w:type="dxa"/>
            <w:tcBorders/>
            <w:shd w:color="auto" w:fill="D0CECE" w:themeFill="background2" w:themeFillShade="e6" w:val="clear"/>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LOCAL</w:t>
            </w:r>
          </w:p>
        </w:tc>
        <w:tc>
          <w:tcPr>
            <w:tcW w:w="8505" w:type="dxa"/>
            <w:gridSpan w:val="3"/>
            <w:tcBorders/>
          </w:tcPr>
          <w:p>
            <w:pPr>
              <w:pStyle w:val="Normal"/>
              <w:widowControl w:val="false"/>
              <w:suppressAutoHyphens w:val="true"/>
              <w:spacing w:lineRule="auto" w:line="276" w:before="0" w:after="0"/>
              <w:jc w:val="both"/>
              <w:rPr>
                <w:rFonts w:cs="Calibri" w:cstheme="minorHAnsi"/>
                <w:sz w:val="24"/>
                <w:szCs w:val="24"/>
              </w:rPr>
            </w:pPr>
            <w:r>
              <w:rPr>
                <w:rFonts w:eastAsia="Calibri" w:cs="Calibri" w:cstheme="minorHAnsi"/>
                <w:kern w:val="0"/>
                <w:sz w:val="24"/>
                <w:szCs w:val="24"/>
                <w:lang w:val="pt-BR" w:eastAsia="en-US" w:bidi="ar-SA"/>
              </w:rPr>
              <w:t>Conferência online</w:t>
            </w:r>
          </w:p>
        </w:tc>
      </w:tr>
    </w:tbl>
    <w:p>
      <w:pPr>
        <w:pStyle w:val="Normal"/>
        <w:spacing w:lineRule="auto" w:line="276" w:before="0" w:after="0"/>
        <w:jc w:val="both"/>
        <w:rPr>
          <w:rFonts w:cs="Calibri" w:cstheme="minorHAnsi"/>
          <w:sz w:val="24"/>
          <w:szCs w:val="24"/>
        </w:rPr>
      </w:pPr>
      <w:r>
        <w:rPr>
          <w:rFonts w:cs="Calibri" w:cstheme="minorHAnsi"/>
          <w:sz w:val="24"/>
          <w:szCs w:val="24"/>
        </w:rPr>
      </w:r>
    </w:p>
    <w:tbl>
      <w:tblPr>
        <w:tblStyle w:val="Tabelacomgrade"/>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978"/>
        <w:gridCol w:w="5102"/>
        <w:gridCol w:w="3405"/>
      </w:tblGrid>
      <w:tr>
        <w:trPr/>
        <w:tc>
          <w:tcPr>
            <w:tcW w:w="1978" w:type="dxa"/>
            <w:vMerge w:val="restart"/>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PARTICIPANTES</w:t>
            </w:r>
          </w:p>
        </w:tc>
        <w:tc>
          <w:tcPr>
            <w:tcW w:w="5102" w:type="dxa"/>
            <w:tcBorders/>
          </w:tcPr>
          <w:p>
            <w:pPr>
              <w:pStyle w:val="Normal"/>
              <w:widowControl w:val="false"/>
              <w:suppressAutoHyphens w:val="true"/>
              <w:spacing w:lineRule="auto" w:line="240" w:before="0" w:after="0"/>
              <w:jc w:val="both"/>
              <w:rPr>
                <w:rFonts w:cs="Calibri" w:cstheme="minorHAnsi"/>
                <w:color w:val="FF0000"/>
                <w:sz w:val="24"/>
                <w:szCs w:val="24"/>
              </w:rPr>
            </w:pPr>
            <w:r>
              <w:rPr>
                <w:rFonts w:eastAsia="Calibri" w:cs="Calibri" w:cstheme="minorHAnsi"/>
                <w:kern w:val="0"/>
                <w:sz w:val="24"/>
                <w:szCs w:val="24"/>
                <w:lang w:val="pt-BR" w:eastAsia="en-US" w:bidi="ar-SA"/>
              </w:rPr>
              <w:t>Milton Carlos Zanelatto Gonçalves</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Presidente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Claudio Luiz Bravim</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Coordenador CED </w:t>
            </w:r>
          </w:p>
        </w:tc>
      </w:tr>
      <w:tr>
        <w:trPr>
          <w:trHeight w:val="278" w:hRule="atLeast"/>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Eduardo Verri Lopes</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Coordenadora da CEF</w:t>
            </w:r>
          </w:p>
        </w:tc>
      </w:tr>
      <w:tr>
        <w:trPr>
          <w:trHeight w:val="278" w:hRule="atLeast"/>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Ormy Leocádio Hutner </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Coordenador CEP </w:t>
            </w:r>
          </w:p>
        </w:tc>
      </w:tr>
      <w:tr>
        <w:trPr>
          <w:trHeight w:val="278" w:hRule="atLeast"/>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Walter Gustavo Linzmeyer</w:t>
            </w:r>
          </w:p>
        </w:tc>
        <w:tc>
          <w:tcPr>
            <w:tcW w:w="3405" w:type="dxa"/>
            <w:tcBorders/>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da COA</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Ideval dos Santos Filho</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Coordenador do CPFi</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Lucas Rieke</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Gerente Geral</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Regis Alessander Wilczek</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Chefe de Gabinete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kern w:val="0"/>
                <w:sz w:val="24"/>
                <w:szCs w:val="24"/>
                <w:lang w:val="pt-BR" w:eastAsia="en-US" w:bidi="ar-SA"/>
              </w:rPr>
              <w:t>Alessando Boncompagni</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olor w:val="000000"/>
                <w:kern w:val="0"/>
                <w:sz w:val="24"/>
                <w:szCs w:val="24"/>
                <w:lang w:val="pt-BR" w:eastAsia="en-US" w:bidi="ar-SA"/>
              </w:rPr>
              <w:t>Supervisor de Secretaria</w:t>
            </w:r>
          </w:p>
        </w:tc>
      </w:tr>
      <w:tr>
        <w:trPr/>
        <w:tc>
          <w:tcPr>
            <w:tcW w:w="1978" w:type="dxa"/>
            <w:vMerge w:val="continue"/>
            <w:tcBorders>
              <w:top w:val="nil"/>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op w:val="nil"/>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Paola Martins Bastos </w:t>
            </w:r>
          </w:p>
        </w:tc>
        <w:tc>
          <w:tcPr>
            <w:tcW w:w="3405" w:type="dxa"/>
            <w:tcBorders>
              <w:top w:val="nil"/>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Supervisora de Secretaria </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Edvaneide Amancio de Lima </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Supervisora de Gabinete</w:t>
            </w:r>
          </w:p>
        </w:tc>
      </w:tr>
      <w:tr>
        <w:trPr/>
        <w:tc>
          <w:tcPr>
            <w:tcW w:w="1978" w:type="dxa"/>
            <w:vMerge w:val="continue"/>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cs="Calibri" w:cstheme="minorHAnsi"/>
                <w:color w:val="000000" w:themeColor="text1"/>
                <w:sz w:val="24"/>
                <w:szCs w:val="24"/>
              </w:rPr>
            </w:r>
          </w:p>
        </w:tc>
        <w:tc>
          <w:tcPr>
            <w:tcW w:w="5102"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Joao Eduardo Dressler </w:t>
            </w:r>
          </w:p>
        </w:tc>
        <w:tc>
          <w:tcPr>
            <w:tcW w:w="3405" w:type="dxa"/>
            <w:tcBorders/>
            <w:vAlign w:val="center"/>
          </w:tcPr>
          <w:p>
            <w:pPr>
              <w:pStyle w:val="Normal"/>
              <w:widowControl w:val="false"/>
              <w:suppressAutoHyphens w:val="true"/>
              <w:spacing w:lineRule="auto" w:line="240" w:before="0" w:after="0"/>
              <w:jc w:val="both"/>
              <w:rPr>
                <w:rFonts w:cs="Calibri" w:cstheme="minorHAnsi"/>
                <w:color w:val="000000" w:themeColor="text1"/>
                <w:sz w:val="24"/>
                <w:szCs w:val="24"/>
              </w:rPr>
            </w:pPr>
            <w:r>
              <w:rPr>
                <w:rFonts w:eastAsia="Calibri" w:cs="Calibri" w:cstheme="minorHAnsi"/>
                <w:color w:val="000000" w:themeColor="text1"/>
                <w:kern w:val="0"/>
                <w:sz w:val="24"/>
                <w:szCs w:val="24"/>
                <w:lang w:val="pt-BR" w:eastAsia="en-US" w:bidi="ar-SA"/>
              </w:rPr>
              <w:t xml:space="preserve">Gerente de Planejamento </w:t>
            </w:r>
          </w:p>
        </w:tc>
      </w:tr>
    </w:tbl>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Leitura e aprovação da Súmula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Spacing"/>
              <w:widowControl w:val="false"/>
              <w:numPr>
                <w:ilvl w:val="0"/>
                <w:numId w:val="2"/>
              </w:numPr>
              <w:suppressAutoHyphens w:val="true"/>
              <w:spacing w:before="0" w:after="0"/>
              <w:ind w:left="0" w:hanging="360"/>
              <w:contextualSpacing/>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kern w:val="0"/>
                <w:szCs w:val="24"/>
                <w:lang w:val="pt-BR" w:bidi="ar-SA"/>
              </w:rPr>
              <w:t xml:space="preserve">Após o Presidente MILTON CARLOS ZANELATTO GONÇALVES perguntar se todos haviam recebido as súmulas de números 49 e 50, a súmula 49 foi retirada de votação para correções, feita aprovação da súmula 50, deu continuidade à reunião. </w:t>
            </w:r>
          </w:p>
        </w:tc>
      </w:tr>
    </w:tbl>
    <w:p>
      <w:pPr>
        <w:pStyle w:val="Normal"/>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Comunicações</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Responsável</w:t>
            </w:r>
          </w:p>
        </w:tc>
        <w:tc>
          <w:tcPr>
            <w:tcW w:w="8505" w:type="dxa"/>
            <w:tcBorders/>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Presidente</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 </w:t>
            </w:r>
          </w:p>
        </w:tc>
        <w:tc>
          <w:tcPr>
            <w:tcW w:w="8505" w:type="dxa"/>
            <w:tcBorders/>
          </w:tcPr>
          <w:p>
            <w:pPr>
              <w:pStyle w:val="NoSpacing"/>
              <w:widowControl w:val="false"/>
              <w:numPr>
                <w:ilvl w:val="0"/>
                <w:numId w:val="2"/>
              </w:numPr>
              <w:suppressAutoHyphens w:val="true"/>
              <w:spacing w:before="0" w:after="0"/>
              <w:ind w:left="0" w:hanging="360"/>
              <w:contextualSpacing/>
              <w:rPr>
                <w:rFonts w:ascii="Calibri" w:hAnsi="Calibri" w:cs="Calibri" w:asciiTheme="minorHAnsi" w:cstheme="minorHAnsi" w:hAnsiTheme="minorHAnsi"/>
                <w:color w:val="auto"/>
                <w:szCs w:val="24"/>
              </w:rPr>
            </w:pPr>
            <w:r>
              <w:rPr>
                <w:rFonts w:cs="Calibri" w:ascii="Calibri" w:hAnsi="Calibri" w:asciiTheme="minorHAnsi" w:cstheme="minorHAnsi" w:hAnsiTheme="minorHAnsi"/>
                <w:color w:val="auto"/>
                <w:kern w:val="0"/>
                <w:szCs w:val="24"/>
                <w:lang w:val="pt-BR" w:bidi="ar-SA"/>
              </w:rPr>
              <w:t xml:space="preserve">O Presidente Milton Carlos Zanelatto Gonçalves fez um breve relato explicando que, como as comissões não participariam do conselho diretor, em específico a de Athis, que se precisaria fazer abertura do edital de Athis e dos editais culturais na próxima plenária, em que se faria aprovação, que os recursos estariam previstos no orçamento, </w:t>
            </w:r>
            <w:r>
              <w:rPr>
                <w:rFonts w:eastAsia="Arial" w:cs="Calibri" w:ascii="Calibri" w:hAnsi="Calibri" w:asciiTheme="minorHAnsi" w:cstheme="minorHAnsi" w:hAnsiTheme="minorHAnsi"/>
                <w:color w:val="auto"/>
                <w:kern w:val="0"/>
                <w:sz w:val="24"/>
                <w:szCs w:val="24"/>
                <w:lang w:val="pt-BR" w:eastAsia="pt-BR" w:bidi="ar-SA"/>
              </w:rPr>
              <w:t>onde teria a</w:t>
            </w:r>
            <w:r>
              <w:rPr>
                <w:rFonts w:cs="Calibri" w:ascii="Calibri" w:hAnsi="Calibri" w:asciiTheme="minorHAnsi" w:cstheme="minorHAnsi" w:hAnsiTheme="minorHAnsi"/>
                <w:color w:val="auto"/>
                <w:kern w:val="0"/>
                <w:szCs w:val="24"/>
                <w:lang w:val="pt-BR" w:bidi="ar-SA"/>
              </w:rPr>
              <w:t xml:space="preserve"> abertura dos editais com antecedência para que as entidades participantes pudessem se organizar e que se teria apresentação do tema na plenária por parte da comissão temporária de Athis.</w:t>
            </w:r>
          </w:p>
        </w:tc>
      </w:tr>
    </w:tbl>
    <w:p>
      <w:pPr>
        <w:pStyle w:val="Normal"/>
        <w:shd w:val="clear" w:color="auto" w:fill="FFFFFF" w:themeFill="background1"/>
        <w:spacing w:lineRule="auto" w:line="240" w:before="0" w:after="0"/>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c>
          <w:tcPr>
            <w:tcW w:w="10484" w:type="dxa"/>
            <w:gridSpan w:val="2"/>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ORDEM DO DIA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1</w:t>
            </w:r>
          </w:p>
        </w:tc>
        <w:tc>
          <w:tcPr>
            <w:tcW w:w="8505" w:type="dxa"/>
            <w:tcBorders/>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Relato do Coordenador – Câmara de Conciliação</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CED/PR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coordenador Cláudio Bravim informou que a questão do espaço físico da câmara de conciliação estaria resolvido. Explicou que o sistema de triagem estaria atrasando os trabalhos e que se estaria tentando separar alguns processos que dariam conciliação. Teria também que analisar os processos para que se visse em que nível de providências estariam e teria ajuda da fiscalização na triagem dos novos processos. Comentou sobre a intenção de desenvolver no ano corrente o programa de incentivo com divulgação sobre a importância do arquiteto por ocasião da publicação do trabalho, e chancela do CAU com número de filiação ao conselho. Com relação do incentivo aos editais culturais, sugeriu para apreciação a possibilidade de convidar o fotógrafo Orlando Azevedo que expusesse algumas obras direcionadas à arquitetura na parede da plenária. O Presidente Milton Carlos Zanelatto Gonçalves lembrou que a previsão de que a resolução 198 entrasse em vigor seria até a metade do ano. O coordenador Walter Gustavo Linzmeyer sugeriu ao coordenador Cláudio Bravim que formalizasse por </w:t>
            </w:r>
            <w:r>
              <w:rPr>
                <w:rFonts w:eastAsia="Calibri" w:cs="Calibri" w:cstheme="minorHAnsi"/>
                <w:i/>
                <w:iCs/>
                <w:kern w:val="0"/>
                <w:sz w:val="24"/>
                <w:szCs w:val="24"/>
                <w:lang w:val="pt-BR" w:eastAsia="en-US" w:bidi="ar-SA"/>
              </w:rPr>
              <w:t>e-mail</w:t>
            </w:r>
            <w:r>
              <w:rPr>
                <w:rFonts w:eastAsia="Calibri" w:cs="Calibri" w:cstheme="minorHAnsi"/>
                <w:kern w:val="0"/>
                <w:sz w:val="24"/>
                <w:szCs w:val="24"/>
                <w:lang w:val="pt-BR" w:eastAsia="en-US" w:bidi="ar-SA"/>
              </w:rPr>
              <w:t xml:space="preserve"> a solicitação aos envolvidos, que os contatos telefônicos fossem registrados em relatório, que seria importante para que se evitasse dúvidas futuras. O coordenador Walter Gustavo Linzmeyer concordou com a ideia da exposição dos trabalhos do fotógrafo Orlando Azevedo, porém que se fizesse um termo de cessão de uso por ocasião dos direitos autorais e dos custos, para que futuramente não gerasse despesas ao CAU/PR. O coordenador Cláudio Bravim informou que a exposição “Ruínas”, do fotógrafo Orlando Azevedo, estaria montada.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2</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Relato do Coordenador / Relato e Voto – Processo Distribuído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CEF/PR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coordenador Eduardo Verri informou sobre o fórum em Brasília com presença de vários conselheiros federais da CEF e coordenadores das CEF/UFs, que teria sido apresentado cinco projetos a serem desenvolvidos, em setembro o primeiro seminário nacional abordando relação entre formação, atribuição e prática; edital para contratação de </w:t>
            </w:r>
            <w:r>
              <w:rPr>
                <w:rFonts w:eastAsia="Calibri" w:cs="Calibri" w:cstheme="minorHAnsi"/>
                <w:i/>
                <w:iCs/>
                <w:kern w:val="0"/>
                <w:sz w:val="24"/>
                <w:szCs w:val="24"/>
                <w:lang w:val="pt-BR" w:eastAsia="en-US" w:bidi="ar-SA"/>
              </w:rPr>
              <w:t>startup</w:t>
            </w:r>
            <w:r>
              <w:rPr>
                <w:rFonts w:eastAsia="Calibri" w:cs="Calibri" w:cstheme="minorHAnsi"/>
                <w:kern w:val="0"/>
                <w:sz w:val="24"/>
                <w:szCs w:val="24"/>
                <w:lang w:val="pt-BR" w:eastAsia="en-US" w:bidi="ar-SA"/>
              </w:rPr>
              <w:t xml:space="preserve"> para criação de banco de dados interativo dos cursos de arquitetura; continuidade do projeto de acreditação dos cursos; realização de atualização normativa e o projeto Lolo que seria lançado em abril para desenvolvimento de TFGs e TCCs, que seria um projeto importante de incentivo aos futuros arquitetos. Teria sido discutido o papel da CEF, e o sombreamento entre o MEC e o CAU naquela linha, que seria importante que se tivesse um abordagem mais qualitativa dos cursos. Informou que a próxima reunião da CEF seria para organizar de calendário de eventos com os coordenadores de cursos, que o fórum de coordenadores de cursos estaria previsto para outubro inicialmente, que se estaria organizando o material,  o material estaria na página da CEF, que também se exporia os TFGs premiados e todos os participantes da premiação do ano anterior. O </w:t>
            </w:r>
            <w:r>
              <w:rPr>
                <w:rFonts w:eastAsia="Calibri" w:cs="Calibri" w:cstheme="minorHAnsi"/>
                <w:color w:val="auto"/>
                <w:kern w:val="0"/>
                <w:sz w:val="24"/>
                <w:szCs w:val="24"/>
                <w:lang w:val="pt-BR" w:eastAsia="en-US" w:bidi="ar-SA"/>
              </w:rPr>
              <w:t xml:space="preserve">coordenador </w:t>
            </w:r>
            <w:r>
              <w:rPr>
                <w:rFonts w:eastAsia="Calibri" w:cs="Calibri" w:cstheme="minorHAnsi"/>
                <w:kern w:val="0"/>
                <w:sz w:val="24"/>
                <w:szCs w:val="24"/>
                <w:lang w:val="pt-BR" w:eastAsia="en-US" w:bidi="ar-SA"/>
              </w:rPr>
              <w:t xml:space="preserve">Walter Gustavo Linzmeyer sugeriu a abertura de editais para </w:t>
            </w:r>
            <w:r>
              <w:rPr>
                <w:rFonts w:eastAsia="Calibri" w:cs="Calibri" w:cstheme="minorHAnsi"/>
                <w:i/>
                <w:iCs/>
                <w:kern w:val="0"/>
                <w:sz w:val="24"/>
                <w:szCs w:val="24"/>
                <w:lang w:val="pt-BR" w:eastAsia="en-US" w:bidi="ar-SA"/>
              </w:rPr>
              <w:t>startups</w:t>
            </w:r>
            <w:r>
              <w:rPr>
                <w:rFonts w:eastAsia="Calibri" w:cs="Calibri" w:cstheme="minorHAnsi"/>
                <w:kern w:val="0"/>
                <w:sz w:val="24"/>
                <w:szCs w:val="24"/>
                <w:lang w:val="pt-BR" w:eastAsia="en-US" w:bidi="ar-SA"/>
              </w:rPr>
              <w:t xml:space="preserve"> para que incentive </w:t>
            </w:r>
            <w:r>
              <w:rPr>
                <w:rFonts w:eastAsia="Calibri" w:cs="Calibri" w:cstheme="minorHAnsi"/>
                <w:color w:val="auto"/>
                <w:kern w:val="0"/>
                <w:sz w:val="24"/>
                <w:szCs w:val="24"/>
                <w:lang w:val="pt-BR" w:eastAsia="en-US" w:bidi="ar-SA"/>
              </w:rPr>
              <w:t xml:space="preserve">o </w:t>
            </w:r>
            <w:r>
              <w:rPr>
                <w:rFonts w:eastAsia="Calibri" w:cs="Calibri" w:cstheme="minorHAnsi"/>
                <w:kern w:val="0"/>
                <w:sz w:val="24"/>
                <w:szCs w:val="24"/>
                <w:lang w:val="pt-BR" w:eastAsia="en-US" w:bidi="ar-SA"/>
              </w:rPr>
              <w:t xml:space="preserve">desenvolvimento de TI para ações voltadas às atividades de arquitetura. Sugeriu criação de rede social de agentes de câmara técnica para troca de informações.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Cláudio Bravim destacou a importância do envolvimento da CED e da CEF na questão do fórum de docentes no corrente ano. O </w:t>
            </w:r>
            <w:r>
              <w:rPr>
                <w:rFonts w:eastAsia="Calibri" w:cs="Calibri" w:cstheme="minorHAnsi"/>
                <w:color w:val="auto"/>
                <w:kern w:val="0"/>
                <w:sz w:val="24"/>
                <w:szCs w:val="24"/>
                <w:lang w:val="pt-BR" w:eastAsia="en-US" w:bidi="ar-SA"/>
              </w:rPr>
              <w:t>coordenar</w:t>
            </w:r>
            <w:r>
              <w:rPr>
                <w:rFonts w:eastAsia="Calibri" w:cs="Calibri" w:cstheme="minorHAnsi"/>
                <w:kern w:val="0"/>
                <w:sz w:val="24"/>
                <w:szCs w:val="24"/>
                <w:lang w:val="pt-BR" w:eastAsia="en-US" w:bidi="ar-SA"/>
              </w:rPr>
              <w:t xml:space="preserve"> Ormy Hutner sugeriu que a CEP também fizesse parte por conta da grande demanda de profissionais e estudantes alvos de notificações e autuações por exercício ilegal ou irregular, que as três comissões se complementariam, o que seria o ideal. O senhor </w:t>
            </w:r>
            <w:r>
              <w:rPr>
                <w:rFonts w:eastAsia="Calibri" w:cs="Calibri" w:cstheme="minorHAnsi"/>
                <w:color w:val="auto"/>
                <w:kern w:val="0"/>
                <w:sz w:val="24"/>
                <w:szCs w:val="24"/>
                <w:lang w:val="pt-BR" w:eastAsia="en-US" w:bidi="ar-SA"/>
              </w:rPr>
              <w:t>Antonio Domingues</w:t>
            </w:r>
            <w:r>
              <w:rPr>
                <w:rFonts w:eastAsia="Calibri" w:cs="Calibri" w:cstheme="minorHAnsi"/>
                <w:kern w:val="0"/>
                <w:sz w:val="24"/>
                <w:szCs w:val="24"/>
                <w:lang w:val="pt-BR" w:eastAsia="en-US" w:bidi="ar-SA"/>
              </w:rPr>
              <w:t xml:space="preserve"> informou que em reunião com o gerente Lucas Rieke, o mesmo teria sugerido discussão de editais que seria a forma mais rápida e viável para contratações.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Eduardo Verri comentou sobre questionamentos </w:t>
            </w:r>
            <w:r>
              <w:rPr>
                <w:rFonts w:eastAsia="Calibri" w:cs="Calibri" w:cstheme="minorHAnsi"/>
                <w:color w:val="auto"/>
                <w:kern w:val="0"/>
                <w:sz w:val="24"/>
                <w:szCs w:val="24"/>
                <w:lang w:val="pt-BR" w:eastAsia="en-US" w:bidi="ar-SA"/>
              </w:rPr>
              <w:t>de</w:t>
            </w:r>
            <w:r>
              <w:rPr>
                <w:rFonts w:eastAsia="Calibri" w:cs="Calibri" w:cstheme="minorHAnsi"/>
                <w:kern w:val="0"/>
                <w:sz w:val="24"/>
                <w:szCs w:val="24"/>
                <w:lang w:val="pt-BR" w:eastAsia="en-US" w:bidi="ar-SA"/>
              </w:rPr>
              <w:t xml:space="preserve"> um processo específico na questão de regularização, ética e fiscalização.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3</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Fórum de Coordenadores das CEP/UF.</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CEP/PR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Ormy Hutner informou que nos dias vinte e três e vinte e quatro do mês corrente se teria o Fórum de Coordenadores da CEP/CAU’s/UF em todo território nacional, objetivando estreitamento de relações com os demais coordenadores e respectivos adjuntos, que seriam quatro momentos. O primeiro livre e os três últimos blocos seriam divididos em processos externos, internos, e relação da CEP com a sociedade, em evento híbrido, que a programação seria encaminhada a todos os conselheiros e funcionários do CAU/PR. O c</w:t>
            </w:r>
            <w:r>
              <w:rPr>
                <w:rFonts w:eastAsia="Calibri" w:cs="Calibri" w:cstheme="minorHAnsi"/>
                <w:color w:val="auto"/>
                <w:kern w:val="0"/>
                <w:sz w:val="24"/>
                <w:szCs w:val="24"/>
                <w:lang w:val="pt-BR" w:eastAsia="en-US" w:bidi="ar-SA"/>
              </w:rPr>
              <w:t>oordenador</w:t>
            </w:r>
            <w:r>
              <w:rPr>
                <w:rFonts w:eastAsia="Calibri" w:cs="Calibri" w:cstheme="minorHAnsi"/>
                <w:kern w:val="0"/>
                <w:sz w:val="24"/>
                <w:szCs w:val="24"/>
                <w:lang w:val="pt-BR" w:eastAsia="en-US" w:bidi="ar-SA"/>
              </w:rPr>
              <w:t xml:space="preserve"> informou que se teria aprovado em reunião a produção de vídeos curtos e explicativos pelo CAU-PR sobre como realizar denúncias no SICCAU, para compartilhamento em redes sociais, e questionou quanto à formalização do tema. Lembrou que, por ocasião da aprovação da deliberação que regulamentaria o registro e a fiscalização de empresas juniores e escritórios modelo, que se faria uma campanha educativa inicial de divulgação da deliberação para estudantes e para IES do Paraná, para que o CAU pudesse iniciar a fiscalização e atuação das empresas juniores junto às universidades. O Presidente Milton Carlos Zanelatto Gonçalves informou que, quanto à formalização, não haveria necessidade, que o senhor </w:t>
            </w:r>
            <w:r>
              <w:rPr>
                <w:rFonts w:eastAsia="Calibri" w:cs="Calibri" w:cstheme="minorHAnsi"/>
                <w:color w:val="auto"/>
                <w:kern w:val="0"/>
                <w:sz w:val="24"/>
                <w:szCs w:val="24"/>
                <w:lang w:val="pt-BR" w:eastAsia="en-US" w:bidi="ar-SA"/>
              </w:rPr>
              <w:t>Antonio Domingues</w:t>
            </w:r>
            <w:r>
              <w:rPr>
                <w:rFonts w:eastAsia="Calibri" w:cs="Calibri" w:cstheme="minorHAnsi"/>
                <w:kern w:val="0"/>
                <w:sz w:val="24"/>
                <w:szCs w:val="24"/>
                <w:lang w:val="pt-BR" w:eastAsia="en-US" w:bidi="ar-SA"/>
              </w:rPr>
              <w:t xml:space="preserve"> colocaria na agenda junto à comunicação. Destacou que se estaria em conversa com o CAU-MG sobre aplicativo de denúncias Arquiteto Protagonista.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Ormy Hutner explicou que a principal dificuldade enfrentada seria transformar as denúncias informais em denúncias formais, que independente de aplicativo seria importante instruir a sociedade em geral sobre como proceder a denúncia.  O Presidente Milton Carlos Zanelatto Gonçalves informou que se trabalharia para que se tivesse tudo apurado de forma ágil.</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4</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Projetos Prioritários COA-CAU/PR 2022 – Lei de Proteção Geral de Dados (LPGD) – Portal da Transparência, Atos 2021.</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COA/PR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Walter Gustavo Linzmeyer informou que teria enviado ao presidente Milton Carlos Zanelatto Gonçalves a metodologia 5W2H mais o GUT dos projetos prioritários. Informou que os projetos prioritários elencados para o corrente ano seria o regimento interno, organograma, plano de cargos e salários, traçar questões relacionadas à CED e planejamento estratégico. Informou que se faria uma força tarefa no ano em curso para que se colocasse todos os atos de dois mil e vinte e dois online, no Portal da Transparência, com as assinaturas digitais. Destacou que se estaria com problemas com a Lei de Proteção de Dados, que teria que solicitar aos arquitetos que encaminhem cópia do RG para que se pudesse registrar, que o RRT estaria bloqueando por questões de segurança do CPF das pessoas. Sugeriu que se convocasse todos os conselheiros para que informassem sobre quem teria assinatura digital, para que se evitasse o problema da publicação dos documentos online. O Presidente Milton Carlos Zanelatto Gonçalves informou quase tudo do CAU-PR estaria no Portal da Transparência, que o problema atingiu alguns poucos casos específicos, que se estaria fazendo o possível pra manter atualizado o Portal da Transparência com os atos e portarias da administração e demais atos secundários. O Presidente informou que estaria na programação do administrativo a contratação de uma empresa de consultoria em implementação de LPGD por envolver questões complexas, para que se adequasse à questão. O presidente informou que, por questões de processo ético complexo em trâmite no CAU-BR, o ouvidor não teria sido empossado ainda.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5</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Contas de Janeiro/2022 – Convocação de Reunião Extraordinária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CPFI/PR</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Ideval do Santos informou que se convocaria extraordinariamente a CPFi para que se discutisse a questão do organograma, processos de cobrança, cobranças de anuidades – protestos em cartório, declaração de imposto de renda. Informou que no mês de fevereiro se teria tido reunião da CPFi em se teria aprovado as contas do quatro trimestre de dois mil e vinte e um, e contas de dois mil e vinte e um, que teria sido aprovado em plenária em sequência da reunião da comissão. Com relação à apresentação da declaração do imposto de renda, informou que dezessete conselheiros não teriam assinado, solicitou colaboração para que se conseguisse contata-los, solicitou ao presidente que se enviasse </w:t>
            </w:r>
            <w:r>
              <w:rPr>
                <w:rFonts w:eastAsia="Calibri" w:cs="Calibri" w:cstheme="minorHAnsi"/>
                <w:i/>
                <w:iCs/>
                <w:kern w:val="0"/>
                <w:sz w:val="24"/>
                <w:szCs w:val="24"/>
                <w:lang w:val="pt-BR" w:eastAsia="en-US" w:bidi="ar-SA"/>
              </w:rPr>
              <w:t>e-mail</w:t>
            </w:r>
            <w:r>
              <w:rPr>
                <w:rFonts w:eastAsia="Calibri" w:cs="Calibri" w:cstheme="minorHAnsi"/>
                <w:kern w:val="0"/>
                <w:sz w:val="24"/>
                <w:szCs w:val="24"/>
                <w:lang w:val="pt-BR" w:eastAsia="en-US" w:bidi="ar-SA"/>
              </w:rPr>
              <w:t xml:space="preserve"> novamente com prazo limite de resolução da questão. O Presidente Milton Carlos Zanelatto Gonçalves informou que se providenciaria a questão. O </w:t>
            </w:r>
            <w:r>
              <w:rPr>
                <w:rFonts w:eastAsia="Calibri" w:cs="Calibri" w:cstheme="minorHAnsi"/>
                <w:color w:val="auto"/>
                <w:kern w:val="0"/>
                <w:sz w:val="24"/>
                <w:szCs w:val="24"/>
                <w:lang w:val="pt-BR" w:eastAsia="en-US" w:bidi="ar-SA"/>
              </w:rPr>
              <w:t xml:space="preserve">coordenador </w:t>
            </w:r>
            <w:r>
              <w:rPr>
                <w:rFonts w:eastAsia="Calibri" w:cs="Calibri" w:cstheme="minorHAnsi"/>
                <w:kern w:val="0"/>
                <w:sz w:val="24"/>
                <w:szCs w:val="24"/>
                <w:lang w:val="pt-BR" w:eastAsia="en-US" w:bidi="ar-SA"/>
              </w:rPr>
              <w:t xml:space="preserve">Ideval dos Santos destacou que em fevereiro se teria aprovado as contas de janeiro, que se encaminharia para aprovação em plenária e que teria havido dois questionamentos. </w:t>
            </w:r>
            <w:r>
              <w:rPr>
                <w:rFonts w:eastAsia="Calibri" w:cs="Calibri" w:cstheme="minorHAnsi"/>
                <w:color w:val="auto"/>
                <w:kern w:val="0"/>
                <w:sz w:val="24"/>
                <w:szCs w:val="24"/>
                <w:lang w:val="pt-BR" w:eastAsia="en-US" w:bidi="ar-SA"/>
              </w:rPr>
              <w:t>O Primeiro seria</w:t>
            </w:r>
            <w:r>
              <w:rPr>
                <w:rFonts w:eastAsia="Calibri" w:cs="Calibri" w:cstheme="minorHAnsi"/>
                <w:kern w:val="0"/>
                <w:sz w:val="24"/>
                <w:szCs w:val="24"/>
                <w:lang w:val="pt-BR" w:eastAsia="en-US" w:bidi="ar-SA"/>
              </w:rPr>
              <w:t xml:space="preserve"> a aprovação do quarto trimestre com relação ao fechamento da contabilidade de dezembro de dois mil e vinte e um, que o teria recebido informação do gerente João Dressler que o contador não teria encerrado o quarto trimestre por problemas sistêmicos, os quais teriam sido relatados ao Implanta e solicitou ajuda ao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Walter Gustavo Linzmeyer para que se solucionasse a questão. Com relação ao encaminhamento da declaração de imposto de renda,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Ormy Hutner sugeriu que se encaminhasse ao TCU todas as tentativas de contato e aviso aos conselheiros, para que se documentasse e se deixasse registrado.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Walter Gustavo Linzmeyer comentou que seria uma questão interna e teria que verificar, que se reuniria com o </w:t>
            </w:r>
            <w:r>
              <w:rPr>
                <w:rFonts w:eastAsia="Calibri" w:cs="Calibri" w:cstheme="minorHAnsi"/>
                <w:color w:val="auto"/>
                <w:kern w:val="0"/>
                <w:sz w:val="24"/>
                <w:szCs w:val="24"/>
                <w:lang w:val="pt-BR" w:eastAsia="en-US" w:bidi="ar-SA"/>
              </w:rPr>
              <w:t xml:space="preserve">coordenador </w:t>
            </w:r>
            <w:r>
              <w:rPr>
                <w:rFonts w:eastAsia="Calibri" w:cs="Calibri" w:cstheme="minorHAnsi"/>
                <w:kern w:val="0"/>
                <w:sz w:val="24"/>
                <w:szCs w:val="24"/>
                <w:lang w:val="pt-BR" w:eastAsia="en-US" w:bidi="ar-SA"/>
              </w:rPr>
              <w:t xml:space="preserve">Ideval para que se analisasse a questão. </w:t>
            </w:r>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6</w:t>
            </w:r>
          </w:p>
        </w:tc>
        <w:tc>
          <w:tcPr>
            <w:tcW w:w="8505" w:type="dxa"/>
            <w:tcBorders/>
            <w:shd w:color="auto" w:fill="D0CECE" w:themeFill="background2" w:themeFillShade="e6" w:val="clear"/>
            <w:vAlign w:val="cente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Plenária de Matinhos - Aprovação Novo Organograma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EXTRA PAUTA</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Encaminhamento</w:t>
            </w:r>
          </w:p>
        </w:tc>
        <w:tc>
          <w:tcPr>
            <w:tcW w:w="8505" w:type="dxa"/>
            <w:tcBorders/>
          </w:tcPr>
          <w:p>
            <w:pPr>
              <w:pStyle w:val="Normal"/>
              <w:widowControl w:val="false"/>
              <w:suppressAutoHyphens w:val="true"/>
              <w:spacing w:lineRule="auto" w:line="240" w:before="0" w:after="0"/>
              <w:jc w:val="both"/>
              <w:rPr>
                <w:rFonts w:cs="Calibri" w:cstheme="minorHAnsi"/>
                <w:szCs w:val="24"/>
              </w:rPr>
            </w:pPr>
            <w:r>
              <w:rPr>
                <w:rFonts w:eastAsia="Calibri" w:cs="Calibri" w:cstheme="minorHAnsi"/>
                <w:kern w:val="0"/>
                <w:sz w:val="24"/>
                <w:szCs w:val="24"/>
                <w:lang w:val="pt-BR" w:eastAsia="en-US" w:bidi="ar-SA"/>
              </w:rPr>
              <w:t xml:space="preserve">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Walter Gustavo Linzmeyer informou que teria sido procurado por um arquiteto com alguns questionamentos sobre a pauta de agenda que se teria na plenária, questões que ele consideraria polêmica no litoral, faixa da BR, faixa de infraestrutura, plano diretor, zoneamento costeiro, COLIT, que teria solicitado que o arquiteto enviasse um </w:t>
            </w:r>
            <w:r>
              <w:rPr>
                <w:rFonts w:eastAsia="Calibri" w:cs="Calibri" w:cstheme="minorHAnsi"/>
                <w:i/>
                <w:iCs/>
                <w:kern w:val="0"/>
                <w:sz w:val="24"/>
                <w:szCs w:val="24"/>
                <w:lang w:val="pt-BR" w:eastAsia="en-US" w:bidi="ar-SA"/>
              </w:rPr>
              <w:t>e-mail</w:t>
            </w:r>
            <w:r>
              <w:rPr>
                <w:rFonts w:eastAsia="Calibri" w:cs="Calibri" w:cstheme="minorHAnsi"/>
                <w:kern w:val="0"/>
                <w:sz w:val="24"/>
                <w:szCs w:val="24"/>
                <w:lang w:val="pt-BR" w:eastAsia="en-US" w:bidi="ar-SA"/>
              </w:rPr>
              <w:t xml:space="preserve">, que se disporia a atendê-lo e realizar os devidos esclarecimentos, que não saberia se a agenda teria sido passada para os arquitetos do litoral. O senhor </w:t>
            </w:r>
            <w:r>
              <w:rPr>
                <w:rFonts w:eastAsia="Calibri" w:cs="Calibri" w:cstheme="minorHAnsi"/>
                <w:color w:val="auto"/>
                <w:kern w:val="0"/>
                <w:sz w:val="24"/>
                <w:szCs w:val="24"/>
                <w:lang w:val="pt-BR" w:eastAsia="en-US" w:bidi="ar-SA"/>
              </w:rPr>
              <w:t>Antonio Domingues</w:t>
            </w:r>
            <w:r>
              <w:rPr>
                <w:rFonts w:eastAsia="Calibri" w:cs="Calibri" w:cstheme="minorHAnsi"/>
                <w:kern w:val="0"/>
                <w:sz w:val="24"/>
                <w:szCs w:val="24"/>
                <w:lang w:val="pt-BR" w:eastAsia="en-US" w:bidi="ar-SA"/>
              </w:rPr>
              <w:t xml:space="preserve"> informou que no litoral não se teria pauta de discussão de assuntos mais técnicos. Informou que se estaria prevendo transporte em van que sairia do CAU-PR na segunda-feira às sete da manhã e retornaria na terça logo após o término da plenária, que </w:t>
            </w:r>
            <w:r>
              <w:rPr>
                <w:rFonts w:eastAsia="Calibri" w:cs="Calibri" w:cstheme="minorHAnsi"/>
                <w:color w:val="auto"/>
                <w:kern w:val="0"/>
                <w:sz w:val="24"/>
                <w:szCs w:val="24"/>
                <w:lang w:val="pt-BR" w:eastAsia="en-US" w:bidi="ar-SA"/>
              </w:rPr>
              <w:t>em</w:t>
            </w:r>
            <w:r>
              <w:rPr>
                <w:rFonts w:eastAsia="Calibri" w:cs="Calibri" w:cstheme="minorHAnsi"/>
                <w:kern w:val="0"/>
                <w:sz w:val="24"/>
                <w:szCs w:val="24"/>
                <w:lang w:val="pt-BR" w:eastAsia="en-US" w:bidi="ar-SA"/>
              </w:rPr>
              <w:t xml:space="preserve"> relação à programação se estaria prevendo atividades em Guaratuba na segunda-feira paralelamente às reuniões de comissões em Matinhos, ação de atendimento e fiscalização, agenda com o secretário de obras e almoço com um grupo de arquitetos da cidade com a participação do presidente Milton Zanelatto. Informou que na segunda à noite se teria palestra com o Fernando Canali e Valéria Bechara abordando a revitalização de Camboriú e da Orla do Guaíba. Informou que na terça-feira em Matinhos se faria atendimento e fiscalização para os arquitetos, e almoço com arquitetos da cidade em que se poderia oportunizar discussão sobre ações em relação à revisão do plano diretor, tema em que se estaria prevendo para plenária em abril em Maringá. Informou que na quarta-feira, após a plenária, se teria ação de atendimento pela manhã em Paranaguá em agenda institucional com o secretário e com o prefeito, almoço com os arquitetos do grupo, na quarta-feira à tarde se passaria em Antonina em que se faria reunião com IPHAN, que na oportunidade se analisaria o nível em que estaria o processo da praça por ocasião do concurso patrocinado pelo CAU-PR, que igualmente se faria visita em Guaratuba em virtude de verificação da forma de execução de concurso organizado pelo IAD. Destacou que se estaria prevendo na terça à noite palestra do presidente Milton Carlos Zanelatto Gonçalves para os alunos de arquitetura da ISULPAR de Paranaguá. Informou também que se estaria aguardando confirmações para que se preparasse o material de divulgação para envio.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Walter Gustavo Linzmeyer sugeriu que poderia ser feita uma segunda plenária no litoral pela vasta gama de temas e questões atreladas à região. O senhor </w:t>
            </w:r>
            <w:r>
              <w:rPr>
                <w:rFonts w:eastAsia="Calibri" w:cs="Calibri" w:cstheme="minorHAnsi"/>
                <w:color w:val="auto"/>
                <w:kern w:val="0"/>
                <w:sz w:val="24"/>
                <w:szCs w:val="24"/>
                <w:lang w:val="pt-BR" w:eastAsia="en-US" w:bidi="ar-SA"/>
              </w:rPr>
              <w:t>Antonio Domingues</w:t>
            </w:r>
            <w:r>
              <w:rPr>
                <w:rFonts w:eastAsia="Calibri" w:cs="Calibri" w:cstheme="minorHAnsi"/>
                <w:kern w:val="0"/>
                <w:sz w:val="24"/>
                <w:szCs w:val="24"/>
                <w:lang w:val="pt-BR" w:eastAsia="en-US" w:bidi="ar-SA"/>
              </w:rPr>
              <w:t xml:space="preserve"> sugeriu que em relação ao plano diretor se pensasse em alguma forma de capacitação para que se auxiliasse a revisão dos planos diretores. O Presidente Milton Carlos Zanelatto Gonçalves destacou que um dos projetos prioritários da CPUA seria sobre planos diretores, que se alinharia com a CPUA o andamento da questão. Quanto à aprovação do novo organograma, o presidente informou que se teria feito encaminhamento tanto para a COA quanto para a CPFI do novo organograma do CAU-PR, que o objetivo seria que se fizesse equalização de cargos, organização um pouco mais institucional, que o próximo passo seria a revisão do regimento interno do CAU-PR, em seguida a questão de cargos e salários. O </w:t>
            </w:r>
            <w:r>
              <w:rPr>
                <w:rFonts w:eastAsia="Calibri" w:cs="Calibri" w:cstheme="minorHAnsi"/>
                <w:color w:val="auto"/>
                <w:kern w:val="0"/>
                <w:sz w:val="24"/>
                <w:szCs w:val="24"/>
                <w:lang w:val="pt-BR" w:eastAsia="en-US" w:bidi="ar-SA"/>
              </w:rPr>
              <w:t>coordenador</w:t>
            </w:r>
            <w:r>
              <w:rPr>
                <w:rFonts w:eastAsia="Calibri" w:cs="Calibri" w:cstheme="minorHAnsi"/>
                <w:kern w:val="0"/>
                <w:sz w:val="24"/>
                <w:szCs w:val="24"/>
                <w:lang w:val="pt-BR" w:eastAsia="en-US" w:bidi="ar-SA"/>
              </w:rPr>
              <w:t xml:space="preserve"> Walter Gustavo Linzmeyer informou que antes que a questão fosse minutada seria projeto prioritário da COA a reavaliação da estrutura do organograma, comentou sobre complexidade e time dos vários temas interligados, que se estaria organizando e ajustando de maneira mais rápida. </w:t>
            </w:r>
            <w:bookmarkStart w:id="0" w:name="_GoBack"/>
            <w:bookmarkEnd w:id="0"/>
          </w:p>
        </w:tc>
      </w:tr>
    </w:tbl>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w:r>
    </w:p>
    <w:tbl>
      <w:tblPr>
        <w:tblStyle w:val="Tabelacomgrade"/>
        <w:tblW w:w="10485"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9"/>
        <w:gridCol w:w="8505"/>
      </w:tblGrid>
      <w:tr>
        <w:trPr>
          <w:trHeight w:val="422" w:hRule="atLeast"/>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7</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Ordem dos trabalhos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Fonte</w:t>
            </w:r>
          </w:p>
        </w:tc>
        <w:tc>
          <w:tcPr>
            <w:tcW w:w="8505"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lang w:val="pt-BR" w:eastAsia="en-US" w:bidi="ar-SA"/>
              </w:rPr>
              <w:t xml:space="preserve">Verificação Pauta Plenária </w:t>
            </w:r>
          </w:p>
        </w:tc>
      </w:tr>
      <w:tr>
        <w:trPr/>
        <w:tc>
          <w:tcPr>
            <w:tcW w:w="1979" w:type="dxa"/>
            <w:tcBorders/>
            <w:shd w:color="auto" w:fill="D0CECE" w:themeFill="background2" w:themeFillShade="e6" w:val="clear"/>
          </w:tcPr>
          <w:p>
            <w:pPr>
              <w:pStyle w:val="Normal"/>
              <w:widowControl w:val="false"/>
              <w:suppressAutoHyphens w:val="true"/>
              <w:spacing w:lineRule="auto" w:line="240" w:before="0" w:after="0"/>
              <w:jc w:val="both"/>
              <w:rPr>
                <w:rFonts w:cs="Calibri" w:cstheme="minorHAnsi"/>
                <w:b/>
                <w:b/>
                <w:sz w:val="24"/>
                <w:szCs w:val="24"/>
              </w:rPr>
            </w:pPr>
            <w:r>
              <w:rPr>
                <w:rFonts w:eastAsia="Calibri" w:cs="Calibri" w:cstheme="minorHAnsi"/>
                <w:b/>
                <w:kern w:val="0"/>
                <w:sz w:val="24"/>
                <w:szCs w:val="24"/>
                <w:shd w:fill="D0CECE" w:val="clear"/>
                <w:lang w:val="pt-BR" w:eastAsia="en-US" w:bidi="ar-SA"/>
              </w:rPr>
              <w:t>Encaminhamento</w:t>
            </w:r>
            <w:r>
              <w:rPr>
                <w:rFonts w:eastAsia="Calibri" w:cs="Calibri" w:cstheme="minorHAnsi"/>
                <w:b/>
                <w:kern w:val="0"/>
                <w:sz w:val="24"/>
                <w:szCs w:val="24"/>
                <w:lang w:val="pt-BR" w:eastAsia="en-US" w:bidi="ar-SA"/>
              </w:rPr>
              <w:t xml:space="preserve"> </w:t>
            </w:r>
          </w:p>
        </w:tc>
        <w:tc>
          <w:tcPr>
            <w:tcW w:w="8505" w:type="dxa"/>
            <w:tcBorders/>
          </w:tcPr>
          <w:p>
            <w:pPr>
              <w:pStyle w:val="Normal"/>
              <w:widowControl w:val="false"/>
              <w:suppressAutoHyphens w:val="true"/>
              <w:spacing w:lineRule="auto" w:line="240" w:before="0" w:after="0"/>
              <w:jc w:val="both"/>
              <w:rPr>
                <w:rFonts w:cs="Calibri" w:cstheme="minorHAnsi"/>
                <w:sz w:val="24"/>
                <w:szCs w:val="24"/>
              </w:rPr>
            </w:pPr>
            <w:r>
              <w:rPr>
                <w:rFonts w:eastAsia="Calibri" w:cs="Calibri" w:cstheme="minorHAnsi"/>
                <w:kern w:val="0"/>
                <w:sz w:val="24"/>
                <w:szCs w:val="24"/>
                <w:lang w:val="pt-BR" w:eastAsia="en-US" w:bidi="ar-SA"/>
              </w:rPr>
              <w:t xml:space="preserve">O Presidente Milton Carlos Zanelatto fez a leitura da Pauta da Reunião Plenária nº 141, após aprovação a reunião foi encerrada. </w:t>
            </w:r>
          </w:p>
        </w:tc>
      </w:tr>
    </w:tbl>
    <w:p>
      <w:pPr>
        <w:pStyle w:val="Normal"/>
        <w:tabs>
          <w:tab w:val="clear" w:pos="708"/>
          <w:tab w:val="left" w:pos="3795" w:leader="none"/>
        </w:tabs>
        <w:spacing w:before="0" w:after="160"/>
        <w:rPr>
          <w:rFonts w:cs="Calibri" w:cstheme="minorHAnsi"/>
          <w:sz w:val="24"/>
          <w:szCs w:val="24"/>
        </w:rPr>
      </w:pPr>
      <w:r>
        <w:rPr/>
      </w:r>
    </w:p>
    <w:p>
      <w:pPr>
        <w:pStyle w:val="Normal"/>
        <w:tabs>
          <w:tab w:val="clear" w:pos="708"/>
          <w:tab w:val="left" w:pos="3795" w:leader="none"/>
        </w:tabs>
        <w:spacing w:before="0" w:after="160"/>
        <w:rPr>
          <w:rFonts w:cs="Calibri" w:cstheme="minorHAnsi"/>
          <w:sz w:val="24"/>
          <w:szCs w:val="24"/>
        </w:rPr>
      </w:pPr>
      <w:r>
        <w:rPr/>
      </w:r>
    </w:p>
    <w:p>
      <w:pPr>
        <w:pStyle w:val="Normal"/>
        <w:tabs>
          <w:tab w:val="clear" w:pos="708"/>
          <w:tab w:val="left" w:pos="3795" w:leader="none"/>
        </w:tabs>
        <w:spacing w:before="0" w:after="160"/>
        <w:rPr>
          <w:rFonts w:cs="Calibri" w:cstheme="minorHAnsi"/>
          <w:sz w:val="24"/>
          <w:szCs w:val="24"/>
        </w:rPr>
      </w:pPr>
      <w:r>
        <w:rPr>
          <w:rFonts w:cs="Calibri" w:cstheme="minorHAnsi"/>
          <w:b/>
          <w:sz w:val="24"/>
          <w:szCs w:val="24"/>
        </w:rPr>
      </w:r>
    </w:p>
    <w:p>
      <w:pPr>
        <w:pStyle w:val="Normal"/>
        <w:tabs>
          <w:tab w:val="clear" w:pos="708"/>
          <w:tab w:val="left" w:pos="3795" w:leader="none"/>
        </w:tabs>
        <w:spacing w:before="0" w:after="160"/>
        <w:rPr>
          <w:rFonts w:cs="Calibri" w:cstheme="minorHAnsi"/>
          <w:sz w:val="24"/>
          <w:szCs w:val="24"/>
        </w:rPr>
      </w:pPr>
      <w:r>
        <w:rPr>
          <w:rFonts w:cs="Calibri" w:cstheme="minorHAnsi"/>
          <w:b/>
          <w:sz w:val="24"/>
          <w:szCs w:val="24"/>
        </w:rPr>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Fonts w:cs="Calibri" w:cstheme="minorHAnsi"/>
          <w:b/>
          <w:sz w:val="24"/>
          <w:szCs w:val="24"/>
        </w:rPr>
        <mc:AlternateContent>
          <mc:Choice Requires="wps">
            <w:drawing>
              <wp:anchor behindDoc="0" distT="59055" distB="59055" distL="127635" distR="110490" simplePos="0" locked="0" layoutInCell="0" allowOverlap="1" relativeHeight="7" wp14:anchorId="6A714922">
                <wp:simplePos x="0" y="0"/>
                <wp:positionH relativeFrom="margin">
                  <wp:posOffset>3532505</wp:posOffset>
                </wp:positionH>
                <wp:positionV relativeFrom="paragraph">
                  <wp:posOffset>6350</wp:posOffset>
                </wp:positionV>
                <wp:extent cx="2891155" cy="633730"/>
                <wp:effectExtent l="0" t="0" r="9525" b="0"/>
                <wp:wrapSquare wrapText="bothSides"/>
                <wp:docPr id="1" name="Caixa de Texto 1"/>
                <a:graphic xmlns:a="http://schemas.openxmlformats.org/drawingml/2006/main">
                  <a:graphicData uri="http://schemas.microsoft.com/office/word/2010/wordprocessingShape">
                    <wps:wsp>
                      <wps:cNvSpPr/>
                      <wps:spPr>
                        <a:xfrm>
                          <a:off x="0" y="0"/>
                          <a:ext cx="2890440" cy="633240"/>
                        </a:xfrm>
                        <a:prstGeom prst="rect">
                          <a:avLst/>
                        </a:prstGeom>
                        <a:solidFill>
                          <a:srgbClr val="ffffff"/>
                        </a:solidFill>
                        <a:ln w="9360">
                          <a:noFill/>
                        </a:ln>
                      </wps:spPr>
                      <wps:style>
                        <a:lnRef idx="0"/>
                        <a:fillRef idx="0"/>
                        <a:effectRef idx="0"/>
                        <a:fontRef idx="minor"/>
                      </wps:style>
                      <wps:txb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color w:val="000000"/>
                              </w:rPr>
                            </w:pPr>
                            <w:r>
                              <w:rPr>
                                <w:rFonts w:cs="Calibri" w:cstheme="minorHAnsi"/>
                                <w:caps/>
                                <w:color w:val="000000"/>
                              </w:rPr>
                            </w:r>
                          </w:p>
                          <w:p>
                            <w:pPr>
                              <w:pStyle w:val="Contedodoquadro"/>
                              <w:spacing w:lineRule="auto" w:line="240" w:before="0" w:after="160"/>
                              <w:contextualSpacing/>
                              <w:jc w:val="center"/>
                              <w:rPr>
                                <w:rFonts w:cs="Calibri" w:cstheme="minorHAnsi"/>
                                <w:b/>
                                <w:b/>
                                <w:caps/>
                              </w:rPr>
                            </w:pPr>
                            <w:r>
                              <w:rPr>
                                <w:rFonts w:cs="Calibri" w:cstheme="minorHAnsi"/>
                                <w:b/>
                                <w:caps/>
                                <w:color w:val="000000"/>
                              </w:rPr>
                              <w:t>PAOLA MARTINS BASTOS</w:t>
                            </w:r>
                          </w:p>
                          <w:p>
                            <w:pPr>
                              <w:pStyle w:val="Contedodoquadro"/>
                              <w:tabs>
                                <w:tab w:val="clear" w:pos="708"/>
                                <w:tab w:val="left" w:pos="5954" w:leader="none"/>
                              </w:tabs>
                              <w:spacing w:lineRule="auto" w:line="240" w:before="0" w:after="160"/>
                              <w:contextualSpacing/>
                              <w:jc w:val="center"/>
                              <w:rPr/>
                            </w:pPr>
                            <w:r>
                              <w:rPr>
                                <w:rFonts w:cs="Calibri" w:cstheme="minorHAnsi"/>
                                <w:color w:val="000000"/>
                              </w:rPr>
                              <w:t>Assistente-Relatora</w:t>
                            </w:r>
                          </w:p>
                        </w:txbxContent>
                      </wps:txbx>
                      <wps:bodyPr lIns="90000" rIns="90000" tIns="45000" bIns="45000" anchor="t">
                        <a:noAutofit/>
                      </wps:bodyPr>
                    </wps:wsp>
                  </a:graphicData>
                </a:graphic>
              </wp:anchor>
            </w:drawing>
          </mc:Choice>
          <mc:Fallback>
            <w:pict>
              <v:rect id="shape_0" ID="Caixa de Texto 1" path="m0,0l-2147483645,0l-2147483645,-2147483646l0,-2147483646xe" fillcolor="white" stroked="f" o:allowincell="f" style="position:absolute;margin-left:278.15pt;margin-top:0.5pt;width:227.55pt;height:49.8pt;mso-wrap-style:square;v-text-anchor:top;mso-position-horizontal-relative:margin" wp14:anchorId="6A714922">
                <v:fill o:detectmouseclick="t" type="solid" color2="black"/>
                <v:stroke color="#3465a4" weight="9360" joinstyle="round" endcap="flat"/>
                <v:textbox>
                  <w:txbxContent>
                    <w:p>
                      <w:pPr>
                        <w:pStyle w:val="Contedodoquadro"/>
                        <w:tabs>
                          <w:tab w:val="clear" w:pos="708"/>
                          <w:tab w:val="left" w:pos="993" w:leader="none"/>
                          <w:tab w:val="left" w:pos="5954" w:leader="none"/>
                          <w:tab w:val="left" w:pos="6096" w:leader="none"/>
                          <w:tab w:val="left" w:pos="9781" w:leader="none"/>
                        </w:tabs>
                        <w:spacing w:lineRule="auto" w:line="240" w:before="0" w:after="160"/>
                        <w:contextualSpacing/>
                        <w:jc w:val="center"/>
                        <w:rPr>
                          <w:rFonts w:cs="Calibri" w:cstheme="minorHAnsi"/>
                          <w:caps/>
                          <w:color w:val="000000"/>
                        </w:rPr>
                      </w:pPr>
                      <w:r>
                        <w:rPr>
                          <w:rFonts w:cs="Calibri" w:cstheme="minorHAnsi"/>
                          <w:caps/>
                          <w:color w:val="000000"/>
                        </w:rPr>
                      </w:r>
                    </w:p>
                    <w:p>
                      <w:pPr>
                        <w:pStyle w:val="Contedodoquadro"/>
                        <w:spacing w:lineRule="auto" w:line="240" w:before="0" w:after="160"/>
                        <w:contextualSpacing/>
                        <w:jc w:val="center"/>
                        <w:rPr>
                          <w:rFonts w:cs="Calibri" w:cstheme="minorHAnsi"/>
                          <w:b/>
                          <w:b/>
                          <w:caps/>
                        </w:rPr>
                      </w:pPr>
                      <w:r>
                        <w:rPr>
                          <w:rFonts w:cs="Calibri" w:cstheme="minorHAnsi"/>
                          <w:b/>
                          <w:caps/>
                          <w:color w:val="000000"/>
                        </w:rPr>
                        <w:t>PAOLA MARTINS BASTOS</w:t>
                      </w:r>
                    </w:p>
                    <w:p>
                      <w:pPr>
                        <w:pStyle w:val="Contedodoquadro"/>
                        <w:tabs>
                          <w:tab w:val="clear" w:pos="708"/>
                          <w:tab w:val="left" w:pos="5954" w:leader="none"/>
                        </w:tabs>
                        <w:spacing w:lineRule="auto" w:line="240" w:before="0" w:after="160"/>
                        <w:contextualSpacing/>
                        <w:jc w:val="center"/>
                        <w:rPr/>
                      </w:pPr>
                      <w:r>
                        <w:rPr>
                          <w:rFonts w:cs="Calibri" w:cstheme="minorHAnsi"/>
                          <w:color w:val="000000"/>
                        </w:rPr>
                        <w:t>Assistente-Relatora</w:t>
                      </w:r>
                    </w:p>
                  </w:txbxContent>
                </v:textbox>
                <w10:wrap type="square"/>
              </v:rect>
            </w:pict>
          </mc:Fallback>
        </mc:AlternateContent>
      </w:r>
    </w:p>
    <w:p>
      <w:pPr>
        <w:pStyle w:val="Normal"/>
        <w:tabs>
          <w:tab w:val="clear" w:pos="708"/>
          <w:tab w:val="left" w:pos="3720" w:leader="none"/>
        </w:tabs>
        <w:spacing w:lineRule="auto" w:line="240" w:before="0" w:after="160"/>
        <w:contextualSpacing/>
        <w:jc w:val="both"/>
        <w:rPr>
          <w:rFonts w:cs="Calibri" w:cstheme="minorHAnsi"/>
          <w:b/>
          <w:b/>
          <w:sz w:val="24"/>
          <w:szCs w:val="24"/>
        </w:rPr>
      </w:pPr>
      <w:r>
        <w:rPr/>
      </w:r>
    </w:p>
    <w:sectPr>
      <w:headerReference w:type="default" r:id="rId2"/>
      <w:footerReference w:type="default" r:id="rId3"/>
      <w:type w:val="nextPage"/>
      <w:pgSz w:w="11906" w:h="16838"/>
      <w:pgMar w:left="720" w:right="720" w:gutter="0" w:header="708" w:top="765" w:footer="708" w:bottom="765"/>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Segoe UI">
    <w:charset w:val="01"/>
    <w:family w:val="swiss"/>
    <w:pitch w:val="default"/>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jc w:val="center"/>
      <w:rPr>
        <w:rFonts w:ascii="Arial" w:hAnsi="Arial" w:cs="Arial"/>
        <w:color w:val="808080" w:themeColor="background1" w:themeShade="80"/>
        <w:sz w:val="20"/>
        <w:szCs w:val="20"/>
      </w:rPr>
    </w:pPr>
    <w:r>
      <w:rPr>
        <w:rFonts w:cs="Arial" w:ascii="Arial" w:hAnsi="Arial"/>
        <w:b/>
        <w:color w:val="808080" w:themeColor="background1" w:themeShade="80"/>
        <w:sz w:val="20"/>
        <w:szCs w:val="20"/>
      </w:rPr>
      <w:t xml:space="preserve">SÚMULA REUNIÃO Nº 51 DO CONSELHO DIRETOR | 14 DE </w:t>
    </w:r>
    <w:r>
      <w:rPr>
        <w:rFonts w:eastAsia="Calibri" w:cs="Arial" w:ascii="Arial" w:hAnsi="Arial"/>
        <w:b/>
        <w:color w:val="808080" w:themeColor="background1" w:themeShade="80"/>
        <w:kern w:val="0"/>
        <w:sz w:val="20"/>
        <w:szCs w:val="20"/>
        <w:lang w:val="pt-BR" w:eastAsia="en-US" w:bidi="ar-SA"/>
      </w:rPr>
      <w:t>MARÇO</w:t>
    </w:r>
    <w:r>
      <w:rPr>
        <w:rFonts w:cs="Arial" w:ascii="Arial" w:hAnsi="Arial"/>
        <w:b/>
        <w:color w:val="808080" w:themeColor="background1" w:themeShade="80"/>
        <w:sz w:val="20"/>
        <w:szCs w:val="20"/>
      </w:rPr>
      <w:t xml:space="preserve"> DE 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44444620"/>
    </w:sdtPr>
    <w:sdtContent>
      <w:p>
        <w:pPr>
          <w:pStyle w:val="Cabealho"/>
          <w:jc w:val="right"/>
          <w:rPr>
            <w:rFonts w:cs="Calibri" w:cstheme="minorHAnsi"/>
            <w:sz w:val="20"/>
          </w:rPr>
        </w:pPr>
        <w:r>
          <w:drawing>
            <wp:anchor behindDoc="1" distT="0" distB="0" distL="0" distR="0" simplePos="0" locked="0" layoutInCell="0" allowOverlap="1" relativeHeight="6">
              <wp:simplePos x="0" y="0"/>
              <wp:positionH relativeFrom="column">
                <wp:posOffset>161925</wp:posOffset>
              </wp:positionH>
              <wp:positionV relativeFrom="paragraph">
                <wp:posOffset>-257810</wp:posOffset>
              </wp:positionV>
              <wp:extent cx="5400040" cy="630555"/>
              <wp:effectExtent l="0" t="0" r="0" b="0"/>
              <wp:wrapNone/>
              <wp:docPr id="3" name="Imagem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6" descr=""/>
                      <pic:cNvPicPr>
                        <a:picLocks noChangeAspect="1" noChangeArrowheads="1"/>
                      </pic:cNvPicPr>
                    </pic:nvPicPr>
                    <pic:blipFill>
                      <a:blip r:embed="rId1"/>
                      <a:stretch>
                        <a:fillRect/>
                      </a:stretch>
                    </pic:blipFill>
                    <pic:spPr bwMode="auto">
                      <a:xfrm>
                        <a:off x="0" y="0"/>
                        <a:ext cx="5400040" cy="630555"/>
                      </a:xfrm>
                      <a:prstGeom prst="rect">
                        <a:avLst/>
                      </a:prstGeom>
                    </pic:spPr>
                  </pic:pic>
                </a:graphicData>
              </a:graphic>
            </wp:anchor>
          </w:drawing>
        </w:r>
        <w:r>
          <w:rPr>
            <w:rFonts w:cs="Calibri"/>
            <w:b/>
            <w:bCs/>
            <w:sz w:val="20"/>
            <w:szCs w:val="24"/>
          </w:rPr>
          <w:fldChar w:fldCharType="begin"/>
        </w:r>
        <w:r>
          <w:rPr>
            <w:sz w:val="20"/>
            <w:b/>
            <w:szCs w:val="24"/>
            <w:bCs/>
            <w:rFonts w:cs="Calibri"/>
          </w:rPr>
          <w:instrText> PAGE </w:instrText>
        </w:r>
        <w:r>
          <w:rPr>
            <w:sz w:val="20"/>
            <w:b/>
            <w:szCs w:val="24"/>
            <w:bCs/>
            <w:rFonts w:cs="Calibri"/>
          </w:rPr>
          <w:fldChar w:fldCharType="separate"/>
        </w:r>
        <w:r>
          <w:rPr>
            <w:sz w:val="20"/>
            <w:b/>
            <w:szCs w:val="24"/>
            <w:bCs/>
            <w:rFonts w:cs="Calibri"/>
          </w:rPr>
          <w:t>5</w:t>
        </w:r>
        <w:r>
          <w:rPr>
            <w:sz w:val="20"/>
            <w:b/>
            <w:szCs w:val="24"/>
            <w:bCs/>
            <w:rFonts w:cs="Calibri"/>
          </w:rPr>
          <w:fldChar w:fldCharType="end"/>
        </w:r>
        <w:r>
          <w:rPr>
            <w:rFonts w:cs="Calibri" w:cstheme="minorHAnsi"/>
            <w:sz w:val="20"/>
          </w:rPr>
          <w:t xml:space="preserve"> </w:t>
        </w:r>
        <w:r>
          <w:rPr>
            <w:rFonts w:cs="Calibri" w:cstheme="minorHAnsi"/>
            <w:sz w:val="20"/>
          </w:rPr>
          <w:t xml:space="preserve">de </w:t>
        </w:r>
        <w:r>
          <w:rPr>
            <w:rFonts w:cs="Calibri"/>
            <w:b/>
            <w:bCs/>
            <w:sz w:val="20"/>
            <w:szCs w:val="24"/>
          </w:rPr>
          <w:fldChar w:fldCharType="begin"/>
        </w:r>
        <w:r>
          <w:rPr>
            <w:sz w:val="20"/>
            <w:b/>
            <w:szCs w:val="24"/>
            <w:bCs/>
            <w:rFonts w:cs="Calibri"/>
          </w:rPr>
          <w:instrText> NUMPAGES </w:instrText>
        </w:r>
        <w:r>
          <w:rPr>
            <w:sz w:val="20"/>
            <w:b/>
            <w:szCs w:val="24"/>
            <w:bCs/>
            <w:rFonts w:cs="Calibri"/>
          </w:rPr>
          <w:fldChar w:fldCharType="separate"/>
        </w:r>
        <w:r>
          <w:rPr>
            <w:sz w:val="20"/>
            <w:b/>
            <w:szCs w:val="24"/>
            <w:bCs/>
            <w:rFonts w:cs="Calibri"/>
          </w:rPr>
          <w:t>5</w:t>
        </w:r>
        <w:r>
          <w:rPr>
            <w:sz w:val="20"/>
            <w:b/>
            <w:szCs w:val="24"/>
            <w:bCs/>
            <w:rFonts w:cs="Calibri"/>
          </w:rPr>
          <w:fldChar w:fldCharType="end"/>
        </w:r>
      </w:p>
    </w:sdtContent>
  </w:sdt>
  <w:p>
    <w:pPr>
      <w:pStyle w:val="Cabealho"/>
      <w:spacing w:lineRule="auto" w:line="192"/>
      <w:ind w:left="-567" w:hanging="0"/>
      <w:rPr/>
    </w:pPr>
    <w:r>
      <w:rPr/>
    </w:r>
  </w:p>
  <w:p>
    <w:pPr>
      <w:pStyle w:val="Cabealho"/>
      <w:rPr/>
    </w:pPr>
    <w:r>
      <w:rPr/>
    </w:r>
  </w:p>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0"/>
        </w:tabs>
        <w:ind w:left="720" w:hanging="360"/>
      </w:pPr>
    </w:lvl>
    <w:lvl w:ilvl="1">
      <w:start w:val="1"/>
      <w:numFmt w:val="decimal"/>
      <w:lvlText w:val="%1.%2"/>
      <w:lvlJc w:val="left"/>
      <w:pPr>
        <w:tabs>
          <w:tab w:val="num" w:pos="0"/>
        </w:tabs>
        <w:ind w:left="1110" w:hanging="39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num w:numId="1">
    <w:abstractNumId w:val="1"/>
  </w:num>
  <w:num w:numId="2">
    <w:abstractNumId w:val="2"/>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Textodebalo"/>
    <w:uiPriority w:val="99"/>
    <w:semiHidden/>
    <w:qFormat/>
    <w:rsid w:val="006c2169"/>
    <w:rPr>
      <w:rFonts w:ascii="Segoe UI" w:hAnsi="Segoe UI" w:cs="Segoe UI"/>
      <w:sz w:val="18"/>
      <w:szCs w:val="18"/>
    </w:rPr>
  </w:style>
  <w:style w:type="character" w:styleId="CabealhoChar" w:customStyle="1">
    <w:name w:val="Cabeçalho Char"/>
    <w:basedOn w:val="DefaultParagraphFont"/>
    <w:link w:val="Cabealho"/>
    <w:uiPriority w:val="99"/>
    <w:qFormat/>
    <w:rsid w:val="006c2169"/>
    <w:rPr/>
  </w:style>
  <w:style w:type="character" w:styleId="RodapChar" w:customStyle="1">
    <w:name w:val="Rodapé Char"/>
    <w:basedOn w:val="DefaultParagraphFont"/>
    <w:link w:val="Rodap"/>
    <w:uiPriority w:val="99"/>
    <w:qFormat/>
    <w:rsid w:val="006c2169"/>
    <w:rPr/>
  </w:style>
  <w:style w:type="paragraph" w:styleId="Ttulo">
    <w:name w:val="Título"/>
    <w:basedOn w:val="Normal"/>
    <w:next w:val="Corpodotexto"/>
    <w:qFormat/>
    <w:pPr>
      <w:keepNext w:val="true"/>
      <w:spacing w:before="240" w:after="120"/>
    </w:pPr>
    <w:rPr>
      <w:rFonts w:ascii="Arial" w:hAnsi="Arial"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ascii="Arial" w:hAnsi="Arial" w:cs="Lucida Sans"/>
    </w:rPr>
  </w:style>
  <w:style w:type="paragraph" w:styleId="Legenda">
    <w:name w:val="Caption"/>
    <w:basedOn w:val="Normal"/>
    <w:qFormat/>
    <w:pPr>
      <w:suppressLineNumbers/>
      <w:spacing w:before="120" w:after="120"/>
    </w:pPr>
    <w:rPr>
      <w:rFonts w:ascii="Arial" w:hAnsi="Arial" w:cs="Lucida Sans"/>
      <w:i/>
      <w:iCs/>
      <w:sz w:val="24"/>
      <w:szCs w:val="24"/>
    </w:rPr>
  </w:style>
  <w:style w:type="paragraph" w:styleId="Ndice">
    <w:name w:val="Índice"/>
    <w:basedOn w:val="Normal"/>
    <w:qFormat/>
    <w:pPr>
      <w:suppressLineNumbers/>
    </w:pPr>
    <w:rPr>
      <w:rFonts w:ascii="Arial" w:hAnsi="Arial" w:cs="Lucida Sans"/>
      <w:lang w:val="zxx" w:eastAsia="zxx" w:bidi="zxx"/>
    </w:rPr>
  </w:style>
  <w:style w:type="paragraph" w:styleId="ListParagraph">
    <w:name w:val="List Paragraph"/>
    <w:basedOn w:val="Normal"/>
    <w:uiPriority w:val="34"/>
    <w:qFormat/>
    <w:rsid w:val="0011392c"/>
    <w:pPr>
      <w:spacing w:before="0" w:after="160"/>
      <w:ind w:left="720" w:hanging="0"/>
      <w:contextualSpacing/>
    </w:pPr>
    <w:rPr/>
  </w:style>
  <w:style w:type="paragraph" w:styleId="BalloonText">
    <w:name w:val="Balloon Text"/>
    <w:basedOn w:val="Normal"/>
    <w:link w:val="TextodebaloChar"/>
    <w:uiPriority w:val="99"/>
    <w:semiHidden/>
    <w:unhideWhenUsed/>
    <w:qFormat/>
    <w:rsid w:val="006c2169"/>
    <w:pPr>
      <w:spacing w:lineRule="auto" w:line="240" w:before="0" w:after="0"/>
    </w:pPr>
    <w:rPr>
      <w:rFonts w:ascii="Segoe UI" w:hAnsi="Segoe UI" w:cs="Segoe UI"/>
      <w:sz w:val="18"/>
      <w:szCs w:val="18"/>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6c2169"/>
    <w:pPr>
      <w:tabs>
        <w:tab w:val="clear" w:pos="708"/>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6c2169"/>
    <w:pPr>
      <w:tabs>
        <w:tab w:val="clear" w:pos="708"/>
        <w:tab w:val="center" w:pos="4252" w:leader="none"/>
        <w:tab w:val="right" w:pos="8504" w:leader="none"/>
      </w:tabs>
      <w:spacing w:lineRule="auto" w:line="240" w:before="0" w:after="0"/>
    </w:pPr>
    <w:rPr/>
  </w:style>
  <w:style w:type="paragraph" w:styleId="NoSpacing">
    <w:name w:val="No Spacing"/>
    <w:uiPriority w:val="1"/>
    <w:qFormat/>
    <w:rsid w:val="00d84782"/>
    <w:pPr>
      <w:widowControl/>
      <w:suppressAutoHyphens w:val="true"/>
      <w:bidi w:val="0"/>
      <w:spacing w:lineRule="auto" w:line="240" w:before="0" w:after="0"/>
      <w:ind w:left="10" w:hanging="10"/>
      <w:jc w:val="both"/>
    </w:pPr>
    <w:rPr>
      <w:rFonts w:ascii="Arial" w:hAnsi="Arial" w:eastAsia="Arial" w:cs="Arial"/>
      <w:color w:val="000000"/>
      <w:kern w:val="0"/>
      <w:sz w:val="24"/>
      <w:szCs w:val="22"/>
      <w:lang w:val="pt-BR" w:eastAsia="pt-BR"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db11a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TabeladeGrade2">
    <w:name w:val="Grid Table 2"/>
    <w:basedOn w:val="Tabelanormal"/>
    <w:uiPriority w:val="47"/>
    <w:rsid w:val="00554059"/>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CellMar>
        <w:top w:w="0" w:type="dxa"/>
        <w:left w:w="108" w:type="dxa"/>
        <w:bottom w:w="0" w:type="dxa"/>
        <w:right w:w="108" w:type="dxa"/>
      </w:tblCellMar>
    </w:tblPr>
    <w:tblStylePr w:type="firstRow">
      <w:rPr>
        <w:b/>
        <w:bCs/>
      </w:rPr>
      <w:tblPr/>
      <w:tcPr>
        <w:tcBorders>
          <w:top w:val="nil"/>
          <w:bottom w:val="single" w:color="666666" w:themeColor="text1" w:sz="12" w:space="0"/>
          <w:insideH w:val="nil"/>
          <w:insideV w:val="nil"/>
        </w:tcBorders>
        <w:shd w:val="clear" w:color="auto" w:fill="FFFFFF" w:themeFill="background1"/>
      </w:tcPr>
    </w:tblStylePr>
    <w:tblStylePr w:type="lastRow">
      <w:rPr>
        <w:b/>
        <w:bCs/>
      </w:rPr>
      <w:tblPr/>
      <w:tcPr>
        <w:tcBorders>
          <w:top w:val="double" w:color="666666" w:themeColor="text1" w:sz="2" w:space="0"/>
          <w:bottom w:val="nil"/>
          <w:insideH w:val="nil"/>
          <w:insideV w:val="nil"/>
        </w:tcBorders>
        <w:shd w:val="clear" w:color="auto" w:fill="FFFFFF" w:themeFill="background1"/>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Simples2">
    <w:name w:val="Plain Table 2"/>
    <w:basedOn w:val="Tabelanormal"/>
    <w:uiPriority w:val="42"/>
    <w:rsid w:val="0055405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TabelaSimples5">
    <w:name w:val="Plain Table 5"/>
    <w:basedOn w:val="Tabelanormal"/>
    <w:uiPriority w:val="45"/>
    <w:rsid w:val="00554059"/>
    <w:pPr>
      <w:spacing w:after="0" w:line="240" w:lineRule="auto"/>
    </w:pPr>
    <w:tblPr>
      <w:tblStyleRowBandSize w:val="1"/>
      <w:tblStyleColBandSize w:val="1"/>
      <w:tblCellMar>
        <w:top w:w="0" w:type="dxa"/>
        <w:left w:w="108" w:type="dxa"/>
        <w:bottom w:w="0" w:type="dxa"/>
        <w:right w:w="108" w:type="dxa"/>
      </w:tblCellMar>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1C550-548F-4FF8-98E6-B010E3E9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Application>LibreOffice/7.2.2.2$Windows_X86_64 LibreOffice_project/02b2acce88a210515b4a5bb2e46cbfb63fe97d56</Application>
  <AppVersion>15.0000</AppVersion>
  <Pages>5</Pages>
  <Words>2306</Words>
  <Characters>12583</Characters>
  <CharactersWithSpaces>14828</CharactersWithSpaces>
  <Paragraphs>88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2022-04-04T21:17:00Z</dcterms:created>
  <dc:creator>user</dc:creator>
  <dc:description/>
  <dc:language>pt-BR</dc:language>
  <cp:lastModifiedBy/>
  <cp:lastPrinted>2021-05-10T14:39:00Z</cp:lastPrinted>
  <dcterms:modified xsi:type="dcterms:W3CDTF">2022-10-17T16:49:28Z</dcterms:modified>
  <cp:revision>226</cp:revision>
  <dc:subject/>
  <dc:title/>
</cp:coreProperties>
</file>

<file path=docProps/custom.xml><?xml version="1.0" encoding="utf-8"?>
<Properties xmlns="http://schemas.openxmlformats.org/officeDocument/2006/custom-properties" xmlns:vt="http://schemas.openxmlformats.org/officeDocument/2006/docPropsVTypes"/>
</file>