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8113" w14:textId="77777777" w:rsidR="00CA6CC4" w:rsidRDefault="00CA6CC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71" w:type="dxa"/>
        <w:tblBorders>
          <w:top w:val="single" w:sz="4" w:space="0" w:color="7F7F7F"/>
          <w:bottom w:val="single" w:sz="4" w:space="0" w:color="7F7F7F"/>
          <w:insideH w:val="single" w:sz="4" w:space="0" w:color="7F7F7F"/>
          <w:insideV w:val="single" w:sz="4" w:space="0" w:color="7F7F7F"/>
        </w:tblBorders>
        <w:tblLayout w:type="fixed"/>
        <w:tblLook w:val="0400" w:firstRow="0" w:lastRow="0" w:firstColumn="0" w:lastColumn="0" w:noHBand="0" w:noVBand="1"/>
      </w:tblPr>
      <w:tblGrid>
        <w:gridCol w:w="1950"/>
        <w:gridCol w:w="7121"/>
      </w:tblGrid>
      <w:tr w:rsidR="00CA6CC4" w:rsidRPr="00BC7EC7" w14:paraId="0AFA2BB3" w14:textId="77777777">
        <w:trPr>
          <w:cantSplit/>
          <w:trHeight w:val="283"/>
        </w:trPr>
        <w:tc>
          <w:tcPr>
            <w:tcW w:w="1950" w:type="dxa"/>
            <w:tcBorders>
              <w:top w:val="single" w:sz="6" w:space="0" w:color="000000"/>
              <w:left w:val="nil"/>
              <w:bottom w:val="single" w:sz="4" w:space="0" w:color="000000"/>
              <w:right w:val="nil"/>
            </w:tcBorders>
            <w:shd w:val="clear" w:color="auto" w:fill="F2F2F2"/>
            <w:vAlign w:val="center"/>
          </w:tcPr>
          <w:p w14:paraId="7A5A7D88" w14:textId="77777777" w:rsidR="00CA6CC4" w:rsidRPr="00BC7EC7" w:rsidRDefault="00FE7150">
            <w:pPr>
              <w:rPr>
                <w:rFonts w:ascii="Arial" w:eastAsia="Times New Roman" w:hAnsi="Arial" w:cs="Arial"/>
                <w:sz w:val="20"/>
                <w:szCs w:val="20"/>
              </w:rPr>
            </w:pPr>
            <w:r w:rsidRPr="00BC7EC7">
              <w:rPr>
                <w:rFonts w:ascii="Arial" w:eastAsia="Times New Roman" w:hAnsi="Arial" w:cs="Arial"/>
                <w:sz w:val="20"/>
                <w:szCs w:val="20"/>
              </w:rPr>
              <w:t>PROCESSO</w:t>
            </w:r>
          </w:p>
        </w:tc>
        <w:tc>
          <w:tcPr>
            <w:tcW w:w="7121" w:type="dxa"/>
            <w:tcBorders>
              <w:top w:val="single" w:sz="6" w:space="0" w:color="000000"/>
              <w:left w:val="nil"/>
              <w:bottom w:val="single" w:sz="4" w:space="0" w:color="000000"/>
              <w:right w:val="nil"/>
            </w:tcBorders>
            <w:vAlign w:val="center"/>
          </w:tcPr>
          <w:p w14:paraId="7C8EBD1E" w14:textId="2B46AF7E" w:rsidR="00CA6CC4" w:rsidRPr="00D82B9B" w:rsidRDefault="00B91F35" w:rsidP="00B91F35">
            <w:pPr>
              <w:rPr>
                <w:rFonts w:ascii="Arial" w:eastAsia="Times New Roman" w:hAnsi="Arial" w:cs="Arial"/>
                <w:sz w:val="20"/>
                <w:szCs w:val="20"/>
                <w:lang w:val="pt-BR"/>
              </w:rPr>
            </w:pPr>
            <w:r w:rsidRPr="00D82B9B">
              <w:rPr>
                <w:rFonts w:ascii="Arial" w:eastAsia="Times New Roman" w:hAnsi="Arial" w:cs="Arial"/>
                <w:sz w:val="20"/>
                <w:szCs w:val="20"/>
                <w:lang w:val="pt-BR"/>
              </w:rPr>
              <w:t>5</w:t>
            </w:r>
            <w:r w:rsidR="00FE7150" w:rsidRPr="00D82B9B">
              <w:rPr>
                <w:rFonts w:ascii="Arial" w:eastAsia="Times New Roman" w:hAnsi="Arial" w:cs="Arial"/>
                <w:sz w:val="20"/>
                <w:szCs w:val="20"/>
                <w:lang w:val="pt-BR"/>
              </w:rPr>
              <w:t>ª REUNIÃO ORDINÁRIA COA</w:t>
            </w:r>
            <w:r w:rsidR="00D82B9B">
              <w:rPr>
                <w:rFonts w:ascii="Arial" w:eastAsia="Times New Roman" w:hAnsi="Arial" w:cs="Arial"/>
                <w:sz w:val="20"/>
                <w:szCs w:val="20"/>
                <w:lang w:val="pt-BR"/>
              </w:rPr>
              <w:t>-</w:t>
            </w:r>
            <w:r w:rsidR="00FE7150" w:rsidRPr="00D82B9B">
              <w:rPr>
                <w:rFonts w:ascii="Arial" w:eastAsia="Times New Roman" w:hAnsi="Arial" w:cs="Arial"/>
                <w:sz w:val="20"/>
                <w:szCs w:val="20"/>
                <w:lang w:val="pt-BR"/>
              </w:rPr>
              <w:t>CAU/PR</w:t>
            </w:r>
          </w:p>
        </w:tc>
      </w:tr>
      <w:tr w:rsidR="00CA6CC4" w:rsidRPr="00BC7EC7" w14:paraId="4E67C7BB" w14:textId="77777777">
        <w:trPr>
          <w:cantSplit/>
          <w:trHeight w:val="283"/>
        </w:trPr>
        <w:tc>
          <w:tcPr>
            <w:tcW w:w="1950" w:type="dxa"/>
            <w:tcBorders>
              <w:top w:val="single" w:sz="4" w:space="0" w:color="000000"/>
              <w:left w:val="nil"/>
              <w:bottom w:val="single" w:sz="4" w:space="0" w:color="000000"/>
              <w:right w:val="nil"/>
            </w:tcBorders>
            <w:shd w:val="clear" w:color="auto" w:fill="F2F2F2"/>
            <w:vAlign w:val="center"/>
          </w:tcPr>
          <w:p w14:paraId="3A6B38FC" w14:textId="77777777" w:rsidR="00CA6CC4" w:rsidRPr="00BC7EC7" w:rsidRDefault="00FE7150">
            <w:pPr>
              <w:rPr>
                <w:rFonts w:ascii="Arial" w:eastAsia="Times New Roman" w:hAnsi="Arial" w:cs="Arial"/>
                <w:sz w:val="20"/>
                <w:szCs w:val="20"/>
              </w:rPr>
            </w:pPr>
            <w:r w:rsidRPr="00BC7EC7">
              <w:rPr>
                <w:rFonts w:ascii="Arial" w:eastAsia="Times New Roman" w:hAnsi="Arial" w:cs="Arial"/>
                <w:sz w:val="20"/>
                <w:szCs w:val="20"/>
              </w:rPr>
              <w:t>INTERESSADO</w:t>
            </w:r>
          </w:p>
        </w:tc>
        <w:tc>
          <w:tcPr>
            <w:tcW w:w="7121" w:type="dxa"/>
            <w:tcBorders>
              <w:top w:val="single" w:sz="4" w:space="0" w:color="000000"/>
              <w:left w:val="nil"/>
              <w:bottom w:val="single" w:sz="4" w:space="0" w:color="000000"/>
              <w:right w:val="nil"/>
            </w:tcBorders>
            <w:vAlign w:val="center"/>
          </w:tcPr>
          <w:p w14:paraId="3E75F5E9" w14:textId="77777777" w:rsidR="00CA6CC4" w:rsidRPr="00BC7EC7" w:rsidRDefault="003061E8">
            <w:pPr>
              <w:rPr>
                <w:rFonts w:ascii="Arial" w:eastAsia="Times New Roman" w:hAnsi="Arial" w:cs="Arial"/>
                <w:sz w:val="20"/>
                <w:szCs w:val="20"/>
              </w:rPr>
            </w:pPr>
            <w:r>
              <w:rPr>
                <w:rFonts w:ascii="Arial" w:eastAsia="Times New Roman" w:hAnsi="Arial" w:cs="Arial"/>
                <w:sz w:val="20"/>
                <w:szCs w:val="20"/>
              </w:rPr>
              <w:t>COA-CAU/PR</w:t>
            </w:r>
          </w:p>
        </w:tc>
      </w:tr>
      <w:tr w:rsidR="00CA6CC4" w:rsidRPr="00BC7EC7" w14:paraId="68A25D2E" w14:textId="77777777">
        <w:trPr>
          <w:cantSplit/>
          <w:trHeight w:val="283"/>
        </w:trPr>
        <w:tc>
          <w:tcPr>
            <w:tcW w:w="1950" w:type="dxa"/>
            <w:tcBorders>
              <w:top w:val="single" w:sz="4" w:space="0" w:color="000000"/>
              <w:left w:val="nil"/>
              <w:bottom w:val="single" w:sz="6" w:space="0" w:color="000000"/>
              <w:right w:val="nil"/>
            </w:tcBorders>
            <w:shd w:val="clear" w:color="auto" w:fill="F2F2F2"/>
            <w:vAlign w:val="center"/>
          </w:tcPr>
          <w:p w14:paraId="7E6633D6" w14:textId="77777777" w:rsidR="00CA6CC4" w:rsidRPr="00BC7EC7" w:rsidRDefault="00FE7150">
            <w:pPr>
              <w:rPr>
                <w:rFonts w:ascii="Arial" w:eastAsia="Times New Roman" w:hAnsi="Arial" w:cs="Arial"/>
                <w:sz w:val="20"/>
                <w:szCs w:val="20"/>
              </w:rPr>
            </w:pPr>
            <w:bookmarkStart w:id="0" w:name="_heading=h.gjdgxs" w:colFirst="0" w:colLast="0"/>
            <w:bookmarkEnd w:id="0"/>
            <w:r w:rsidRPr="00BC7EC7">
              <w:rPr>
                <w:rFonts w:ascii="Arial" w:eastAsia="Times New Roman" w:hAnsi="Arial" w:cs="Arial"/>
                <w:sz w:val="20"/>
                <w:szCs w:val="20"/>
              </w:rPr>
              <w:t>ASSUNTO</w:t>
            </w:r>
          </w:p>
        </w:tc>
        <w:tc>
          <w:tcPr>
            <w:tcW w:w="7121" w:type="dxa"/>
            <w:tcBorders>
              <w:top w:val="single" w:sz="4" w:space="0" w:color="000000"/>
              <w:left w:val="nil"/>
              <w:bottom w:val="single" w:sz="6" w:space="0" w:color="000000"/>
              <w:right w:val="nil"/>
            </w:tcBorders>
          </w:tcPr>
          <w:p w14:paraId="31DF8FF4" w14:textId="77777777" w:rsidR="00CA6CC4" w:rsidRPr="00D82B9B" w:rsidRDefault="003061E8">
            <w:pPr>
              <w:rPr>
                <w:rFonts w:ascii="Arial" w:eastAsia="Times New Roman" w:hAnsi="Arial" w:cs="Arial"/>
                <w:b/>
                <w:sz w:val="20"/>
                <w:szCs w:val="20"/>
                <w:lang w:val="pt-BR"/>
              </w:rPr>
            </w:pPr>
            <w:r w:rsidRPr="00D82B9B">
              <w:rPr>
                <w:rFonts w:ascii="Arial" w:hAnsi="Arial" w:cs="Arial"/>
                <w:b/>
                <w:sz w:val="20"/>
                <w:szCs w:val="20"/>
                <w:lang w:val="pt-BR"/>
              </w:rPr>
              <w:t>LEI GERAL DE PROTEÇÃO DE DADOS - LGPD</w:t>
            </w:r>
          </w:p>
        </w:tc>
      </w:tr>
      <w:tr w:rsidR="00CA6CC4" w:rsidRPr="00BC7EC7" w14:paraId="48FF19E3" w14:textId="77777777">
        <w:trPr>
          <w:cantSplit/>
          <w:trHeight w:val="283"/>
        </w:trPr>
        <w:tc>
          <w:tcPr>
            <w:tcW w:w="9071" w:type="dxa"/>
            <w:gridSpan w:val="2"/>
            <w:tcBorders>
              <w:top w:val="single" w:sz="6" w:space="0" w:color="000000"/>
              <w:left w:val="nil"/>
              <w:bottom w:val="single" w:sz="6" w:space="0" w:color="000000"/>
              <w:right w:val="nil"/>
            </w:tcBorders>
            <w:shd w:val="clear" w:color="auto" w:fill="auto"/>
            <w:vAlign w:val="center"/>
          </w:tcPr>
          <w:p w14:paraId="37DD89E0" w14:textId="77777777" w:rsidR="00CA6CC4" w:rsidRPr="00D82B9B" w:rsidRDefault="00CA6CC4">
            <w:pPr>
              <w:rPr>
                <w:rFonts w:ascii="Arial" w:eastAsia="Times New Roman" w:hAnsi="Arial" w:cs="Arial"/>
                <w:sz w:val="20"/>
                <w:szCs w:val="20"/>
                <w:lang w:val="pt-BR"/>
              </w:rPr>
            </w:pPr>
          </w:p>
        </w:tc>
      </w:tr>
      <w:tr w:rsidR="00CA6CC4" w:rsidRPr="00BC7EC7" w14:paraId="3ADBBFA4" w14:textId="77777777">
        <w:trPr>
          <w:cantSplit/>
          <w:trHeight w:val="283"/>
        </w:trPr>
        <w:tc>
          <w:tcPr>
            <w:tcW w:w="9071" w:type="dxa"/>
            <w:gridSpan w:val="2"/>
            <w:tcBorders>
              <w:top w:val="single" w:sz="6" w:space="0" w:color="000000"/>
              <w:left w:val="nil"/>
              <w:bottom w:val="single" w:sz="6" w:space="0" w:color="000000"/>
              <w:right w:val="single" w:sz="4" w:space="0" w:color="7F7F7F"/>
            </w:tcBorders>
            <w:shd w:val="clear" w:color="auto" w:fill="F2F2F2"/>
            <w:vAlign w:val="center"/>
          </w:tcPr>
          <w:p w14:paraId="7D90E630" w14:textId="77777777" w:rsidR="00CA6CC4" w:rsidRPr="00D82B9B" w:rsidRDefault="00FE7150" w:rsidP="002538FE">
            <w:pPr>
              <w:jc w:val="center"/>
              <w:rPr>
                <w:rFonts w:ascii="Arial" w:eastAsia="Times New Roman" w:hAnsi="Arial" w:cs="Arial"/>
                <w:b/>
                <w:sz w:val="20"/>
                <w:szCs w:val="20"/>
                <w:lang w:val="pt-BR"/>
              </w:rPr>
            </w:pPr>
            <w:r w:rsidRPr="00D82B9B">
              <w:rPr>
                <w:rFonts w:ascii="Arial" w:eastAsia="Times New Roman" w:hAnsi="Arial" w:cs="Arial"/>
                <w:b/>
                <w:sz w:val="20"/>
                <w:szCs w:val="20"/>
                <w:lang w:val="pt-BR"/>
              </w:rPr>
              <w:t>DELIBERAÇÃO n.º 0</w:t>
            </w:r>
            <w:r w:rsidR="00582166" w:rsidRPr="00D82B9B">
              <w:rPr>
                <w:rFonts w:ascii="Arial" w:eastAsia="Times New Roman" w:hAnsi="Arial" w:cs="Arial"/>
                <w:b/>
                <w:sz w:val="20"/>
                <w:szCs w:val="20"/>
                <w:lang w:val="pt-BR"/>
              </w:rPr>
              <w:t>6</w:t>
            </w:r>
            <w:r w:rsidRPr="00D82B9B">
              <w:rPr>
                <w:rFonts w:ascii="Arial" w:eastAsia="Times New Roman" w:hAnsi="Arial" w:cs="Arial"/>
                <w:b/>
                <w:sz w:val="20"/>
                <w:szCs w:val="20"/>
                <w:lang w:val="pt-BR"/>
              </w:rPr>
              <w:t>/2022 COA–CAU/PR</w:t>
            </w:r>
          </w:p>
        </w:tc>
      </w:tr>
    </w:tbl>
    <w:p w14:paraId="1B53C854" w14:textId="77777777" w:rsidR="00CA6CC4" w:rsidRPr="00BC7EC7" w:rsidRDefault="00FE7150">
      <w:pPr>
        <w:spacing w:before="240" w:after="240" w:line="276" w:lineRule="auto"/>
        <w:jc w:val="both"/>
        <w:rPr>
          <w:rFonts w:ascii="Arial" w:eastAsia="Times New Roman" w:hAnsi="Arial" w:cs="Arial"/>
          <w:sz w:val="20"/>
          <w:szCs w:val="20"/>
        </w:rPr>
      </w:pPr>
      <w:r w:rsidRPr="00BC7EC7">
        <w:rPr>
          <w:rFonts w:ascii="Arial" w:eastAsia="Times New Roman" w:hAnsi="Arial" w:cs="Arial"/>
          <w:sz w:val="20"/>
          <w:szCs w:val="20"/>
        </w:rPr>
        <w:t xml:space="preserve">A COMISSÃO DE ORGANIZAÇÃO E ADMINISTRAÇÃO COA-CAU/PR, em reunião ordinária por meio de videoconferência, através da Plataforma </w:t>
      </w:r>
      <w:r w:rsidRPr="00BC7EC7">
        <w:rPr>
          <w:rFonts w:ascii="Arial" w:eastAsia="Times New Roman" w:hAnsi="Arial" w:cs="Arial"/>
          <w:i/>
          <w:sz w:val="20"/>
          <w:szCs w:val="20"/>
        </w:rPr>
        <w:t xml:space="preserve">Teams, </w:t>
      </w:r>
      <w:r w:rsidRPr="00BC7EC7">
        <w:rPr>
          <w:rFonts w:ascii="Arial" w:eastAsia="Times New Roman" w:hAnsi="Arial" w:cs="Arial"/>
          <w:sz w:val="20"/>
          <w:szCs w:val="20"/>
        </w:rPr>
        <w:t xml:space="preserve">face a Pandemia Covid-19, no dia </w:t>
      </w:r>
      <w:r w:rsidR="00B91F35" w:rsidRPr="00BC7EC7">
        <w:rPr>
          <w:rFonts w:ascii="Arial" w:eastAsia="Times New Roman" w:hAnsi="Arial" w:cs="Arial"/>
          <w:sz w:val="20"/>
          <w:szCs w:val="20"/>
        </w:rPr>
        <w:t>30</w:t>
      </w:r>
      <w:r w:rsidRPr="00BC7EC7">
        <w:rPr>
          <w:rFonts w:ascii="Arial" w:eastAsia="Times New Roman" w:hAnsi="Arial" w:cs="Arial"/>
          <w:sz w:val="20"/>
          <w:szCs w:val="20"/>
        </w:rPr>
        <w:t xml:space="preserve"> de </w:t>
      </w:r>
      <w:r w:rsidR="00B91F35" w:rsidRPr="00BC7EC7">
        <w:rPr>
          <w:rFonts w:ascii="Arial" w:eastAsia="Times New Roman" w:hAnsi="Arial" w:cs="Arial"/>
          <w:sz w:val="20"/>
          <w:szCs w:val="20"/>
        </w:rPr>
        <w:t>maio</w:t>
      </w:r>
      <w:r w:rsidRPr="00BC7EC7">
        <w:rPr>
          <w:rFonts w:ascii="Arial" w:eastAsia="Times New Roman" w:hAnsi="Arial" w:cs="Arial"/>
          <w:sz w:val="20"/>
          <w:szCs w:val="20"/>
        </w:rPr>
        <w:t xml:space="preserve"> de 2022, no uso das competências que lhe conferem o Art. 102 do Regimento Interno do CAU/PR, após análise do assunto em epígrafe; e </w:t>
      </w:r>
    </w:p>
    <w:p w14:paraId="7838F882" w14:textId="77777777" w:rsidR="00CA6CC4" w:rsidRDefault="00FE7150">
      <w:pPr>
        <w:spacing w:after="240" w:line="276" w:lineRule="auto"/>
        <w:jc w:val="both"/>
        <w:rPr>
          <w:rFonts w:ascii="Arial" w:eastAsia="Times New Roman" w:hAnsi="Arial" w:cs="Arial"/>
          <w:sz w:val="20"/>
          <w:szCs w:val="20"/>
        </w:rPr>
      </w:pPr>
      <w:r w:rsidRPr="00BC7EC7">
        <w:rPr>
          <w:rFonts w:ascii="Arial" w:eastAsia="Times New Roman" w:hAnsi="Arial" w:cs="Arial"/>
          <w:sz w:val="20"/>
          <w:szCs w:val="20"/>
        </w:rPr>
        <w:t xml:space="preserve">Considerando Art. 41 do Capítulo IV do Regimento Interno do CAU/PR, aprovado pela Deliberação Plenária n.º 0116-03/2020 do CAU/PR, que institui finalidades e competências das Comissões Ordinárias do CAU/PR; </w:t>
      </w:r>
    </w:p>
    <w:p w14:paraId="3CA283B2" w14:textId="77777777" w:rsidR="00D961DD" w:rsidRPr="00585F06" w:rsidRDefault="00D961DD" w:rsidP="00D961DD">
      <w:pPr>
        <w:pStyle w:val="artig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 xml:space="preserve">Considerando </w:t>
      </w:r>
      <w:hyperlink r:id="rId8" w:tgtFrame="_blank" w:history="1">
        <w:r w:rsidRPr="002E5459">
          <w:rPr>
            <w:rStyle w:val="Hyperlink"/>
            <w:rFonts w:ascii="Arial" w:hAnsi="Arial" w:cs="Arial"/>
            <w:color w:val="000000" w:themeColor="text1"/>
            <w:sz w:val="20"/>
            <w:szCs w:val="20"/>
            <w:u w:val="none"/>
            <w:shd w:val="clear" w:color="auto" w:fill="FFFFFF"/>
          </w:rPr>
          <w:t>Lei nº 13.709, de 14 de agosto de 2018</w:t>
        </w:r>
      </w:hyperlink>
      <w:r>
        <w:rPr>
          <w:rFonts w:ascii="Arial" w:hAnsi="Arial" w:cs="Arial"/>
          <w:color w:val="000000" w:themeColor="text1"/>
          <w:sz w:val="20"/>
          <w:szCs w:val="20"/>
        </w:rPr>
        <w:t xml:space="preserve">, </w:t>
      </w:r>
      <w:r w:rsidRPr="00585F06">
        <w:rPr>
          <w:rFonts w:ascii="Arial" w:hAnsi="Arial" w:cs="Arial"/>
          <w:color w:val="000000" w:themeColor="text1"/>
          <w:sz w:val="20"/>
          <w:szCs w:val="20"/>
        </w:rPr>
        <w:t>Art. 3º</w:t>
      </w:r>
      <w:r>
        <w:rPr>
          <w:rFonts w:ascii="Arial" w:hAnsi="Arial" w:cs="Arial"/>
          <w:color w:val="000000" w:themeColor="text1"/>
          <w:sz w:val="20"/>
          <w:szCs w:val="20"/>
        </w:rPr>
        <w:t xml:space="preserve">, que disciplina </w:t>
      </w:r>
      <w:r w:rsidRPr="00585F06">
        <w:rPr>
          <w:rFonts w:ascii="Arial" w:hAnsi="Arial" w:cs="Arial"/>
          <w:color w:val="000000" w:themeColor="text1"/>
          <w:sz w:val="20"/>
          <w:szCs w:val="20"/>
        </w:rPr>
        <w:t>aplica</w:t>
      </w:r>
      <w:r>
        <w:rPr>
          <w:rFonts w:ascii="Arial" w:hAnsi="Arial" w:cs="Arial"/>
          <w:color w:val="000000" w:themeColor="text1"/>
          <w:sz w:val="20"/>
          <w:szCs w:val="20"/>
        </w:rPr>
        <w:t xml:space="preserve">ção da Lei de Proteção Geral de Dados </w:t>
      </w:r>
      <w:r w:rsidRPr="00585F06">
        <w:rPr>
          <w:rFonts w:ascii="Arial" w:hAnsi="Arial" w:cs="Arial"/>
          <w:color w:val="000000" w:themeColor="text1"/>
          <w:sz w:val="20"/>
          <w:szCs w:val="20"/>
        </w:rPr>
        <w:t>a qualquer operação de tratamento realizada por pessoa natural ou por pessoa jurídica de direito público ou privado, independentemente do meio, do país de sua sede ou do país onde estejam localizados os dados</w:t>
      </w:r>
      <w:r>
        <w:rPr>
          <w:rFonts w:ascii="Arial" w:hAnsi="Arial" w:cs="Arial"/>
          <w:color w:val="000000" w:themeColor="text1"/>
          <w:sz w:val="20"/>
          <w:szCs w:val="20"/>
        </w:rPr>
        <w:t xml:space="preserve">; </w:t>
      </w:r>
    </w:p>
    <w:p w14:paraId="41A30FDE" w14:textId="51C73810" w:rsidR="008F6ACB" w:rsidRDefault="008F6ACB">
      <w:pPr>
        <w:spacing w:after="240" w:line="276" w:lineRule="auto"/>
        <w:jc w:val="both"/>
        <w:rPr>
          <w:rFonts w:ascii="Arial" w:hAnsi="Arial" w:cs="Arial"/>
          <w:color w:val="000000" w:themeColor="text1"/>
          <w:sz w:val="20"/>
          <w:szCs w:val="20"/>
          <w:shd w:val="clear" w:color="auto" w:fill="FFFFFF"/>
        </w:rPr>
      </w:pPr>
      <w:r w:rsidRPr="002E5459">
        <w:rPr>
          <w:rFonts w:ascii="Arial" w:eastAsia="Times New Roman" w:hAnsi="Arial" w:cs="Arial"/>
          <w:color w:val="000000" w:themeColor="text1"/>
          <w:sz w:val="20"/>
          <w:szCs w:val="20"/>
        </w:rPr>
        <w:t>Considerando Lei n.º 13.853, de 08 de julho de 2019</w:t>
      </w:r>
      <w:r w:rsidR="00156192">
        <w:rPr>
          <w:rFonts w:ascii="Arial" w:eastAsia="Times New Roman" w:hAnsi="Arial" w:cs="Arial"/>
          <w:color w:val="000000" w:themeColor="text1"/>
          <w:sz w:val="20"/>
          <w:szCs w:val="20"/>
        </w:rPr>
        <w:t xml:space="preserve">, </w:t>
      </w:r>
      <w:r w:rsidRPr="002E5459">
        <w:rPr>
          <w:rFonts w:ascii="Arial" w:eastAsia="Times New Roman" w:hAnsi="Arial" w:cs="Arial"/>
          <w:color w:val="000000" w:themeColor="text1"/>
          <w:sz w:val="20"/>
          <w:szCs w:val="20"/>
        </w:rPr>
        <w:t>que</w:t>
      </w:r>
      <w:r w:rsidR="002E5459">
        <w:rPr>
          <w:rFonts w:ascii="Arial" w:eastAsia="Times New Roman" w:hAnsi="Arial" w:cs="Arial"/>
          <w:color w:val="000000" w:themeColor="text1"/>
          <w:sz w:val="20"/>
          <w:szCs w:val="20"/>
        </w:rPr>
        <w:t xml:space="preserve"> </w:t>
      </w:r>
      <w:r w:rsidR="002E5459" w:rsidRPr="002E5459">
        <w:rPr>
          <w:rFonts w:ascii="Arial" w:hAnsi="Arial" w:cs="Arial"/>
          <w:color w:val="000000" w:themeColor="text1"/>
          <w:sz w:val="20"/>
          <w:szCs w:val="20"/>
          <w:shd w:val="clear" w:color="auto" w:fill="FFFFFF"/>
        </w:rPr>
        <w:t>Altera a </w:t>
      </w:r>
      <w:hyperlink r:id="rId9" w:tgtFrame="_blank" w:history="1">
        <w:r w:rsidR="002E5459" w:rsidRPr="002E5459">
          <w:rPr>
            <w:rStyle w:val="Hyperlink"/>
            <w:rFonts w:ascii="Arial" w:hAnsi="Arial" w:cs="Arial"/>
            <w:color w:val="000000" w:themeColor="text1"/>
            <w:sz w:val="20"/>
            <w:szCs w:val="20"/>
            <w:u w:val="none"/>
            <w:shd w:val="clear" w:color="auto" w:fill="FFFFFF"/>
          </w:rPr>
          <w:t>Lei nº 13.709, de 14 de agosto de 2018</w:t>
        </w:r>
      </w:hyperlink>
      <w:r w:rsidR="002E5459">
        <w:rPr>
          <w:rFonts w:ascii="Arial" w:hAnsi="Arial" w:cs="Arial"/>
          <w:color w:val="162937"/>
          <w:sz w:val="27"/>
          <w:szCs w:val="27"/>
          <w:shd w:val="clear" w:color="auto" w:fill="FFFFFF"/>
        </w:rPr>
        <w:t>,</w:t>
      </w:r>
      <w:r w:rsidRPr="002E5459">
        <w:rPr>
          <w:rFonts w:ascii="Arial" w:eastAsia="Times New Roman" w:hAnsi="Arial" w:cs="Arial"/>
          <w:color w:val="000000" w:themeColor="text1"/>
          <w:sz w:val="20"/>
          <w:szCs w:val="20"/>
        </w:rPr>
        <w:t xml:space="preserve"> </w:t>
      </w:r>
      <w:r w:rsidR="002E5459">
        <w:rPr>
          <w:rFonts w:ascii="Arial" w:eastAsia="Times New Roman" w:hAnsi="Arial" w:cs="Arial"/>
          <w:color w:val="000000" w:themeColor="text1"/>
          <w:sz w:val="20"/>
          <w:szCs w:val="20"/>
        </w:rPr>
        <w:t xml:space="preserve">para </w:t>
      </w:r>
      <w:r w:rsidRPr="002E5459">
        <w:rPr>
          <w:rFonts w:ascii="Arial" w:hAnsi="Arial" w:cs="Arial"/>
          <w:color w:val="000000" w:themeColor="text1"/>
          <w:sz w:val="20"/>
          <w:szCs w:val="20"/>
          <w:shd w:val="clear" w:color="auto" w:fill="FFFFFF"/>
        </w:rPr>
        <w:t>disp</w:t>
      </w:r>
      <w:r w:rsidR="002E5459">
        <w:rPr>
          <w:rFonts w:ascii="Arial" w:hAnsi="Arial" w:cs="Arial"/>
          <w:color w:val="000000" w:themeColor="text1"/>
          <w:sz w:val="20"/>
          <w:szCs w:val="20"/>
          <w:shd w:val="clear" w:color="auto" w:fill="FFFFFF"/>
        </w:rPr>
        <w:t>or</w:t>
      </w:r>
      <w:r w:rsidRPr="002E5459">
        <w:rPr>
          <w:rFonts w:ascii="Arial" w:hAnsi="Arial" w:cs="Arial"/>
          <w:color w:val="000000" w:themeColor="text1"/>
          <w:sz w:val="20"/>
          <w:szCs w:val="20"/>
          <w:shd w:val="clear" w:color="auto" w:fill="FFFFFF"/>
        </w:rPr>
        <w:t xml:space="preserve"> sobre a proteção de dados pessoais e cria Autoridade Nacional de Proteção de Dados; e dá outras providências</w:t>
      </w:r>
      <w:r w:rsidR="002E5459">
        <w:rPr>
          <w:rFonts w:ascii="Arial" w:hAnsi="Arial" w:cs="Arial"/>
          <w:color w:val="000000" w:themeColor="text1"/>
          <w:sz w:val="20"/>
          <w:szCs w:val="20"/>
          <w:shd w:val="clear" w:color="auto" w:fill="FFFFFF"/>
        </w:rPr>
        <w:t xml:space="preserve">; </w:t>
      </w:r>
    </w:p>
    <w:p w14:paraId="27A48713" w14:textId="77777777" w:rsidR="00D961DD" w:rsidRPr="00D961DD" w:rsidRDefault="00D961DD">
      <w:pPr>
        <w:spacing w:after="240" w:line="276" w:lineRule="auto"/>
        <w:jc w:val="both"/>
        <w:rPr>
          <w:rFonts w:ascii="Arial" w:hAnsi="Arial" w:cs="Arial"/>
          <w:color w:val="000000" w:themeColor="text1"/>
          <w:sz w:val="20"/>
          <w:szCs w:val="20"/>
          <w:shd w:val="clear" w:color="auto" w:fill="FFFFFF"/>
        </w:rPr>
      </w:pPr>
      <w:r w:rsidRPr="00D961DD">
        <w:rPr>
          <w:rFonts w:ascii="Arial" w:hAnsi="Arial" w:cs="Arial"/>
          <w:color w:val="000000" w:themeColor="text1"/>
          <w:sz w:val="20"/>
          <w:szCs w:val="20"/>
          <w:shd w:val="clear" w:color="auto" w:fill="FFFFFF"/>
        </w:rPr>
        <w:t xml:space="preserve">Considerando Art. 52, XII da Lei 13.853 que disciplina que uma das sanções por descumprimento da Lei Geral de proteção de Dados será a proibição parcial ou total do exercício de atividades relacionadas a tratamento de dados; </w:t>
      </w:r>
    </w:p>
    <w:p w14:paraId="6DDEAC0E" w14:textId="77777777" w:rsidR="00B12104" w:rsidRPr="00BC7EC7" w:rsidRDefault="00B12104" w:rsidP="00585F06">
      <w:pPr>
        <w:spacing w:after="240" w:line="276" w:lineRule="auto"/>
        <w:jc w:val="both"/>
        <w:rPr>
          <w:rFonts w:ascii="Arial" w:hAnsi="Arial" w:cs="Arial"/>
          <w:color w:val="000000"/>
          <w:sz w:val="20"/>
          <w:szCs w:val="20"/>
          <w:lang w:val="pt-BR"/>
        </w:rPr>
      </w:pPr>
      <w:r w:rsidRPr="00BC7EC7">
        <w:rPr>
          <w:rFonts w:ascii="Arial" w:hAnsi="Arial" w:cs="Arial"/>
          <w:color w:val="000000"/>
          <w:sz w:val="20"/>
          <w:szCs w:val="20"/>
        </w:rPr>
        <w:t xml:space="preserve">Considerando </w:t>
      </w:r>
      <w:r w:rsidR="00D961DD">
        <w:rPr>
          <w:rFonts w:ascii="Arial" w:hAnsi="Arial" w:cs="Arial"/>
          <w:color w:val="000000"/>
          <w:sz w:val="20"/>
          <w:szCs w:val="20"/>
        </w:rPr>
        <w:t>que</w:t>
      </w:r>
      <w:r w:rsidR="0039383E">
        <w:rPr>
          <w:rFonts w:ascii="Arial" w:hAnsi="Arial" w:cs="Arial"/>
          <w:color w:val="000000"/>
          <w:sz w:val="20"/>
          <w:szCs w:val="20"/>
        </w:rPr>
        <w:t>, apesar d</w:t>
      </w:r>
      <w:r w:rsidR="0099673E">
        <w:rPr>
          <w:rFonts w:ascii="Arial" w:hAnsi="Arial" w:cs="Arial"/>
          <w:color w:val="000000"/>
          <w:sz w:val="20"/>
          <w:szCs w:val="20"/>
        </w:rPr>
        <w:t xml:space="preserve">a </w:t>
      </w:r>
      <w:r w:rsidR="0039383E">
        <w:rPr>
          <w:rFonts w:ascii="Arial" w:hAnsi="Arial" w:cs="Arial"/>
          <w:color w:val="000000"/>
          <w:sz w:val="20"/>
          <w:szCs w:val="20"/>
        </w:rPr>
        <w:t>necessidade</w:t>
      </w:r>
      <w:r w:rsidR="0099673E">
        <w:rPr>
          <w:rFonts w:ascii="Arial" w:hAnsi="Arial" w:cs="Arial"/>
          <w:color w:val="000000"/>
          <w:sz w:val="20"/>
          <w:szCs w:val="20"/>
        </w:rPr>
        <w:t xml:space="preserve"> no atendimento da demanda</w:t>
      </w:r>
      <w:r w:rsidR="0039383E">
        <w:rPr>
          <w:rFonts w:ascii="Arial" w:hAnsi="Arial" w:cs="Arial"/>
          <w:color w:val="000000"/>
          <w:sz w:val="20"/>
          <w:szCs w:val="20"/>
        </w:rPr>
        <w:t xml:space="preserve">, </w:t>
      </w:r>
      <w:r w:rsidR="00D961DD">
        <w:rPr>
          <w:rFonts w:ascii="Arial" w:hAnsi="Arial" w:cs="Arial"/>
          <w:color w:val="000000"/>
          <w:sz w:val="20"/>
          <w:szCs w:val="20"/>
        </w:rPr>
        <w:t xml:space="preserve">até o presente momento o CAU/PR não possui mecanismos, </w:t>
      </w:r>
      <w:r w:rsidR="0039383E">
        <w:rPr>
          <w:rFonts w:ascii="Arial" w:hAnsi="Arial" w:cs="Arial"/>
          <w:color w:val="000000"/>
          <w:sz w:val="20"/>
          <w:szCs w:val="20"/>
        </w:rPr>
        <w:t>n</w:t>
      </w:r>
      <w:r w:rsidR="00D961DD">
        <w:rPr>
          <w:rFonts w:ascii="Arial" w:hAnsi="Arial" w:cs="Arial"/>
          <w:color w:val="000000"/>
          <w:sz w:val="20"/>
          <w:szCs w:val="20"/>
        </w:rPr>
        <w:t>em embasamento</w:t>
      </w:r>
      <w:r w:rsidR="0039383E">
        <w:rPr>
          <w:rFonts w:ascii="Arial" w:hAnsi="Arial" w:cs="Arial"/>
          <w:color w:val="000000"/>
          <w:sz w:val="20"/>
          <w:szCs w:val="20"/>
        </w:rPr>
        <w:t>,</w:t>
      </w:r>
      <w:r w:rsidR="00D961DD">
        <w:rPr>
          <w:rFonts w:ascii="Arial" w:hAnsi="Arial" w:cs="Arial"/>
          <w:color w:val="000000"/>
          <w:sz w:val="20"/>
          <w:szCs w:val="20"/>
        </w:rPr>
        <w:t xml:space="preserve"> para </w:t>
      </w:r>
      <w:r w:rsidR="0039383E">
        <w:rPr>
          <w:rFonts w:ascii="Arial" w:hAnsi="Arial" w:cs="Arial"/>
          <w:color w:val="000000"/>
          <w:sz w:val="20"/>
          <w:szCs w:val="20"/>
        </w:rPr>
        <w:t xml:space="preserve">aplicação prática </w:t>
      </w:r>
      <w:r w:rsidR="00D961DD">
        <w:rPr>
          <w:rFonts w:ascii="Arial" w:hAnsi="Arial" w:cs="Arial"/>
          <w:color w:val="000000"/>
          <w:sz w:val="20"/>
          <w:szCs w:val="20"/>
        </w:rPr>
        <w:t>da referida legislação</w:t>
      </w:r>
      <w:r w:rsidRPr="00BC7EC7">
        <w:rPr>
          <w:rFonts w:ascii="Arial" w:hAnsi="Arial" w:cs="Arial"/>
          <w:color w:val="000000"/>
          <w:sz w:val="20"/>
          <w:szCs w:val="20"/>
          <w:lang w:val="pt-BR"/>
        </w:rPr>
        <w:t>;</w:t>
      </w:r>
    </w:p>
    <w:p w14:paraId="127B9238" w14:textId="77777777" w:rsidR="00CA6CC4" w:rsidRPr="00BC7EC7" w:rsidRDefault="00FE7150">
      <w:pPr>
        <w:spacing w:after="240" w:line="276" w:lineRule="auto"/>
        <w:jc w:val="both"/>
        <w:rPr>
          <w:rFonts w:ascii="Arial" w:eastAsia="Times New Roman" w:hAnsi="Arial" w:cs="Arial"/>
          <w:sz w:val="20"/>
          <w:szCs w:val="20"/>
        </w:rPr>
      </w:pPr>
      <w:r w:rsidRPr="00BC7EC7">
        <w:rPr>
          <w:rFonts w:ascii="Arial" w:eastAsia="Times New Roman" w:hAnsi="Arial" w:cs="Arial"/>
          <w:sz w:val="20"/>
          <w:szCs w:val="20"/>
        </w:rPr>
        <w:t>Considerando que todas as deliberações de comissão devem ser encaminhadas à Presidência do CAU/PR, para verificação e encaminhamentos, conforme Art. 122 do Regimento Interno do CAU/PR; e</w:t>
      </w:r>
    </w:p>
    <w:p w14:paraId="29A52F02" w14:textId="77777777" w:rsidR="00CA6CC4" w:rsidRPr="00BC7EC7" w:rsidRDefault="00FE7150">
      <w:pPr>
        <w:spacing w:after="240" w:line="276" w:lineRule="auto"/>
        <w:jc w:val="both"/>
        <w:rPr>
          <w:rFonts w:ascii="Arial" w:eastAsia="Times New Roman" w:hAnsi="Arial" w:cs="Arial"/>
          <w:sz w:val="20"/>
          <w:szCs w:val="20"/>
        </w:rPr>
      </w:pPr>
      <w:r w:rsidRPr="00BC7EC7">
        <w:rPr>
          <w:rFonts w:ascii="Arial" w:eastAsia="Times New Roman" w:hAnsi="Arial" w:cs="Arial"/>
          <w:sz w:val="20"/>
          <w:szCs w:val="20"/>
        </w:rPr>
        <w:t>Considerando a autorização do Conselho Diretor, a necessidade de ações cautelosas em defesa da saúde dos membros do Plenário, convidados e colaboradores do Conselho e a implantação de reuniões deliberativas virtuais, ficando atestadas a veracidade e a autenticidade das informações prestadas.</w:t>
      </w:r>
    </w:p>
    <w:p w14:paraId="41093033" w14:textId="77777777" w:rsidR="00CA6CC4" w:rsidRPr="00BC7EC7" w:rsidRDefault="00FE7150">
      <w:pPr>
        <w:tabs>
          <w:tab w:val="left" w:pos="4968"/>
        </w:tabs>
        <w:spacing w:after="0" w:line="276" w:lineRule="auto"/>
        <w:jc w:val="both"/>
        <w:rPr>
          <w:rFonts w:ascii="Arial" w:eastAsia="Times New Roman" w:hAnsi="Arial" w:cs="Arial"/>
          <w:b/>
          <w:sz w:val="20"/>
          <w:szCs w:val="20"/>
        </w:rPr>
      </w:pPr>
      <w:r w:rsidRPr="00BC7EC7">
        <w:rPr>
          <w:rFonts w:ascii="Arial" w:eastAsia="Times New Roman" w:hAnsi="Arial" w:cs="Arial"/>
          <w:b/>
          <w:sz w:val="20"/>
          <w:szCs w:val="20"/>
        </w:rPr>
        <w:t>DELIBEROU:</w:t>
      </w:r>
    </w:p>
    <w:p w14:paraId="3622A68D" w14:textId="77777777" w:rsidR="00D82B9B" w:rsidRPr="00D82B9B" w:rsidRDefault="00D82B9B" w:rsidP="00D82B9B">
      <w:pPr>
        <w:pStyle w:val="PargrafodaLista"/>
        <w:numPr>
          <w:ilvl w:val="1"/>
          <w:numId w:val="4"/>
        </w:numPr>
        <w:pBdr>
          <w:top w:val="nil"/>
          <w:left w:val="nil"/>
          <w:bottom w:val="nil"/>
          <w:right w:val="nil"/>
          <w:between w:val="nil"/>
        </w:pBdr>
        <w:shd w:val="clear" w:color="auto" w:fill="FFFFFF"/>
        <w:spacing w:after="0" w:line="276" w:lineRule="auto"/>
        <w:ind w:right="131"/>
        <w:jc w:val="both"/>
        <w:textAlignment w:val="baseline"/>
        <w:rPr>
          <w:rFonts w:ascii="Arial" w:hAnsi="Arial" w:cs="Arial"/>
          <w:bCs/>
          <w:sz w:val="20"/>
          <w:szCs w:val="20"/>
        </w:rPr>
      </w:pPr>
      <w:r w:rsidRPr="00D82B9B">
        <w:rPr>
          <w:rFonts w:ascii="Arial" w:hAnsi="Arial" w:cs="Arial"/>
          <w:sz w:val="20"/>
          <w:szCs w:val="20"/>
        </w:rPr>
        <w:t>Recomendar ao Plenário do CAU/PR, a realização de processo licitatório para contratação de empresa terceirizada especializada em consultoria de implementação da Lei Geral de Proteção de Dados (LGPD</w:t>
      </w:r>
      <w:bookmarkStart w:id="1" w:name="_heading=h.30j0zll" w:colFirst="0" w:colLast="0"/>
      <w:bookmarkEnd w:id="1"/>
      <w:r w:rsidRPr="00D82B9B">
        <w:rPr>
          <w:rFonts w:ascii="Arial" w:hAnsi="Arial" w:cs="Arial"/>
          <w:sz w:val="20"/>
          <w:szCs w:val="20"/>
        </w:rPr>
        <w:t>); e</w:t>
      </w:r>
    </w:p>
    <w:p w14:paraId="70CC1116" w14:textId="5E13BC10" w:rsidR="0003463A" w:rsidRPr="00D82B9B" w:rsidRDefault="00D82B9B" w:rsidP="00D82B9B">
      <w:pPr>
        <w:pStyle w:val="PargrafodaLista"/>
        <w:numPr>
          <w:ilvl w:val="1"/>
          <w:numId w:val="4"/>
        </w:numPr>
        <w:pBdr>
          <w:top w:val="nil"/>
          <w:left w:val="nil"/>
          <w:bottom w:val="nil"/>
          <w:right w:val="nil"/>
          <w:between w:val="nil"/>
        </w:pBdr>
        <w:shd w:val="clear" w:color="auto" w:fill="FFFFFF"/>
        <w:spacing w:after="0" w:line="276" w:lineRule="auto"/>
        <w:ind w:right="131"/>
        <w:jc w:val="both"/>
        <w:textAlignment w:val="baseline"/>
        <w:rPr>
          <w:rFonts w:ascii="Arial" w:hAnsi="Arial" w:cs="Arial"/>
          <w:bCs/>
          <w:sz w:val="20"/>
          <w:szCs w:val="20"/>
        </w:rPr>
      </w:pPr>
      <w:r w:rsidRPr="00D82B9B">
        <w:rPr>
          <w:rFonts w:ascii="Arial" w:hAnsi="Arial" w:cs="Arial"/>
          <w:bCs/>
          <w:sz w:val="20"/>
          <w:szCs w:val="20"/>
        </w:rPr>
        <w:t>Assim que realizado o Estudo Técnico Preliminar do Processo Licitatório, reportar à COA-CAU/PR para contribuições, análises e posterior encaminhamento, prévio ao processo licitatório pertinente.</w:t>
      </w:r>
    </w:p>
    <w:p w14:paraId="5FB863D7" w14:textId="77777777" w:rsidR="00CA6CC4" w:rsidRPr="00BC7EC7" w:rsidRDefault="00FE7150">
      <w:pPr>
        <w:jc w:val="center"/>
        <w:rPr>
          <w:rFonts w:ascii="Arial" w:eastAsia="Times New Roman" w:hAnsi="Arial" w:cs="Arial"/>
          <w:sz w:val="20"/>
          <w:szCs w:val="20"/>
        </w:rPr>
      </w:pPr>
      <w:r w:rsidRPr="00BC7EC7">
        <w:rPr>
          <w:rFonts w:ascii="Arial" w:eastAsia="Times New Roman" w:hAnsi="Arial" w:cs="Arial"/>
          <w:sz w:val="20"/>
          <w:szCs w:val="20"/>
        </w:rPr>
        <w:t xml:space="preserve">Curitiba (PR), </w:t>
      </w:r>
      <w:r w:rsidR="002538FE">
        <w:rPr>
          <w:rFonts w:ascii="Arial" w:eastAsia="Times New Roman" w:hAnsi="Arial" w:cs="Arial"/>
          <w:sz w:val="20"/>
          <w:szCs w:val="20"/>
        </w:rPr>
        <w:t>30</w:t>
      </w:r>
      <w:r w:rsidRPr="00BC7EC7">
        <w:rPr>
          <w:rFonts w:ascii="Arial" w:eastAsia="Times New Roman" w:hAnsi="Arial" w:cs="Arial"/>
          <w:sz w:val="20"/>
          <w:szCs w:val="20"/>
        </w:rPr>
        <w:t xml:space="preserve"> de </w:t>
      </w:r>
      <w:r w:rsidR="002538FE">
        <w:rPr>
          <w:rFonts w:ascii="Arial" w:eastAsia="Times New Roman" w:hAnsi="Arial" w:cs="Arial"/>
          <w:sz w:val="20"/>
          <w:szCs w:val="20"/>
        </w:rPr>
        <w:t>maio</w:t>
      </w:r>
      <w:r w:rsidRPr="00BC7EC7">
        <w:rPr>
          <w:rFonts w:ascii="Arial" w:eastAsia="Times New Roman" w:hAnsi="Arial" w:cs="Arial"/>
          <w:sz w:val="20"/>
          <w:szCs w:val="20"/>
        </w:rPr>
        <w:t xml:space="preserve"> de 2022.</w:t>
      </w:r>
    </w:p>
    <w:p w14:paraId="798A12B1" w14:textId="77777777" w:rsidR="008D46DD" w:rsidRPr="00BC7EC7" w:rsidRDefault="008D46DD">
      <w:pPr>
        <w:spacing w:line="276" w:lineRule="auto"/>
        <w:rPr>
          <w:rFonts w:ascii="Arial" w:eastAsia="Times New Roman" w:hAnsi="Arial" w:cs="Arial"/>
        </w:rPr>
      </w:pPr>
    </w:p>
    <w:tbl>
      <w:tblPr>
        <w:tblStyle w:val="a0"/>
        <w:tblW w:w="9061" w:type="dxa"/>
        <w:tblBorders>
          <w:top w:val="nil"/>
          <w:left w:val="nil"/>
          <w:bottom w:val="nil"/>
          <w:right w:val="nil"/>
          <w:insideH w:val="nil"/>
          <w:insideV w:val="nil"/>
        </w:tblBorders>
        <w:tblLayout w:type="fixed"/>
        <w:tblLook w:val="0400" w:firstRow="0" w:lastRow="0" w:firstColumn="0" w:lastColumn="0" w:noHBand="0" w:noVBand="1"/>
      </w:tblPr>
      <w:tblGrid>
        <w:gridCol w:w="4530"/>
        <w:gridCol w:w="4531"/>
      </w:tblGrid>
      <w:tr w:rsidR="00CA6CC4" w:rsidRPr="00BC7EC7" w14:paraId="182D9907" w14:textId="77777777" w:rsidTr="00143F67">
        <w:trPr>
          <w:trHeight w:val="550"/>
        </w:trPr>
        <w:tc>
          <w:tcPr>
            <w:tcW w:w="4530" w:type="dxa"/>
            <w:vAlign w:val="center"/>
          </w:tcPr>
          <w:p w14:paraId="222E89E2" w14:textId="77777777" w:rsidR="00CA6CC4" w:rsidRPr="00D82B9B" w:rsidRDefault="00FE7150">
            <w:pPr>
              <w:jc w:val="center"/>
              <w:rPr>
                <w:rFonts w:ascii="Arial" w:hAnsi="Arial" w:cs="Arial"/>
                <w:lang w:val="pt-BR"/>
              </w:rPr>
            </w:pPr>
            <w:r w:rsidRPr="00D82B9B">
              <w:rPr>
                <w:rFonts w:ascii="Arial" w:hAnsi="Arial" w:cs="Arial"/>
                <w:lang w:val="pt-BR"/>
              </w:rPr>
              <w:t>Coordenador COA-CAU/PR</w:t>
            </w:r>
          </w:p>
        </w:tc>
        <w:tc>
          <w:tcPr>
            <w:tcW w:w="4531" w:type="dxa"/>
            <w:vAlign w:val="center"/>
          </w:tcPr>
          <w:p w14:paraId="6E6C7213" w14:textId="78632962" w:rsidR="00CA6CC4" w:rsidRPr="00D82B9B" w:rsidRDefault="00FE7150">
            <w:pPr>
              <w:jc w:val="center"/>
              <w:rPr>
                <w:rFonts w:ascii="Arial" w:hAnsi="Arial" w:cs="Arial"/>
                <w:b/>
                <w:lang w:val="pt-BR"/>
              </w:rPr>
            </w:pPr>
            <w:r w:rsidRPr="00D82B9B">
              <w:rPr>
                <w:rFonts w:ascii="Arial" w:hAnsi="Arial" w:cs="Arial"/>
                <w:b/>
                <w:lang w:val="pt-BR"/>
              </w:rPr>
              <w:t>LÍGIA M</w:t>
            </w:r>
            <w:r w:rsidR="004B262D" w:rsidRPr="00D82B9B">
              <w:rPr>
                <w:rFonts w:ascii="Arial" w:hAnsi="Arial" w:cs="Arial"/>
                <w:b/>
                <w:lang w:val="pt-BR"/>
              </w:rPr>
              <w:t xml:space="preserve">. </w:t>
            </w:r>
            <w:r w:rsidRPr="00D82B9B">
              <w:rPr>
                <w:rFonts w:ascii="Arial" w:hAnsi="Arial" w:cs="Arial"/>
                <w:b/>
                <w:lang w:val="pt-BR"/>
              </w:rPr>
              <w:t>CASTRO FERREIRA</w:t>
            </w:r>
          </w:p>
          <w:p w14:paraId="51612DF9" w14:textId="77777777" w:rsidR="00CA6CC4" w:rsidRPr="00D82B9B" w:rsidRDefault="00FE7150">
            <w:pPr>
              <w:jc w:val="center"/>
              <w:rPr>
                <w:rFonts w:ascii="Arial" w:hAnsi="Arial" w:cs="Arial"/>
                <w:lang w:val="pt-BR"/>
              </w:rPr>
            </w:pPr>
            <w:r w:rsidRPr="00D82B9B">
              <w:rPr>
                <w:rFonts w:ascii="Arial" w:hAnsi="Arial" w:cs="Arial"/>
                <w:lang w:val="pt-BR"/>
              </w:rPr>
              <w:t>Assistente da COA-CAU/PR</w:t>
            </w:r>
          </w:p>
        </w:tc>
      </w:tr>
    </w:tbl>
    <w:p w14:paraId="285466C7" w14:textId="77777777" w:rsidR="00CA6CC4" w:rsidRPr="00D82B9B" w:rsidRDefault="00FE7150">
      <w:pPr>
        <w:rPr>
          <w:rFonts w:ascii="Times New Roman" w:eastAsia="Times New Roman" w:hAnsi="Times New Roman" w:cs="Times New Roman"/>
          <w:sz w:val="2"/>
          <w:szCs w:val="2"/>
        </w:rPr>
      </w:pPr>
      <w:r w:rsidRPr="00D82B9B">
        <w:rPr>
          <w:sz w:val="2"/>
          <w:szCs w:val="2"/>
        </w:rPr>
        <w:br w:type="page"/>
      </w:r>
    </w:p>
    <w:tbl>
      <w:tblPr>
        <w:tblStyle w:val="a1"/>
        <w:tblW w:w="907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41"/>
        <w:gridCol w:w="3692"/>
        <w:gridCol w:w="883"/>
        <w:gridCol w:w="885"/>
        <w:gridCol w:w="883"/>
        <w:gridCol w:w="887"/>
      </w:tblGrid>
      <w:tr w:rsidR="00CA6CC4" w14:paraId="36F04776" w14:textId="77777777">
        <w:trPr>
          <w:trHeight w:val="220"/>
        </w:trPr>
        <w:tc>
          <w:tcPr>
            <w:tcW w:w="9071" w:type="dxa"/>
            <w:gridSpan w:val="6"/>
            <w:tcBorders>
              <w:top w:val="nil"/>
              <w:left w:val="nil"/>
              <w:bottom w:val="nil"/>
              <w:right w:val="nil"/>
            </w:tcBorders>
          </w:tcPr>
          <w:p w14:paraId="5F040CC0" w14:textId="77777777" w:rsidR="00CA6CC4" w:rsidRPr="00D82B9B" w:rsidRDefault="00B91F35">
            <w:pPr>
              <w:tabs>
                <w:tab w:val="left" w:pos="4968"/>
              </w:tabs>
              <w:jc w:val="center"/>
              <w:rPr>
                <w:rFonts w:ascii="Arial" w:eastAsia="Times New Roman" w:hAnsi="Arial" w:cs="Arial"/>
                <w:sz w:val="20"/>
                <w:szCs w:val="20"/>
                <w:lang w:val="pt-BR"/>
              </w:rPr>
            </w:pPr>
            <w:r w:rsidRPr="00D82B9B">
              <w:rPr>
                <w:rFonts w:ascii="Arial" w:eastAsia="Times New Roman" w:hAnsi="Arial" w:cs="Arial"/>
                <w:sz w:val="20"/>
                <w:szCs w:val="20"/>
                <w:lang w:val="pt-BR"/>
              </w:rPr>
              <w:lastRenderedPageBreak/>
              <w:t>5</w:t>
            </w:r>
            <w:r w:rsidR="00FE7150" w:rsidRPr="00D82B9B">
              <w:rPr>
                <w:rFonts w:ascii="Arial" w:eastAsia="Times New Roman" w:hAnsi="Arial" w:cs="Arial"/>
                <w:sz w:val="20"/>
                <w:szCs w:val="20"/>
                <w:lang w:val="pt-BR"/>
              </w:rPr>
              <w:t>ª REUNIÃO ORDINÁRIA DA COA-CAU/PR 2022</w:t>
            </w:r>
          </w:p>
          <w:p w14:paraId="396A1D3C" w14:textId="77777777" w:rsidR="00CA6CC4" w:rsidRPr="00715665" w:rsidRDefault="00FE7150">
            <w:pPr>
              <w:tabs>
                <w:tab w:val="left" w:pos="4968"/>
              </w:tabs>
              <w:jc w:val="center"/>
              <w:rPr>
                <w:rFonts w:ascii="Arial" w:eastAsia="Times New Roman" w:hAnsi="Arial" w:cs="Arial"/>
                <w:sz w:val="20"/>
                <w:szCs w:val="20"/>
              </w:rPr>
            </w:pPr>
            <w:proofErr w:type="spellStart"/>
            <w:r w:rsidRPr="00715665">
              <w:rPr>
                <w:rFonts w:ascii="Arial" w:eastAsia="Times New Roman" w:hAnsi="Arial" w:cs="Arial"/>
                <w:sz w:val="20"/>
                <w:szCs w:val="20"/>
              </w:rPr>
              <w:t>Videoconferência</w:t>
            </w:r>
            <w:proofErr w:type="spellEnd"/>
          </w:p>
        </w:tc>
      </w:tr>
      <w:tr w:rsidR="00CA6CC4" w14:paraId="7C1AC897" w14:textId="77777777">
        <w:trPr>
          <w:trHeight w:val="220"/>
        </w:trPr>
        <w:tc>
          <w:tcPr>
            <w:tcW w:w="9071" w:type="dxa"/>
            <w:gridSpan w:val="6"/>
            <w:tcBorders>
              <w:top w:val="nil"/>
              <w:left w:val="nil"/>
              <w:bottom w:val="single" w:sz="6" w:space="0" w:color="000000"/>
              <w:right w:val="nil"/>
            </w:tcBorders>
          </w:tcPr>
          <w:p w14:paraId="3AF24A57" w14:textId="77777777" w:rsidR="00CA6CC4" w:rsidRPr="00715665" w:rsidRDefault="00FE7150">
            <w:pPr>
              <w:pBdr>
                <w:top w:val="nil"/>
                <w:left w:val="nil"/>
                <w:bottom w:val="nil"/>
                <w:right w:val="nil"/>
                <w:between w:val="nil"/>
              </w:pBdr>
              <w:spacing w:before="240" w:line="360" w:lineRule="auto"/>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Folha de Votação</w:t>
            </w:r>
          </w:p>
        </w:tc>
      </w:tr>
      <w:tr w:rsidR="00CA6CC4" w14:paraId="6543B444" w14:textId="77777777">
        <w:trPr>
          <w:trHeight w:val="230"/>
        </w:trPr>
        <w:tc>
          <w:tcPr>
            <w:tcW w:w="1841" w:type="dxa"/>
            <w:vMerge w:val="restart"/>
            <w:tcBorders>
              <w:top w:val="single" w:sz="6" w:space="0" w:color="000000"/>
              <w:left w:val="nil"/>
              <w:right w:val="nil"/>
            </w:tcBorders>
            <w:vAlign w:val="center"/>
          </w:tcPr>
          <w:p w14:paraId="2A8E32A8"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Função</w:t>
            </w:r>
          </w:p>
        </w:tc>
        <w:tc>
          <w:tcPr>
            <w:tcW w:w="3692" w:type="dxa"/>
            <w:vMerge w:val="restart"/>
            <w:tcBorders>
              <w:top w:val="single" w:sz="6" w:space="0" w:color="000000"/>
              <w:left w:val="nil"/>
              <w:right w:val="nil"/>
            </w:tcBorders>
            <w:vAlign w:val="center"/>
          </w:tcPr>
          <w:p w14:paraId="2C3A1CCB"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Conselheiros</w:t>
            </w:r>
          </w:p>
        </w:tc>
        <w:tc>
          <w:tcPr>
            <w:tcW w:w="3538" w:type="dxa"/>
            <w:gridSpan w:val="4"/>
            <w:tcBorders>
              <w:top w:val="single" w:sz="6" w:space="0" w:color="000000"/>
              <w:left w:val="nil"/>
              <w:right w:val="nil"/>
            </w:tcBorders>
            <w:vAlign w:val="center"/>
          </w:tcPr>
          <w:p w14:paraId="4C6F4F58"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Votação</w:t>
            </w:r>
          </w:p>
        </w:tc>
      </w:tr>
      <w:tr w:rsidR="00CA6CC4" w14:paraId="37E86186" w14:textId="77777777">
        <w:trPr>
          <w:trHeight w:val="230"/>
        </w:trPr>
        <w:tc>
          <w:tcPr>
            <w:tcW w:w="1841" w:type="dxa"/>
            <w:vMerge/>
            <w:tcBorders>
              <w:top w:val="single" w:sz="6" w:space="0" w:color="000000"/>
              <w:left w:val="nil"/>
              <w:right w:val="nil"/>
            </w:tcBorders>
            <w:vAlign w:val="center"/>
          </w:tcPr>
          <w:p w14:paraId="7167719D" w14:textId="77777777" w:rsidR="00CA6CC4" w:rsidRPr="00715665" w:rsidRDefault="00CA6CC4">
            <w:pPr>
              <w:pBdr>
                <w:top w:val="nil"/>
                <w:left w:val="nil"/>
                <w:bottom w:val="nil"/>
                <w:right w:val="nil"/>
                <w:between w:val="nil"/>
              </w:pBdr>
              <w:spacing w:line="276" w:lineRule="auto"/>
              <w:rPr>
                <w:rFonts w:ascii="Arial" w:eastAsia="Times New Roman" w:hAnsi="Arial" w:cs="Arial"/>
                <w:b/>
                <w:color w:val="000000"/>
                <w:sz w:val="20"/>
                <w:szCs w:val="20"/>
              </w:rPr>
            </w:pPr>
          </w:p>
        </w:tc>
        <w:tc>
          <w:tcPr>
            <w:tcW w:w="3692" w:type="dxa"/>
            <w:vMerge/>
            <w:tcBorders>
              <w:top w:val="single" w:sz="6" w:space="0" w:color="000000"/>
              <w:left w:val="nil"/>
              <w:right w:val="nil"/>
            </w:tcBorders>
            <w:vAlign w:val="center"/>
          </w:tcPr>
          <w:p w14:paraId="287E76DE" w14:textId="77777777" w:rsidR="00CA6CC4" w:rsidRPr="00715665" w:rsidRDefault="00CA6CC4">
            <w:pPr>
              <w:pBdr>
                <w:top w:val="nil"/>
                <w:left w:val="nil"/>
                <w:bottom w:val="nil"/>
                <w:right w:val="nil"/>
                <w:between w:val="nil"/>
              </w:pBdr>
              <w:spacing w:line="276" w:lineRule="auto"/>
              <w:rPr>
                <w:rFonts w:ascii="Arial" w:eastAsia="Times New Roman" w:hAnsi="Arial" w:cs="Arial"/>
                <w:b/>
                <w:color w:val="000000"/>
                <w:sz w:val="20"/>
                <w:szCs w:val="20"/>
              </w:rPr>
            </w:pPr>
          </w:p>
        </w:tc>
        <w:tc>
          <w:tcPr>
            <w:tcW w:w="883" w:type="dxa"/>
            <w:tcBorders>
              <w:left w:val="nil"/>
              <w:bottom w:val="single" w:sz="6" w:space="0" w:color="000000"/>
              <w:right w:val="nil"/>
            </w:tcBorders>
            <w:vAlign w:val="center"/>
          </w:tcPr>
          <w:p w14:paraId="16A2EC9B"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Sim</w:t>
            </w:r>
          </w:p>
        </w:tc>
        <w:tc>
          <w:tcPr>
            <w:tcW w:w="885" w:type="dxa"/>
            <w:tcBorders>
              <w:left w:val="nil"/>
              <w:bottom w:val="single" w:sz="6" w:space="0" w:color="000000"/>
              <w:right w:val="nil"/>
            </w:tcBorders>
            <w:vAlign w:val="center"/>
          </w:tcPr>
          <w:p w14:paraId="035BB481"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Não</w:t>
            </w:r>
          </w:p>
        </w:tc>
        <w:tc>
          <w:tcPr>
            <w:tcW w:w="883" w:type="dxa"/>
            <w:tcBorders>
              <w:left w:val="nil"/>
              <w:bottom w:val="single" w:sz="6" w:space="0" w:color="000000"/>
              <w:right w:val="nil"/>
            </w:tcBorders>
            <w:vAlign w:val="center"/>
          </w:tcPr>
          <w:p w14:paraId="70286332"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Abst.</w:t>
            </w:r>
          </w:p>
        </w:tc>
        <w:tc>
          <w:tcPr>
            <w:tcW w:w="887" w:type="dxa"/>
            <w:tcBorders>
              <w:left w:val="nil"/>
              <w:bottom w:val="single" w:sz="6" w:space="0" w:color="000000"/>
              <w:right w:val="nil"/>
            </w:tcBorders>
            <w:vAlign w:val="center"/>
          </w:tcPr>
          <w:p w14:paraId="5872670E" w14:textId="77777777" w:rsidR="00CA6CC4" w:rsidRPr="00715665" w:rsidRDefault="00FE7150">
            <w:pPr>
              <w:pBdr>
                <w:top w:val="nil"/>
                <w:left w:val="nil"/>
                <w:bottom w:val="nil"/>
                <w:right w:val="nil"/>
                <w:between w:val="nil"/>
              </w:pBdr>
              <w:jc w:val="center"/>
              <w:rPr>
                <w:rFonts w:ascii="Arial" w:eastAsia="Times New Roman" w:hAnsi="Arial" w:cs="Arial"/>
                <w:b/>
                <w:color w:val="000000"/>
                <w:sz w:val="20"/>
                <w:szCs w:val="20"/>
              </w:rPr>
            </w:pPr>
            <w:r w:rsidRPr="00715665">
              <w:rPr>
                <w:rFonts w:ascii="Arial" w:eastAsia="Times New Roman" w:hAnsi="Arial" w:cs="Arial"/>
                <w:b/>
                <w:color w:val="000000"/>
                <w:sz w:val="20"/>
                <w:szCs w:val="20"/>
              </w:rPr>
              <w:t>Ausên.</w:t>
            </w:r>
          </w:p>
        </w:tc>
      </w:tr>
      <w:tr w:rsidR="00CA6CC4" w14:paraId="237230E6" w14:textId="77777777">
        <w:trPr>
          <w:trHeight w:val="230"/>
        </w:trPr>
        <w:tc>
          <w:tcPr>
            <w:tcW w:w="1841" w:type="dxa"/>
            <w:tcBorders>
              <w:top w:val="single" w:sz="6" w:space="0" w:color="000000"/>
              <w:left w:val="nil"/>
              <w:bottom w:val="single" w:sz="4" w:space="0" w:color="000000"/>
              <w:right w:val="nil"/>
            </w:tcBorders>
          </w:tcPr>
          <w:p w14:paraId="68F2188F"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Coordenador</w:t>
            </w:r>
          </w:p>
        </w:tc>
        <w:tc>
          <w:tcPr>
            <w:tcW w:w="3692" w:type="dxa"/>
            <w:tcBorders>
              <w:top w:val="single" w:sz="6" w:space="0" w:color="000000"/>
              <w:left w:val="nil"/>
              <w:bottom w:val="single" w:sz="4" w:space="0" w:color="000000"/>
              <w:right w:val="nil"/>
            </w:tcBorders>
          </w:tcPr>
          <w:p w14:paraId="2AA51FB6"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Walter Gustavo Linzmeyer</w:t>
            </w:r>
          </w:p>
        </w:tc>
        <w:tc>
          <w:tcPr>
            <w:tcW w:w="883" w:type="dxa"/>
            <w:tcBorders>
              <w:top w:val="single" w:sz="6" w:space="0" w:color="000000"/>
              <w:left w:val="nil"/>
              <w:bottom w:val="single" w:sz="4" w:space="0" w:color="000000"/>
              <w:right w:val="nil"/>
            </w:tcBorders>
          </w:tcPr>
          <w:p w14:paraId="1BBE42F7"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X</w:t>
            </w:r>
          </w:p>
        </w:tc>
        <w:tc>
          <w:tcPr>
            <w:tcW w:w="885" w:type="dxa"/>
            <w:tcBorders>
              <w:top w:val="single" w:sz="6" w:space="0" w:color="000000"/>
              <w:left w:val="nil"/>
              <w:bottom w:val="single" w:sz="4" w:space="0" w:color="000000"/>
              <w:right w:val="nil"/>
            </w:tcBorders>
          </w:tcPr>
          <w:p w14:paraId="6D1BB9E5"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3" w:type="dxa"/>
            <w:tcBorders>
              <w:top w:val="single" w:sz="6" w:space="0" w:color="000000"/>
              <w:left w:val="nil"/>
              <w:bottom w:val="single" w:sz="4" w:space="0" w:color="000000"/>
              <w:right w:val="nil"/>
            </w:tcBorders>
          </w:tcPr>
          <w:p w14:paraId="5BB780EC"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7" w:type="dxa"/>
            <w:tcBorders>
              <w:top w:val="single" w:sz="6" w:space="0" w:color="000000"/>
              <w:left w:val="nil"/>
              <w:bottom w:val="single" w:sz="4" w:space="0" w:color="000000"/>
              <w:right w:val="nil"/>
            </w:tcBorders>
          </w:tcPr>
          <w:p w14:paraId="29D9CBF5"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r>
      <w:tr w:rsidR="00CA6CC4" w14:paraId="663D2320" w14:textId="77777777">
        <w:trPr>
          <w:trHeight w:val="230"/>
        </w:trPr>
        <w:tc>
          <w:tcPr>
            <w:tcW w:w="1841" w:type="dxa"/>
            <w:tcBorders>
              <w:top w:val="single" w:sz="4" w:space="0" w:color="000000"/>
              <w:left w:val="nil"/>
              <w:bottom w:val="single" w:sz="4" w:space="0" w:color="000000"/>
              <w:right w:val="nil"/>
            </w:tcBorders>
          </w:tcPr>
          <w:p w14:paraId="6ECAB88D"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Coord. Adjunto</w:t>
            </w:r>
          </w:p>
        </w:tc>
        <w:tc>
          <w:tcPr>
            <w:tcW w:w="3692" w:type="dxa"/>
            <w:tcBorders>
              <w:top w:val="single" w:sz="4" w:space="0" w:color="000000"/>
              <w:left w:val="nil"/>
              <w:bottom w:val="single" w:sz="4" w:space="0" w:color="000000"/>
              <w:right w:val="nil"/>
            </w:tcBorders>
          </w:tcPr>
          <w:p w14:paraId="7216E09F"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 xml:space="preserve">Renê Rodrigues </w:t>
            </w:r>
          </w:p>
        </w:tc>
        <w:tc>
          <w:tcPr>
            <w:tcW w:w="883" w:type="dxa"/>
            <w:tcBorders>
              <w:top w:val="single" w:sz="4" w:space="0" w:color="000000"/>
              <w:left w:val="nil"/>
              <w:bottom w:val="single" w:sz="4" w:space="0" w:color="000000"/>
              <w:right w:val="nil"/>
            </w:tcBorders>
          </w:tcPr>
          <w:p w14:paraId="72B42713"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X</w:t>
            </w:r>
          </w:p>
        </w:tc>
        <w:tc>
          <w:tcPr>
            <w:tcW w:w="885" w:type="dxa"/>
            <w:tcBorders>
              <w:top w:val="single" w:sz="4" w:space="0" w:color="000000"/>
              <w:left w:val="nil"/>
              <w:bottom w:val="single" w:sz="4" w:space="0" w:color="000000"/>
              <w:right w:val="nil"/>
            </w:tcBorders>
          </w:tcPr>
          <w:p w14:paraId="044BF2BA"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3" w:type="dxa"/>
            <w:tcBorders>
              <w:top w:val="single" w:sz="4" w:space="0" w:color="000000"/>
              <w:left w:val="nil"/>
              <w:bottom w:val="single" w:sz="4" w:space="0" w:color="000000"/>
              <w:right w:val="nil"/>
            </w:tcBorders>
          </w:tcPr>
          <w:p w14:paraId="70AB6F8E"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7" w:type="dxa"/>
            <w:tcBorders>
              <w:top w:val="single" w:sz="4" w:space="0" w:color="000000"/>
              <w:left w:val="nil"/>
              <w:bottom w:val="single" w:sz="4" w:space="0" w:color="000000"/>
              <w:right w:val="nil"/>
            </w:tcBorders>
          </w:tcPr>
          <w:p w14:paraId="7BE39E4E"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r>
      <w:tr w:rsidR="00CA6CC4" w14:paraId="3345D7F7" w14:textId="77777777">
        <w:trPr>
          <w:trHeight w:val="230"/>
        </w:trPr>
        <w:tc>
          <w:tcPr>
            <w:tcW w:w="1841" w:type="dxa"/>
            <w:tcBorders>
              <w:top w:val="single" w:sz="4" w:space="0" w:color="000000"/>
              <w:left w:val="nil"/>
              <w:bottom w:val="single" w:sz="6" w:space="0" w:color="000000"/>
              <w:right w:val="nil"/>
            </w:tcBorders>
          </w:tcPr>
          <w:p w14:paraId="52796827"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Membro</w:t>
            </w:r>
          </w:p>
        </w:tc>
        <w:tc>
          <w:tcPr>
            <w:tcW w:w="3692" w:type="dxa"/>
            <w:tcBorders>
              <w:top w:val="single" w:sz="4" w:space="0" w:color="000000"/>
              <w:left w:val="nil"/>
              <w:bottom w:val="single" w:sz="6" w:space="0" w:color="000000"/>
              <w:right w:val="nil"/>
            </w:tcBorders>
          </w:tcPr>
          <w:p w14:paraId="169D7EBB"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50505"/>
                <w:sz w:val="20"/>
                <w:szCs w:val="20"/>
                <w:highlight w:val="white"/>
              </w:rPr>
              <w:t>Gustavo Canhizares Pinto</w:t>
            </w:r>
          </w:p>
        </w:tc>
        <w:tc>
          <w:tcPr>
            <w:tcW w:w="883" w:type="dxa"/>
            <w:tcBorders>
              <w:top w:val="single" w:sz="4" w:space="0" w:color="000000"/>
              <w:left w:val="nil"/>
              <w:bottom w:val="single" w:sz="6" w:space="0" w:color="000000"/>
              <w:right w:val="nil"/>
            </w:tcBorders>
          </w:tcPr>
          <w:p w14:paraId="33138841"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5" w:type="dxa"/>
            <w:tcBorders>
              <w:top w:val="single" w:sz="4" w:space="0" w:color="000000"/>
              <w:left w:val="nil"/>
              <w:bottom w:val="single" w:sz="6" w:space="0" w:color="000000"/>
              <w:right w:val="nil"/>
            </w:tcBorders>
          </w:tcPr>
          <w:p w14:paraId="0F5EE18F"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3" w:type="dxa"/>
            <w:tcBorders>
              <w:top w:val="single" w:sz="4" w:space="0" w:color="000000"/>
              <w:left w:val="nil"/>
              <w:bottom w:val="single" w:sz="6" w:space="0" w:color="000000"/>
              <w:right w:val="nil"/>
            </w:tcBorders>
          </w:tcPr>
          <w:p w14:paraId="45FFEA6A" w14:textId="77777777" w:rsidR="00CA6CC4" w:rsidRPr="00715665" w:rsidRDefault="00CA6CC4">
            <w:pPr>
              <w:pBdr>
                <w:top w:val="nil"/>
                <w:left w:val="nil"/>
                <w:bottom w:val="nil"/>
                <w:right w:val="nil"/>
                <w:between w:val="nil"/>
              </w:pBdr>
              <w:jc w:val="center"/>
              <w:rPr>
                <w:rFonts w:ascii="Arial" w:eastAsia="Times New Roman" w:hAnsi="Arial" w:cs="Arial"/>
                <w:color w:val="000000"/>
                <w:sz w:val="20"/>
                <w:szCs w:val="20"/>
              </w:rPr>
            </w:pPr>
          </w:p>
        </w:tc>
        <w:tc>
          <w:tcPr>
            <w:tcW w:w="887" w:type="dxa"/>
            <w:tcBorders>
              <w:top w:val="single" w:sz="4" w:space="0" w:color="000000"/>
              <w:left w:val="nil"/>
              <w:bottom w:val="single" w:sz="6" w:space="0" w:color="000000"/>
              <w:right w:val="nil"/>
            </w:tcBorders>
          </w:tcPr>
          <w:p w14:paraId="05D0B895" w14:textId="77777777" w:rsidR="00CA6CC4" w:rsidRPr="00715665" w:rsidRDefault="00FE7150">
            <w:pPr>
              <w:pBdr>
                <w:top w:val="nil"/>
                <w:left w:val="nil"/>
                <w:bottom w:val="nil"/>
                <w:right w:val="nil"/>
                <w:between w:val="nil"/>
              </w:pBdr>
              <w:jc w:val="center"/>
              <w:rPr>
                <w:rFonts w:ascii="Arial" w:eastAsia="Times New Roman" w:hAnsi="Arial" w:cs="Arial"/>
                <w:color w:val="000000"/>
                <w:sz w:val="20"/>
                <w:szCs w:val="20"/>
              </w:rPr>
            </w:pPr>
            <w:r w:rsidRPr="00715665">
              <w:rPr>
                <w:rFonts w:ascii="Arial" w:eastAsia="Times New Roman" w:hAnsi="Arial" w:cs="Arial"/>
                <w:color w:val="000000"/>
                <w:sz w:val="20"/>
                <w:szCs w:val="20"/>
              </w:rPr>
              <w:t>X</w:t>
            </w:r>
          </w:p>
        </w:tc>
      </w:tr>
      <w:tr w:rsidR="00CA6CC4" w14:paraId="195D5BBA" w14:textId="77777777">
        <w:trPr>
          <w:trHeight w:val="230"/>
        </w:trPr>
        <w:tc>
          <w:tcPr>
            <w:tcW w:w="9071" w:type="dxa"/>
            <w:gridSpan w:val="6"/>
            <w:tcBorders>
              <w:top w:val="single" w:sz="6" w:space="0" w:color="000000"/>
              <w:left w:val="nil"/>
              <w:right w:val="nil"/>
            </w:tcBorders>
          </w:tcPr>
          <w:p w14:paraId="197ADC2D" w14:textId="77777777" w:rsidR="00CA6CC4" w:rsidRPr="00715665" w:rsidRDefault="00CA6CC4">
            <w:pPr>
              <w:pBdr>
                <w:top w:val="nil"/>
                <w:left w:val="nil"/>
                <w:bottom w:val="nil"/>
                <w:right w:val="nil"/>
                <w:between w:val="nil"/>
              </w:pBdr>
              <w:rPr>
                <w:rFonts w:ascii="Arial" w:eastAsia="Times New Roman" w:hAnsi="Arial" w:cs="Arial"/>
                <w:color w:val="000000"/>
                <w:sz w:val="20"/>
                <w:szCs w:val="20"/>
              </w:rPr>
            </w:pPr>
          </w:p>
        </w:tc>
      </w:tr>
      <w:tr w:rsidR="00CA6CC4" w:rsidRPr="00D82B9B" w14:paraId="3D5612DE" w14:textId="77777777">
        <w:trPr>
          <w:trHeight w:val="1418"/>
        </w:trPr>
        <w:tc>
          <w:tcPr>
            <w:tcW w:w="9071" w:type="dxa"/>
            <w:gridSpan w:val="6"/>
            <w:shd w:val="clear" w:color="auto" w:fill="D9D9FF"/>
          </w:tcPr>
          <w:p w14:paraId="2D94BCF2" w14:textId="77777777" w:rsidR="00CA6CC4" w:rsidRPr="00D82B9B" w:rsidRDefault="00FE7150">
            <w:pPr>
              <w:pBdr>
                <w:top w:val="nil"/>
                <w:left w:val="nil"/>
                <w:bottom w:val="nil"/>
                <w:right w:val="nil"/>
                <w:between w:val="nil"/>
              </w:pBdr>
              <w:spacing w:before="120" w:after="120"/>
              <w:rPr>
                <w:rFonts w:ascii="Arial" w:eastAsia="Times New Roman" w:hAnsi="Arial" w:cs="Arial"/>
                <w:b/>
                <w:color w:val="000000"/>
                <w:sz w:val="18"/>
                <w:szCs w:val="18"/>
                <w:lang w:val="pt-BR"/>
              </w:rPr>
            </w:pPr>
            <w:r w:rsidRPr="00D82B9B">
              <w:rPr>
                <w:rFonts w:ascii="Arial" w:eastAsia="Times New Roman" w:hAnsi="Arial" w:cs="Arial"/>
                <w:color w:val="000000"/>
                <w:sz w:val="18"/>
                <w:szCs w:val="18"/>
                <w:lang w:val="pt-BR"/>
              </w:rPr>
              <w:t xml:space="preserve">Histórico da votação: </w:t>
            </w:r>
            <w:r w:rsidR="00B91F35" w:rsidRPr="00D82B9B">
              <w:rPr>
                <w:rFonts w:ascii="Arial" w:eastAsia="Times New Roman" w:hAnsi="Arial" w:cs="Arial"/>
                <w:b/>
                <w:color w:val="000000"/>
                <w:sz w:val="18"/>
                <w:szCs w:val="18"/>
                <w:lang w:val="pt-BR"/>
              </w:rPr>
              <w:t>5</w:t>
            </w:r>
            <w:r w:rsidRPr="00D82B9B">
              <w:rPr>
                <w:rFonts w:ascii="Arial" w:eastAsia="Times New Roman" w:hAnsi="Arial" w:cs="Arial"/>
                <w:b/>
                <w:color w:val="000000"/>
                <w:sz w:val="18"/>
                <w:szCs w:val="18"/>
                <w:lang w:val="pt-BR"/>
              </w:rPr>
              <w:t>ª REUNIÃO ORDINÁRIA COA-CAU/PR</w:t>
            </w:r>
          </w:p>
          <w:p w14:paraId="3E21699B" w14:textId="77777777" w:rsidR="00CA6CC4" w:rsidRPr="00D82B9B" w:rsidRDefault="00FE7150">
            <w:pPr>
              <w:pBdr>
                <w:top w:val="nil"/>
                <w:left w:val="nil"/>
                <w:bottom w:val="nil"/>
                <w:right w:val="nil"/>
                <w:between w:val="nil"/>
              </w:pBdr>
              <w:spacing w:before="120" w:after="120"/>
              <w:rPr>
                <w:rFonts w:ascii="Arial" w:eastAsia="Times New Roman" w:hAnsi="Arial" w:cs="Arial"/>
                <w:b/>
                <w:color w:val="000000"/>
                <w:sz w:val="18"/>
                <w:szCs w:val="18"/>
                <w:lang w:val="pt-BR"/>
              </w:rPr>
            </w:pPr>
            <w:r w:rsidRPr="00D82B9B">
              <w:rPr>
                <w:rFonts w:ascii="Arial" w:eastAsia="Times New Roman" w:hAnsi="Arial" w:cs="Arial"/>
                <w:color w:val="000000"/>
                <w:sz w:val="18"/>
                <w:szCs w:val="18"/>
                <w:lang w:val="pt-BR"/>
              </w:rPr>
              <w:t xml:space="preserve">Data: </w:t>
            </w:r>
            <w:r w:rsidR="00B91F35" w:rsidRPr="00D82B9B">
              <w:rPr>
                <w:rFonts w:ascii="Arial" w:eastAsia="Times New Roman" w:hAnsi="Arial" w:cs="Arial"/>
                <w:b/>
                <w:color w:val="000000"/>
                <w:sz w:val="18"/>
                <w:szCs w:val="18"/>
                <w:lang w:val="pt-BR"/>
              </w:rPr>
              <w:t>30</w:t>
            </w:r>
            <w:r w:rsidRPr="00D82B9B">
              <w:rPr>
                <w:rFonts w:ascii="Arial" w:eastAsia="Times New Roman" w:hAnsi="Arial" w:cs="Arial"/>
                <w:b/>
                <w:color w:val="000000"/>
                <w:sz w:val="18"/>
                <w:szCs w:val="18"/>
                <w:lang w:val="pt-BR"/>
              </w:rPr>
              <w:t>/0</w:t>
            </w:r>
            <w:r w:rsidR="00B91F35" w:rsidRPr="00D82B9B">
              <w:rPr>
                <w:rFonts w:ascii="Arial" w:eastAsia="Times New Roman" w:hAnsi="Arial" w:cs="Arial"/>
                <w:b/>
                <w:color w:val="000000"/>
                <w:sz w:val="18"/>
                <w:szCs w:val="18"/>
                <w:lang w:val="pt-BR"/>
              </w:rPr>
              <w:t>5</w:t>
            </w:r>
            <w:r w:rsidRPr="00D82B9B">
              <w:rPr>
                <w:rFonts w:ascii="Arial" w:eastAsia="Times New Roman" w:hAnsi="Arial" w:cs="Arial"/>
                <w:b/>
                <w:color w:val="000000"/>
                <w:sz w:val="18"/>
                <w:szCs w:val="18"/>
                <w:lang w:val="pt-BR"/>
              </w:rPr>
              <w:t>/2022</w:t>
            </w:r>
          </w:p>
          <w:p w14:paraId="22DD230C" w14:textId="27269198" w:rsidR="00CA6CC4" w:rsidRPr="00D82B9B" w:rsidRDefault="00FE7150">
            <w:pPr>
              <w:pBdr>
                <w:top w:val="nil"/>
                <w:left w:val="nil"/>
                <w:bottom w:val="nil"/>
                <w:right w:val="nil"/>
                <w:between w:val="nil"/>
              </w:pBdr>
              <w:spacing w:before="120" w:after="120"/>
              <w:rPr>
                <w:rFonts w:ascii="Arial" w:eastAsia="Times New Roman" w:hAnsi="Arial" w:cs="Arial"/>
                <w:b/>
                <w:color w:val="000000"/>
                <w:sz w:val="18"/>
                <w:szCs w:val="18"/>
                <w:lang w:val="pt-BR"/>
              </w:rPr>
            </w:pPr>
            <w:r w:rsidRPr="00D82B9B">
              <w:rPr>
                <w:rFonts w:ascii="Arial" w:eastAsia="Times New Roman" w:hAnsi="Arial" w:cs="Arial"/>
                <w:color w:val="000000"/>
                <w:sz w:val="18"/>
                <w:szCs w:val="18"/>
                <w:lang w:val="pt-BR"/>
              </w:rPr>
              <w:t xml:space="preserve">Matéria em votação: </w:t>
            </w:r>
            <w:r w:rsidR="003061E8" w:rsidRPr="00D82B9B">
              <w:rPr>
                <w:rFonts w:ascii="Arial" w:hAnsi="Arial" w:cs="Arial"/>
                <w:b/>
                <w:sz w:val="18"/>
                <w:szCs w:val="18"/>
                <w:lang w:val="pt-BR"/>
              </w:rPr>
              <w:t xml:space="preserve"> LEI GERAL DE PROTEÇÃO DE DADOS </w:t>
            </w:r>
            <w:r w:rsidR="00D82B9B" w:rsidRPr="00D82B9B">
              <w:rPr>
                <w:rFonts w:ascii="Arial" w:hAnsi="Arial" w:cs="Arial"/>
                <w:b/>
                <w:sz w:val="18"/>
                <w:szCs w:val="18"/>
                <w:lang w:val="pt-BR"/>
              </w:rPr>
              <w:t>(</w:t>
            </w:r>
            <w:r w:rsidR="003061E8" w:rsidRPr="00D82B9B">
              <w:rPr>
                <w:rFonts w:ascii="Arial" w:hAnsi="Arial" w:cs="Arial"/>
                <w:b/>
                <w:sz w:val="18"/>
                <w:szCs w:val="18"/>
                <w:lang w:val="pt-BR"/>
              </w:rPr>
              <w:t>LGPD</w:t>
            </w:r>
            <w:r w:rsidR="00D82B9B" w:rsidRPr="00D82B9B">
              <w:rPr>
                <w:rFonts w:ascii="Arial" w:hAnsi="Arial" w:cs="Arial"/>
                <w:b/>
                <w:sz w:val="18"/>
                <w:szCs w:val="18"/>
                <w:lang w:val="pt-BR"/>
              </w:rPr>
              <w:t>)</w:t>
            </w:r>
          </w:p>
          <w:p w14:paraId="18963EA1" w14:textId="77777777" w:rsidR="00CA6CC4" w:rsidRPr="00D82B9B" w:rsidRDefault="00FE7150">
            <w:pPr>
              <w:pBdr>
                <w:top w:val="nil"/>
                <w:left w:val="nil"/>
                <w:bottom w:val="nil"/>
                <w:right w:val="nil"/>
                <w:between w:val="nil"/>
              </w:pBdr>
              <w:spacing w:before="120" w:after="120"/>
              <w:rPr>
                <w:rFonts w:ascii="Arial" w:eastAsia="Times New Roman" w:hAnsi="Arial" w:cs="Arial"/>
                <w:b/>
                <w:color w:val="000000"/>
                <w:sz w:val="18"/>
                <w:szCs w:val="18"/>
                <w:lang w:val="pt-BR"/>
              </w:rPr>
            </w:pPr>
            <w:r w:rsidRPr="00D82B9B">
              <w:rPr>
                <w:rFonts w:ascii="Arial" w:eastAsia="Times New Roman" w:hAnsi="Arial" w:cs="Arial"/>
                <w:color w:val="000000"/>
                <w:sz w:val="18"/>
                <w:szCs w:val="18"/>
                <w:lang w:val="pt-BR"/>
              </w:rPr>
              <w:t>Resultado da votação:</w:t>
            </w:r>
            <w:r w:rsidRPr="00D82B9B">
              <w:rPr>
                <w:rFonts w:ascii="Arial" w:eastAsia="Times New Roman" w:hAnsi="Arial" w:cs="Arial"/>
                <w:b/>
                <w:color w:val="000000"/>
                <w:sz w:val="18"/>
                <w:szCs w:val="18"/>
                <w:lang w:val="pt-BR"/>
              </w:rPr>
              <w:t xml:space="preserve"> Sim </w:t>
            </w:r>
            <w:r w:rsidRPr="00D82B9B">
              <w:rPr>
                <w:rFonts w:ascii="Arial" w:eastAsia="Times New Roman" w:hAnsi="Arial" w:cs="Arial"/>
                <w:color w:val="000000"/>
                <w:sz w:val="18"/>
                <w:szCs w:val="18"/>
                <w:lang w:val="pt-BR"/>
              </w:rPr>
              <w:t xml:space="preserve">(2), </w:t>
            </w:r>
            <w:r w:rsidRPr="00D82B9B">
              <w:rPr>
                <w:rFonts w:ascii="Arial" w:eastAsia="Times New Roman" w:hAnsi="Arial" w:cs="Arial"/>
                <w:b/>
                <w:color w:val="000000"/>
                <w:sz w:val="18"/>
                <w:szCs w:val="18"/>
                <w:lang w:val="pt-BR"/>
              </w:rPr>
              <w:t xml:space="preserve">Não </w:t>
            </w:r>
            <w:r w:rsidRPr="00D82B9B">
              <w:rPr>
                <w:rFonts w:ascii="Arial" w:eastAsia="Times New Roman" w:hAnsi="Arial" w:cs="Arial"/>
                <w:color w:val="000000"/>
                <w:sz w:val="18"/>
                <w:szCs w:val="18"/>
                <w:lang w:val="pt-BR"/>
              </w:rPr>
              <w:t xml:space="preserve">(0), </w:t>
            </w:r>
            <w:r w:rsidRPr="00D82B9B">
              <w:rPr>
                <w:rFonts w:ascii="Arial" w:eastAsia="Times New Roman" w:hAnsi="Arial" w:cs="Arial"/>
                <w:b/>
                <w:color w:val="000000"/>
                <w:sz w:val="18"/>
                <w:szCs w:val="18"/>
                <w:lang w:val="pt-BR"/>
              </w:rPr>
              <w:t xml:space="preserve">Abstenções </w:t>
            </w:r>
            <w:r w:rsidRPr="00D82B9B">
              <w:rPr>
                <w:rFonts w:ascii="Arial" w:eastAsia="Times New Roman" w:hAnsi="Arial" w:cs="Arial"/>
                <w:color w:val="000000"/>
                <w:sz w:val="18"/>
                <w:szCs w:val="18"/>
                <w:lang w:val="pt-BR"/>
              </w:rPr>
              <w:t xml:space="preserve">(0), </w:t>
            </w:r>
            <w:r w:rsidRPr="00D82B9B">
              <w:rPr>
                <w:rFonts w:ascii="Arial" w:eastAsia="Times New Roman" w:hAnsi="Arial" w:cs="Arial"/>
                <w:b/>
                <w:color w:val="000000"/>
                <w:sz w:val="18"/>
                <w:szCs w:val="18"/>
                <w:lang w:val="pt-BR"/>
              </w:rPr>
              <w:t xml:space="preserve">Ausências </w:t>
            </w:r>
            <w:r w:rsidRPr="00D82B9B">
              <w:rPr>
                <w:rFonts w:ascii="Arial" w:eastAsia="Times New Roman" w:hAnsi="Arial" w:cs="Arial"/>
                <w:color w:val="000000"/>
                <w:sz w:val="18"/>
                <w:szCs w:val="18"/>
                <w:lang w:val="pt-BR"/>
              </w:rPr>
              <w:t xml:space="preserve">(1) </w:t>
            </w:r>
            <w:r w:rsidRPr="00D82B9B">
              <w:rPr>
                <w:rFonts w:ascii="Arial" w:eastAsia="Times New Roman" w:hAnsi="Arial" w:cs="Arial"/>
                <w:b/>
                <w:color w:val="000000"/>
                <w:sz w:val="18"/>
                <w:szCs w:val="18"/>
                <w:lang w:val="pt-BR"/>
              </w:rPr>
              <w:t>do</w:t>
            </w:r>
            <w:r w:rsidRPr="00D82B9B">
              <w:rPr>
                <w:rFonts w:ascii="Arial" w:eastAsia="Times New Roman" w:hAnsi="Arial" w:cs="Arial"/>
                <w:color w:val="000000"/>
                <w:sz w:val="18"/>
                <w:szCs w:val="18"/>
                <w:lang w:val="pt-BR"/>
              </w:rPr>
              <w:t xml:space="preserve"> </w:t>
            </w:r>
            <w:r w:rsidRPr="00D82B9B">
              <w:rPr>
                <w:rFonts w:ascii="Arial" w:eastAsia="Times New Roman" w:hAnsi="Arial" w:cs="Arial"/>
                <w:b/>
                <w:color w:val="000000"/>
                <w:sz w:val="18"/>
                <w:szCs w:val="18"/>
                <w:lang w:val="pt-BR"/>
              </w:rPr>
              <w:t xml:space="preserve">Total de </w:t>
            </w:r>
            <w:r w:rsidR="00B91F35" w:rsidRPr="00D82B9B">
              <w:rPr>
                <w:rFonts w:ascii="Arial" w:eastAsia="Times New Roman" w:hAnsi="Arial" w:cs="Arial"/>
                <w:b/>
                <w:color w:val="000000"/>
                <w:sz w:val="18"/>
                <w:szCs w:val="18"/>
                <w:lang w:val="pt-BR"/>
              </w:rPr>
              <w:t>3</w:t>
            </w:r>
            <w:r w:rsidRPr="00D82B9B">
              <w:rPr>
                <w:rFonts w:ascii="Arial" w:eastAsia="Times New Roman" w:hAnsi="Arial" w:cs="Arial"/>
                <w:b/>
                <w:color w:val="000000"/>
                <w:sz w:val="18"/>
                <w:szCs w:val="18"/>
                <w:lang w:val="pt-BR"/>
              </w:rPr>
              <w:t xml:space="preserve"> (</w:t>
            </w:r>
            <w:r w:rsidR="00B91F35" w:rsidRPr="00D82B9B">
              <w:rPr>
                <w:rFonts w:ascii="Arial" w:eastAsia="Times New Roman" w:hAnsi="Arial" w:cs="Arial"/>
                <w:b/>
                <w:color w:val="000000"/>
                <w:sz w:val="18"/>
                <w:szCs w:val="18"/>
                <w:lang w:val="pt-BR"/>
              </w:rPr>
              <w:t>três</w:t>
            </w:r>
            <w:r w:rsidRPr="00D82B9B">
              <w:rPr>
                <w:rFonts w:ascii="Arial" w:eastAsia="Times New Roman" w:hAnsi="Arial" w:cs="Arial"/>
                <w:b/>
                <w:color w:val="000000"/>
                <w:sz w:val="18"/>
                <w:szCs w:val="18"/>
                <w:lang w:val="pt-BR"/>
              </w:rPr>
              <w:t>) Conselheiros.</w:t>
            </w:r>
          </w:p>
          <w:p w14:paraId="56ED73F7" w14:textId="77777777" w:rsidR="00CA6CC4" w:rsidRPr="00D82B9B" w:rsidRDefault="00FE7150">
            <w:pPr>
              <w:pBdr>
                <w:top w:val="nil"/>
                <w:left w:val="nil"/>
                <w:bottom w:val="nil"/>
                <w:right w:val="nil"/>
                <w:between w:val="nil"/>
              </w:pBdr>
              <w:spacing w:before="120" w:after="120"/>
              <w:rPr>
                <w:rFonts w:ascii="Arial" w:eastAsia="Times New Roman" w:hAnsi="Arial" w:cs="Arial"/>
                <w:b/>
                <w:color w:val="000000"/>
                <w:sz w:val="18"/>
                <w:szCs w:val="18"/>
                <w:lang w:val="pt-BR"/>
              </w:rPr>
            </w:pPr>
            <w:r w:rsidRPr="00D82B9B">
              <w:rPr>
                <w:rFonts w:ascii="Arial" w:eastAsia="Times New Roman" w:hAnsi="Arial" w:cs="Arial"/>
                <w:color w:val="000000"/>
                <w:sz w:val="18"/>
                <w:szCs w:val="18"/>
                <w:lang w:val="pt-BR"/>
              </w:rPr>
              <w:t>Ocorrências:</w:t>
            </w:r>
            <w:r w:rsidRPr="00D82B9B">
              <w:rPr>
                <w:rFonts w:ascii="Arial" w:eastAsia="Times New Roman" w:hAnsi="Arial" w:cs="Arial"/>
                <w:b/>
                <w:color w:val="000000"/>
                <w:sz w:val="18"/>
                <w:szCs w:val="18"/>
                <w:lang w:val="pt-BR"/>
              </w:rPr>
              <w:t xml:space="preserve"> Nenhuma.</w:t>
            </w:r>
          </w:p>
          <w:p w14:paraId="6E869D86" w14:textId="77777777" w:rsidR="00CA6CC4" w:rsidRPr="00D82B9B" w:rsidRDefault="00FE7150">
            <w:pPr>
              <w:pBdr>
                <w:top w:val="nil"/>
                <w:left w:val="nil"/>
                <w:bottom w:val="nil"/>
                <w:right w:val="nil"/>
                <w:between w:val="nil"/>
              </w:pBdr>
              <w:spacing w:before="120" w:after="120"/>
              <w:rPr>
                <w:rFonts w:ascii="Arial" w:eastAsia="Times New Roman" w:hAnsi="Arial" w:cs="Arial"/>
                <w:color w:val="000000"/>
                <w:sz w:val="18"/>
                <w:szCs w:val="18"/>
                <w:lang w:val="pt-BR"/>
              </w:rPr>
            </w:pPr>
            <w:r w:rsidRPr="00D82B9B">
              <w:rPr>
                <w:rFonts w:ascii="Arial" w:eastAsia="Times New Roman" w:hAnsi="Arial" w:cs="Arial"/>
                <w:color w:val="000000"/>
                <w:sz w:val="18"/>
                <w:szCs w:val="18"/>
                <w:lang w:val="pt-BR"/>
              </w:rPr>
              <w:t xml:space="preserve">Assistente Técnica: </w:t>
            </w:r>
            <w:r w:rsidRPr="00D82B9B">
              <w:rPr>
                <w:rFonts w:ascii="Arial" w:eastAsia="Times New Roman" w:hAnsi="Arial" w:cs="Arial"/>
                <w:b/>
                <w:color w:val="000000"/>
                <w:sz w:val="18"/>
                <w:szCs w:val="18"/>
                <w:lang w:val="pt-BR"/>
              </w:rPr>
              <w:t>Lígia M.</w:t>
            </w:r>
            <w:r w:rsidRPr="00D82B9B">
              <w:rPr>
                <w:rFonts w:ascii="Arial" w:eastAsia="Times New Roman" w:hAnsi="Arial" w:cs="Arial"/>
                <w:b/>
                <w:sz w:val="18"/>
                <w:szCs w:val="18"/>
                <w:lang w:val="pt-BR"/>
              </w:rPr>
              <w:t xml:space="preserve"> Castro</w:t>
            </w:r>
            <w:r w:rsidRPr="00D82B9B">
              <w:rPr>
                <w:rFonts w:ascii="Arial" w:eastAsia="Times New Roman" w:hAnsi="Arial" w:cs="Arial"/>
                <w:b/>
                <w:color w:val="000000"/>
                <w:sz w:val="18"/>
                <w:szCs w:val="18"/>
                <w:lang w:val="pt-BR"/>
              </w:rPr>
              <w:t xml:space="preserve"> Ferreira</w:t>
            </w:r>
            <w:r w:rsidRPr="00D82B9B">
              <w:rPr>
                <w:rFonts w:ascii="Arial" w:eastAsia="Times New Roman" w:hAnsi="Arial" w:cs="Arial"/>
                <w:color w:val="000000"/>
                <w:sz w:val="18"/>
                <w:szCs w:val="18"/>
                <w:lang w:val="pt-BR"/>
              </w:rPr>
              <w:t xml:space="preserve"> | Condução dos Trabalhos (</w:t>
            </w:r>
            <w:proofErr w:type="spellStart"/>
            <w:r w:rsidRPr="00D82B9B">
              <w:rPr>
                <w:rFonts w:ascii="Arial" w:eastAsia="Times New Roman" w:hAnsi="Arial" w:cs="Arial"/>
                <w:color w:val="000000"/>
                <w:sz w:val="18"/>
                <w:szCs w:val="18"/>
                <w:lang w:val="pt-BR"/>
              </w:rPr>
              <w:t>Coord</w:t>
            </w:r>
            <w:proofErr w:type="spellEnd"/>
            <w:r w:rsidRPr="00D82B9B">
              <w:rPr>
                <w:rFonts w:ascii="Arial" w:eastAsia="Times New Roman" w:hAnsi="Arial" w:cs="Arial"/>
                <w:color w:val="000000"/>
                <w:sz w:val="18"/>
                <w:szCs w:val="18"/>
                <w:lang w:val="pt-BR"/>
              </w:rPr>
              <w:t xml:space="preserve">): </w:t>
            </w:r>
            <w:r w:rsidRPr="00D82B9B">
              <w:rPr>
                <w:rFonts w:ascii="Arial" w:eastAsia="Times New Roman" w:hAnsi="Arial" w:cs="Arial"/>
                <w:b/>
                <w:color w:val="000000"/>
                <w:sz w:val="18"/>
                <w:szCs w:val="18"/>
                <w:lang w:val="pt-BR"/>
              </w:rPr>
              <w:t>Walter Gustavo Linzmeyer</w:t>
            </w:r>
          </w:p>
        </w:tc>
      </w:tr>
    </w:tbl>
    <w:p w14:paraId="6F844F1E" w14:textId="77777777" w:rsidR="00CA6CC4" w:rsidRDefault="00CA6CC4" w:rsidP="00D82B9B">
      <w:pPr>
        <w:spacing w:line="276" w:lineRule="auto"/>
        <w:rPr>
          <w:rFonts w:ascii="Times New Roman" w:eastAsia="Times New Roman" w:hAnsi="Times New Roman" w:cs="Times New Roman"/>
        </w:rPr>
      </w:pPr>
    </w:p>
    <w:sectPr w:rsidR="00CA6CC4">
      <w:headerReference w:type="default" r:id="rId10"/>
      <w:footerReference w:type="default" r:id="rId11"/>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0212" w14:textId="77777777" w:rsidR="00421FDC" w:rsidRDefault="00421FDC">
      <w:pPr>
        <w:spacing w:after="0" w:line="240" w:lineRule="auto"/>
      </w:pPr>
      <w:r>
        <w:separator/>
      </w:r>
    </w:p>
  </w:endnote>
  <w:endnote w:type="continuationSeparator" w:id="0">
    <w:p w14:paraId="115F4433" w14:textId="77777777" w:rsidR="00421FDC" w:rsidRDefault="0042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Regular">
    <w:altName w:val="Times New Roman"/>
    <w:panose1 w:val="00000000000000000000"/>
    <w:charset w:val="00"/>
    <w:family w:val="auto"/>
    <w:pitch w:val="variable"/>
    <w:sig w:usb0="00000083" w:usb1="00000000" w:usb2="00000000" w:usb3="00000000" w:csb0="00000009" w:csb1="00000000"/>
  </w:font>
  <w:font w:name="DaxCondensed">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E75F" w14:textId="77777777" w:rsidR="00CA6CC4" w:rsidRDefault="00FE7150">
    <w:pPr>
      <w:spacing w:after="0" w:line="182" w:lineRule="auto"/>
      <w:ind w:left="10" w:right="9"/>
      <w:jc w:val="center"/>
      <w:rPr>
        <w:b/>
        <w:sz w:val="18"/>
        <w:szCs w:val="18"/>
      </w:rPr>
    </w:pPr>
    <w:r>
      <w:rPr>
        <w:b/>
        <w:color w:val="006666"/>
        <w:sz w:val="18"/>
        <w:szCs w:val="18"/>
      </w:rPr>
      <w:t>Conselho de Arquitetura e Urbanismo do Paraná | CAUPR.gov.br</w:t>
    </w:r>
  </w:p>
  <w:p w14:paraId="23330998" w14:textId="77777777" w:rsidR="00CA6CC4" w:rsidRDefault="00FE7150">
    <w:pPr>
      <w:spacing w:after="0" w:line="199" w:lineRule="auto"/>
      <w:ind w:left="10" w:right="10"/>
      <w:jc w:val="center"/>
      <w:rPr>
        <w:sz w:val="18"/>
        <w:szCs w:val="18"/>
      </w:rPr>
    </w:pPr>
    <w:r>
      <w:rPr>
        <w:color w:val="A6A6A6"/>
        <w:sz w:val="18"/>
        <w:szCs w:val="18"/>
      </w:rPr>
      <w:t>Sede Casa Mário de Mari | Av. Nossa Senhora da Luz, 2.530| 80045-360 | Curitiba/PR | +55(41)3218.0200</w:t>
    </w:r>
    <w:r>
      <w:rPr>
        <w:noProof/>
        <w:lang w:val="pt-BR"/>
      </w:rPr>
      <mc:AlternateContent>
        <mc:Choice Requires="wps">
          <w:drawing>
            <wp:anchor distT="0" distB="0" distL="0" distR="0" simplePos="0" relativeHeight="251660288" behindDoc="1" locked="0" layoutInCell="1" hidden="0" allowOverlap="1" wp14:anchorId="3B86F8B6" wp14:editId="44002FB7">
              <wp:simplePos x="0" y="0"/>
              <wp:positionH relativeFrom="column">
                <wp:posOffset>5295900</wp:posOffset>
              </wp:positionH>
              <wp:positionV relativeFrom="paragraph">
                <wp:posOffset>10096500</wp:posOffset>
              </wp:positionV>
              <wp:extent cx="462492" cy="140759"/>
              <wp:effectExtent l="0" t="0" r="0" b="0"/>
              <wp:wrapNone/>
              <wp:docPr id="22" name="Retângulo 22"/>
              <wp:cNvGraphicFramePr/>
              <a:graphic xmlns:a="http://schemas.openxmlformats.org/drawingml/2006/main">
                <a:graphicData uri="http://schemas.microsoft.com/office/word/2010/wordprocessingShape">
                  <wps:wsp>
                    <wps:cNvSpPr/>
                    <wps:spPr>
                      <a:xfrm>
                        <a:off x="5119517" y="3714383"/>
                        <a:ext cx="452967" cy="131234"/>
                      </a:xfrm>
                      <a:prstGeom prst="rect">
                        <a:avLst/>
                      </a:prstGeom>
                      <a:noFill/>
                      <a:ln>
                        <a:noFill/>
                      </a:ln>
                    </wps:spPr>
                    <wps:txbx>
                      <w:txbxContent>
                        <w:p w14:paraId="53090621" w14:textId="77777777" w:rsidR="00CA6CC4" w:rsidRDefault="00FE7150">
                          <w:pPr>
                            <w:spacing w:line="206" w:lineRule="auto"/>
                            <w:ind w:left="60" w:firstLine="60"/>
                            <w:jc w:val="right"/>
                            <w:textDirection w:val="btLr"/>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1C3CEF1D" w14:textId="77777777" w:rsidR="00CA6CC4" w:rsidRDefault="00CA6CC4">
                          <w:pPr>
                            <w:spacing w:after="0" w:line="240" w:lineRule="auto"/>
                            <w:ind w:left="22" w:firstLine="22"/>
                            <w:jc w:val="right"/>
                            <w:textDirection w:val="btLr"/>
                          </w:pPr>
                        </w:p>
                      </w:txbxContent>
                    </wps:txbx>
                    <wps:bodyPr spcFirstLastPara="1" wrap="square" lIns="0" tIns="0" rIns="0" bIns="0" anchor="ctr" anchorCtr="0">
                      <a:noAutofit/>
                    </wps:bodyPr>
                  </wps:wsp>
                </a:graphicData>
              </a:graphic>
            </wp:anchor>
          </w:drawing>
        </mc:Choice>
        <mc:Fallback>
          <w:pict>
            <v:rect w14:anchorId="3B86F8B6" id="Retângulo 22" o:spid="_x0000_s1027" style="position:absolute;left:0;text-align:left;margin-left:417pt;margin-top:795pt;width:36.4pt;height:11.1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" filled="f" stroked="f">
              <v:textbox inset="0,0,0,0">
                <w:txbxContent>
                  <w:p w14:paraId="53090621" w14:textId="77777777" w:rsidR="00CA6CC4" w:rsidRDefault="00FE7150">
                    <w:pPr>
                      <w:spacing w:line="206" w:lineRule="auto"/>
                      <w:ind w:left="60" w:firstLine="60"/>
                      <w:jc w:val="right"/>
                      <w:textDirection w:val="btLr"/>
                    </w:pPr>
                    <w:r>
                      <w:rPr>
                        <w:rFonts w:ascii="DaxCondensed" w:eastAsia="DaxCondensed" w:hAnsi="DaxCondensed" w:cs="DaxCondensed"/>
                        <w:b/>
                        <w:color w:val="006666"/>
                        <w:sz w:val="20"/>
                      </w:rPr>
                      <w:t xml:space="preserve"> PAGE 8</w:t>
                    </w:r>
                    <w:r>
                      <w:rPr>
                        <w:rFonts w:ascii="DaxCondensed" w:eastAsia="DaxCondensed" w:hAnsi="DaxCondensed" w:cs="DaxCondensed"/>
                        <w:color w:val="006666"/>
                        <w:sz w:val="14"/>
                      </w:rPr>
                      <w:t>/</w:t>
                    </w:r>
                    <w:r>
                      <w:rPr>
                        <w:rFonts w:ascii="DaxCondensed" w:eastAsia="DaxCondensed" w:hAnsi="DaxCondensed" w:cs="DaxCondensed"/>
                        <w:color w:val="006666"/>
                        <w:sz w:val="12"/>
                      </w:rPr>
                      <w:t xml:space="preserve"> NUMPAGES   \* MERGEFORMAT 8</w:t>
                    </w:r>
                  </w:p>
                  <w:p w14:paraId="1C3CEF1D" w14:textId="77777777" w:rsidR="00CA6CC4" w:rsidRDefault="00CA6CC4">
                    <w:pPr>
                      <w:spacing w:after="0" w:line="240" w:lineRule="auto"/>
                      <w:ind w:left="22" w:firstLine="22"/>
                      <w:jc w:val="right"/>
                      <w:textDirection w:val="btLr"/>
                    </w:pPr>
                  </w:p>
                </w:txbxContent>
              </v:textbox>
            </v:rect>
          </w:pict>
        </mc:Fallback>
      </mc:AlternateContent>
    </w:r>
  </w:p>
  <w:p w14:paraId="7803DD37" w14:textId="77777777" w:rsidR="00CA6CC4" w:rsidRDefault="00FE7150">
    <w:pPr>
      <w:spacing w:after="0"/>
      <w:ind w:left="11" w:right="6"/>
      <w:jc w:val="center"/>
      <w:rPr>
        <w:rFonts w:ascii="DaxCondensed" w:eastAsia="DaxCondensed" w:hAnsi="DaxCondensed" w:cs="DaxCondensed"/>
        <w:b/>
        <w:sz w:val="18"/>
        <w:szCs w:val="18"/>
      </w:rPr>
    </w:pPr>
    <w:r>
      <w:rPr>
        <w:rFonts w:ascii="DaxCondensed" w:eastAsia="DaxCondensed" w:hAnsi="DaxCondensed" w:cs="DaxCondensed"/>
        <w:b/>
        <w:color w:val="A6A6A6"/>
        <w:sz w:val="18"/>
        <w:szCs w:val="18"/>
      </w:rPr>
      <w:t>Deliberação n.º 0</w:t>
    </w:r>
    <w:r w:rsidR="00B91F35">
      <w:rPr>
        <w:rFonts w:ascii="DaxCondensed" w:eastAsia="DaxCondensed" w:hAnsi="DaxCondensed" w:cs="DaxCondensed"/>
        <w:b/>
        <w:color w:val="A6A6A6"/>
        <w:sz w:val="18"/>
        <w:szCs w:val="18"/>
      </w:rPr>
      <w:t>6/2022 da COA-CAU/PR, de 30</w:t>
    </w:r>
    <w:r>
      <w:rPr>
        <w:rFonts w:ascii="DaxCondensed" w:eastAsia="DaxCondensed" w:hAnsi="DaxCondensed" w:cs="DaxCondensed"/>
        <w:b/>
        <w:color w:val="A6A6A6"/>
        <w:sz w:val="18"/>
        <w:szCs w:val="18"/>
      </w:rPr>
      <w:t xml:space="preserve"> de </w:t>
    </w:r>
    <w:r w:rsidR="00B91F35">
      <w:rPr>
        <w:rFonts w:ascii="DaxCondensed" w:eastAsia="DaxCondensed" w:hAnsi="DaxCondensed" w:cs="DaxCondensed"/>
        <w:b/>
        <w:color w:val="A6A6A6"/>
        <w:sz w:val="18"/>
        <w:szCs w:val="18"/>
      </w:rPr>
      <w:t>maio</w:t>
    </w:r>
    <w:r>
      <w:rPr>
        <w:rFonts w:ascii="DaxCondensed" w:eastAsia="DaxCondensed" w:hAnsi="DaxCondensed" w:cs="DaxCondensed"/>
        <w:b/>
        <w:color w:val="A6A6A6"/>
        <w:sz w:val="18"/>
        <w:szCs w:val="18"/>
      </w:rPr>
      <w:t xml:space="preserve">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390E" w14:textId="77777777" w:rsidR="00421FDC" w:rsidRDefault="00421FDC">
      <w:pPr>
        <w:spacing w:after="0" w:line="240" w:lineRule="auto"/>
      </w:pPr>
      <w:r>
        <w:separator/>
      </w:r>
    </w:p>
  </w:footnote>
  <w:footnote w:type="continuationSeparator" w:id="0">
    <w:p w14:paraId="5F4A8AC4" w14:textId="77777777" w:rsidR="00421FDC" w:rsidRDefault="00421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496C" w14:textId="77777777" w:rsidR="00CA6CC4" w:rsidRDefault="00FE7150">
    <w:pPr>
      <w:pBdr>
        <w:top w:val="nil"/>
        <w:left w:val="nil"/>
        <w:bottom w:val="nil"/>
        <w:right w:val="nil"/>
        <w:between w:val="nil"/>
      </w:pBdr>
      <w:tabs>
        <w:tab w:val="center" w:pos="4252"/>
        <w:tab w:val="right" w:pos="8504"/>
      </w:tabs>
      <w:spacing w:after="0" w:line="240" w:lineRule="auto"/>
      <w:rPr>
        <w:color w:val="000000"/>
      </w:rPr>
    </w:pPr>
    <w:r>
      <w:rPr>
        <w:noProof/>
        <w:color w:val="000000"/>
        <w:lang w:val="pt-BR"/>
      </w:rPr>
      <mc:AlternateContent>
        <mc:Choice Requires="wps">
          <w:drawing>
            <wp:anchor distT="0" distB="0" distL="0" distR="0" simplePos="0" relativeHeight="251658240" behindDoc="1" locked="0" layoutInCell="1" hidden="0" allowOverlap="1" wp14:anchorId="072C79F8" wp14:editId="74F1F89C">
              <wp:simplePos x="0" y="0"/>
              <wp:positionH relativeFrom="margin">
                <wp:posOffset>2655102</wp:posOffset>
              </wp:positionH>
              <wp:positionV relativeFrom="topMargin">
                <wp:posOffset>785004</wp:posOffset>
              </wp:positionV>
              <wp:extent cx="3260785" cy="180712"/>
              <wp:effectExtent l="0" t="0" r="15875" b="10160"/>
              <wp:wrapNone/>
              <wp:docPr id="21" name="Retângulo 21"/>
              <wp:cNvGraphicFramePr/>
              <a:graphic xmlns:a="http://schemas.openxmlformats.org/drawingml/2006/main">
                <a:graphicData uri="http://schemas.microsoft.com/office/word/2010/wordprocessingShape">
                  <wps:wsp>
                    <wps:cNvSpPr/>
                    <wps:spPr>
                      <a:xfrm>
                        <a:off x="0" y="0"/>
                        <a:ext cx="3260785" cy="180712"/>
                      </a:xfrm>
                      <a:prstGeom prst="rect">
                        <a:avLst/>
                      </a:prstGeom>
                      <a:noFill/>
                      <a:ln>
                        <a:noFill/>
                      </a:ln>
                    </wps:spPr>
                    <wps:txbx>
                      <w:txbxContent>
                        <w:p w14:paraId="563351E7" w14:textId="0C2B0177" w:rsidR="00CA6CC4" w:rsidRDefault="00FE7150">
                          <w:pPr>
                            <w:spacing w:after="0" w:line="240" w:lineRule="auto"/>
                            <w:ind w:left="22" w:firstLine="22"/>
                            <w:textDirection w:val="btLr"/>
                          </w:pPr>
                          <w:r>
                            <w:rPr>
                              <w:rFonts w:ascii="DaxCondensed-Regular" w:eastAsia="DaxCondensed-Regular" w:hAnsi="DaxCondensed-Regular" w:cs="DaxCondensed-Regular"/>
                              <w:color w:val="006666"/>
                              <w:sz w:val="24"/>
                            </w:rPr>
                            <w:t xml:space="preserve">Comissão de Organização e Administração </w:t>
                          </w:r>
                          <w:r w:rsidR="00D82B9B">
                            <w:rPr>
                              <w:rFonts w:ascii="DaxCondensed-Regular" w:eastAsia="DaxCondensed-Regular" w:hAnsi="DaxCondensed-Regular" w:cs="DaxCondensed-Regular"/>
                              <w:color w:val="006666"/>
                              <w:sz w:val="24"/>
                            </w:rPr>
                            <w:t>•</w:t>
                          </w:r>
                          <w:r>
                            <w:rPr>
                              <w:rFonts w:ascii="DaxCondensed-Regular" w:eastAsia="DaxCondensed-Regular" w:hAnsi="DaxCondensed-Regular" w:cs="DaxCondensed-Regular"/>
                              <w:color w:val="006666"/>
                              <w:sz w:val="24"/>
                            </w:rPr>
                            <w:t xml:space="preserve"> COA-</w:t>
                          </w:r>
                          <w:r w:rsidR="00D82B9B">
                            <w:rPr>
                              <w:rFonts w:ascii="DaxCondensed-Regular" w:eastAsia="DaxCondensed-Regular" w:hAnsi="DaxCondensed-Regular" w:cs="DaxCondensed-Regular"/>
                              <w:color w:val="006666"/>
                              <w:sz w:val="24"/>
                            </w:rPr>
                            <w:t>CAU</w:t>
                          </w:r>
                          <w:r w:rsidR="00D82B9B">
                            <w:rPr>
                              <w:rFonts w:ascii="DaxCondensed-Regular" w:eastAsia="DaxCondensed-Regular" w:hAnsi="DaxCondensed-Regular" w:cs="DaxCondensed-Regular"/>
                              <w:color w:val="006666"/>
                              <w:sz w:val="24"/>
                              <w:lang w:val="pt-BR"/>
                            </w:rPr>
                            <w:t>/</w:t>
                          </w:r>
                          <w:r>
                            <w:rPr>
                              <w:rFonts w:ascii="DaxCondensed-Regular" w:eastAsia="DaxCondensed-Regular" w:hAnsi="DaxCondensed-Regular" w:cs="DaxCondensed-Regular"/>
                              <w:color w:val="006666"/>
                              <w:sz w:val="24"/>
                            </w:rPr>
                            <w:t>PR</w:t>
                          </w:r>
                        </w:p>
                        <w:p w14:paraId="09D9DD45" w14:textId="77777777" w:rsidR="00CA6CC4" w:rsidRDefault="00FE7150">
                          <w:pPr>
                            <w:spacing w:after="0" w:line="240" w:lineRule="auto"/>
                            <w:ind w:left="22" w:firstLine="22"/>
                            <w:textDirection w:val="btLr"/>
                          </w:pPr>
                          <w:r>
                            <w:rPr>
                              <w:rFonts w:ascii="DaxCondensed-Regular" w:eastAsia="DaxCondensed-Regular" w:hAnsi="DaxCondensed-Regular" w:cs="DaxCondensed-Regular"/>
                              <w:color w:val="006666"/>
                              <w:sz w:val="24"/>
                            </w:rPr>
                            <w:t xml:space="preserve"> PRCAU/PR</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72C79F8" id="Retângulo 21" o:spid="_x0000_s1026" style="position:absolute;margin-left:209.05pt;margin-top:61.8pt;width:256.75pt;height:14.2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" filled="f" stroked="f">
              <v:textbox inset="0,0,0,0">
                <w:txbxContent>
                  <w:p w14:paraId="563351E7" w14:textId="0C2B0177" w:rsidR="00CA6CC4" w:rsidRDefault="00FE7150">
                    <w:pPr>
                      <w:spacing w:after="0" w:line="240" w:lineRule="auto"/>
                      <w:ind w:left="22" w:firstLine="22"/>
                      <w:textDirection w:val="btLr"/>
                    </w:pPr>
                    <w:r>
                      <w:rPr>
                        <w:rFonts w:ascii="DaxCondensed-Regular" w:eastAsia="DaxCondensed-Regular" w:hAnsi="DaxCondensed-Regular" w:cs="DaxCondensed-Regular"/>
                        <w:color w:val="006666"/>
                        <w:sz w:val="24"/>
                      </w:rPr>
                      <w:t xml:space="preserve">Comissão de Organização e Administração </w:t>
                    </w:r>
                    <w:r w:rsidR="00D82B9B">
                      <w:rPr>
                        <w:rFonts w:ascii="DaxCondensed-Regular" w:eastAsia="DaxCondensed-Regular" w:hAnsi="DaxCondensed-Regular" w:cs="DaxCondensed-Regular"/>
                        <w:color w:val="006666"/>
                        <w:sz w:val="24"/>
                      </w:rPr>
                      <w:t>•</w:t>
                    </w:r>
                    <w:r>
                      <w:rPr>
                        <w:rFonts w:ascii="DaxCondensed-Regular" w:eastAsia="DaxCondensed-Regular" w:hAnsi="DaxCondensed-Regular" w:cs="DaxCondensed-Regular"/>
                        <w:color w:val="006666"/>
                        <w:sz w:val="24"/>
                      </w:rPr>
                      <w:t xml:space="preserve"> COA-</w:t>
                    </w:r>
                    <w:r w:rsidR="00D82B9B">
                      <w:rPr>
                        <w:rFonts w:ascii="DaxCondensed-Regular" w:eastAsia="DaxCondensed-Regular" w:hAnsi="DaxCondensed-Regular" w:cs="DaxCondensed-Regular"/>
                        <w:color w:val="006666"/>
                        <w:sz w:val="24"/>
                      </w:rPr>
                      <w:t>CAU</w:t>
                    </w:r>
                    <w:r w:rsidR="00D82B9B">
                      <w:rPr>
                        <w:rFonts w:ascii="DaxCondensed-Regular" w:eastAsia="DaxCondensed-Regular" w:hAnsi="DaxCondensed-Regular" w:cs="DaxCondensed-Regular"/>
                        <w:color w:val="006666"/>
                        <w:sz w:val="24"/>
                        <w:lang w:val="pt-BR"/>
                      </w:rPr>
                      <w:t>/</w:t>
                    </w:r>
                    <w:r>
                      <w:rPr>
                        <w:rFonts w:ascii="DaxCondensed-Regular" w:eastAsia="DaxCondensed-Regular" w:hAnsi="DaxCondensed-Regular" w:cs="DaxCondensed-Regular"/>
                        <w:color w:val="006666"/>
                        <w:sz w:val="24"/>
                      </w:rPr>
                      <w:t>PR</w:t>
                    </w:r>
                  </w:p>
                  <w:p w14:paraId="09D9DD45" w14:textId="77777777" w:rsidR="00CA6CC4" w:rsidRDefault="00FE7150">
                    <w:pPr>
                      <w:spacing w:after="0" w:line="240" w:lineRule="auto"/>
                      <w:ind w:left="22" w:firstLine="22"/>
                      <w:textDirection w:val="btLr"/>
                    </w:pPr>
                    <w:r>
                      <w:rPr>
                        <w:rFonts w:ascii="DaxCondensed-Regular" w:eastAsia="DaxCondensed-Regular" w:hAnsi="DaxCondensed-Regular" w:cs="DaxCondensed-Regular"/>
                        <w:color w:val="006666"/>
                        <w:sz w:val="24"/>
                      </w:rPr>
                      <w:t xml:space="preserve"> PRCAU/PR</w:t>
                    </w:r>
                  </w:p>
                </w:txbxContent>
              </v:textbox>
              <w10:wrap anchorx="margin" anchory="margin"/>
            </v:rect>
          </w:pict>
        </mc:Fallback>
      </mc:AlternateContent>
    </w:r>
    <w:r>
      <w:rPr>
        <w:noProof/>
        <w:lang w:val="pt-BR"/>
      </w:rPr>
      <w:drawing>
        <wp:anchor distT="0" distB="0" distL="0" distR="0" simplePos="0" relativeHeight="251659264" behindDoc="1" locked="0" layoutInCell="1" hidden="0" allowOverlap="1" wp14:anchorId="23FA1DEF" wp14:editId="4D5B1D7C">
          <wp:simplePos x="0" y="0"/>
          <wp:positionH relativeFrom="column">
            <wp:posOffset>-393699</wp:posOffset>
          </wp:positionH>
          <wp:positionV relativeFrom="paragraph">
            <wp:posOffset>-183514</wp:posOffset>
          </wp:positionV>
          <wp:extent cx="5742940" cy="630555"/>
          <wp:effectExtent l="0" t="0" r="0" b="0"/>
          <wp:wrapNone/>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42940" cy="6305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86F"/>
    <w:multiLevelType w:val="multilevel"/>
    <w:tmpl w:val="A5A898A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BA143D1"/>
    <w:multiLevelType w:val="hybridMultilevel"/>
    <w:tmpl w:val="A23EABE2"/>
    <w:lvl w:ilvl="0" w:tplc="DE6ECA1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3DD3F20"/>
    <w:multiLevelType w:val="multilevel"/>
    <w:tmpl w:val="A5ECDC9C"/>
    <w:lvl w:ilvl="0">
      <w:start w:val="1"/>
      <w:numFmt w:val="decimal"/>
      <w:lvlText w:val="%1)"/>
      <w:lvlJc w:val="left"/>
      <w:pPr>
        <w:ind w:left="360" w:hanging="360"/>
      </w:pPr>
      <w:rPr>
        <w:rFonts w:hint="default"/>
        <w:b/>
        <w:bCs/>
      </w:rPr>
    </w:lvl>
    <w:lvl w:ilvl="1">
      <w:start w:val="1"/>
      <w:numFmt w:val="decimal"/>
      <w:lvlText w:val="%2)"/>
      <w:lvlJc w:val="left"/>
      <w:pPr>
        <w:ind w:left="720" w:hanging="360"/>
      </w:pPr>
      <w:rPr>
        <w:b/>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7305D1"/>
    <w:multiLevelType w:val="multilevel"/>
    <w:tmpl w:val="B20AA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1202003">
    <w:abstractNumId w:val="3"/>
  </w:num>
  <w:num w:numId="2" w16cid:durableId="844442929">
    <w:abstractNumId w:val="1"/>
  </w:num>
  <w:num w:numId="3" w16cid:durableId="1398896465">
    <w:abstractNumId w:val="0"/>
  </w:num>
  <w:num w:numId="4" w16cid:durableId="1567110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ocumentProtection w:edit="readOnly" w:enforcement="1" w:cryptProviderType="rsaAES" w:cryptAlgorithmClass="hash" w:cryptAlgorithmType="typeAny" w:cryptAlgorithmSid="14" w:cryptSpinCount="100000" w:hash="8DygrzSfNhJFMffB99aK1CFaTNgcpvGTYB4fKLpe7hMlUUYKBW2bZgNInYwL20H7fplFJfuMdKCoxSHSgKkidw==" w:salt="MjgrllIc9SN59huOvjTPj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C4"/>
    <w:rsid w:val="0003463A"/>
    <w:rsid w:val="000E2C88"/>
    <w:rsid w:val="00143F67"/>
    <w:rsid w:val="00156192"/>
    <w:rsid w:val="001957B7"/>
    <w:rsid w:val="002538FE"/>
    <w:rsid w:val="002E5459"/>
    <w:rsid w:val="003061E8"/>
    <w:rsid w:val="0039383E"/>
    <w:rsid w:val="003D5393"/>
    <w:rsid w:val="00421FDC"/>
    <w:rsid w:val="004B262D"/>
    <w:rsid w:val="004B2978"/>
    <w:rsid w:val="00531A4C"/>
    <w:rsid w:val="005466C8"/>
    <w:rsid w:val="00582166"/>
    <w:rsid w:val="00585F06"/>
    <w:rsid w:val="005B1ABE"/>
    <w:rsid w:val="0064661F"/>
    <w:rsid w:val="00691156"/>
    <w:rsid w:val="006C1539"/>
    <w:rsid w:val="007053B9"/>
    <w:rsid w:val="00715665"/>
    <w:rsid w:val="00861041"/>
    <w:rsid w:val="008D46DD"/>
    <w:rsid w:val="008F6ACB"/>
    <w:rsid w:val="0099673E"/>
    <w:rsid w:val="00A829DA"/>
    <w:rsid w:val="00B12104"/>
    <w:rsid w:val="00B9122C"/>
    <w:rsid w:val="00B91F35"/>
    <w:rsid w:val="00BA75BA"/>
    <w:rsid w:val="00BC7EC7"/>
    <w:rsid w:val="00CA6CC4"/>
    <w:rsid w:val="00CC51D2"/>
    <w:rsid w:val="00D20353"/>
    <w:rsid w:val="00D82B9B"/>
    <w:rsid w:val="00D961DD"/>
    <w:rsid w:val="00EE79B8"/>
    <w:rsid w:val="00F11FB1"/>
    <w:rsid w:val="00FE7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84317"/>
  <w15:docId w15:val="{36D360E8-A187-4D6E-9380-0E79EC25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balo">
    <w:name w:val="Balloon Text"/>
    <w:basedOn w:val="Normal"/>
    <w:link w:val="TextodebaloChar"/>
    <w:uiPriority w:val="99"/>
    <w:semiHidden/>
    <w:unhideWhenUsed/>
    <w:rsid w:val="009C718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C7181"/>
    <w:rPr>
      <w:rFonts w:ascii="Segoe UI" w:hAnsi="Segoe UI" w:cs="Segoe UI"/>
      <w:sz w:val="18"/>
      <w:szCs w:val="18"/>
    </w:rPr>
  </w:style>
  <w:style w:type="paragraph" w:styleId="NormalWeb">
    <w:name w:val="Normal (Web)"/>
    <w:basedOn w:val="Normal"/>
    <w:uiPriority w:val="99"/>
    <w:unhideWhenUsed/>
    <w:rsid w:val="004E5152"/>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4E5152"/>
    <w:rPr>
      <w:b/>
      <w:bCs/>
    </w:rPr>
  </w:style>
  <w:style w:type="character" w:styleId="Hyperlink">
    <w:name w:val="Hyperlink"/>
    <w:basedOn w:val="Fontepargpadro"/>
    <w:uiPriority w:val="99"/>
    <w:unhideWhenUsed/>
    <w:rsid w:val="007370FB"/>
    <w:rPr>
      <w:color w:val="0000FF"/>
      <w:u w:val="single"/>
    </w:rPr>
  </w:style>
  <w:style w:type="character" w:styleId="nfase">
    <w:name w:val="Emphasis"/>
    <w:basedOn w:val="Fontepargpadro"/>
    <w:uiPriority w:val="20"/>
    <w:qFormat/>
    <w:rsid w:val="00B528BB"/>
    <w:rPr>
      <w:i/>
      <w:iCs/>
    </w:rPr>
  </w:style>
  <w:style w:type="character" w:customStyle="1" w:styleId="contentline-232">
    <w:name w:val="contentline-232"/>
    <w:basedOn w:val="Fontepargpadro"/>
    <w:rsid w:val="0082319E"/>
  </w:style>
  <w:style w:type="paragraph" w:styleId="Cabealho">
    <w:name w:val="header"/>
    <w:basedOn w:val="Normal"/>
    <w:link w:val="CabealhoChar"/>
    <w:uiPriority w:val="99"/>
    <w:unhideWhenUsed/>
    <w:rsid w:val="00F21A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21A0B"/>
  </w:style>
  <w:style w:type="paragraph" w:styleId="Rodap">
    <w:name w:val="footer"/>
    <w:basedOn w:val="Normal"/>
    <w:link w:val="RodapChar"/>
    <w:uiPriority w:val="99"/>
    <w:unhideWhenUsed/>
    <w:rsid w:val="00F21A0B"/>
    <w:pPr>
      <w:tabs>
        <w:tab w:val="center" w:pos="4252"/>
        <w:tab w:val="right" w:pos="8504"/>
      </w:tabs>
      <w:spacing w:after="0" w:line="240" w:lineRule="auto"/>
    </w:pPr>
  </w:style>
  <w:style w:type="character" w:customStyle="1" w:styleId="RodapChar">
    <w:name w:val="Rodapé Char"/>
    <w:basedOn w:val="Fontepargpadro"/>
    <w:link w:val="Rodap"/>
    <w:uiPriority w:val="99"/>
    <w:rsid w:val="00F21A0B"/>
  </w:style>
  <w:style w:type="paragraph" w:styleId="PargrafodaLista">
    <w:name w:val="List Paragraph"/>
    <w:basedOn w:val="Normal"/>
    <w:uiPriority w:val="1"/>
    <w:qFormat/>
    <w:rsid w:val="00D00FBF"/>
    <w:pPr>
      <w:ind w:left="720"/>
      <w:contextualSpacing/>
    </w:pPr>
  </w:style>
  <w:style w:type="table" w:customStyle="1" w:styleId="TableNormal0">
    <w:name w:val="Table Normal"/>
    <w:uiPriority w:val="2"/>
    <w:semiHidden/>
    <w:unhideWhenUsed/>
    <w:qFormat/>
    <w:rsid w:val="002B4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4341"/>
    <w:pPr>
      <w:widowControl w:val="0"/>
      <w:autoSpaceDE w:val="0"/>
      <w:autoSpaceDN w:val="0"/>
      <w:spacing w:after="0" w:line="240" w:lineRule="auto"/>
      <w:ind w:left="108"/>
    </w:pPr>
    <w:rPr>
      <w:rFonts w:ascii="Times New Roman" w:eastAsia="Times New Roman" w:hAnsi="Times New Roman" w:cs="Times New Roman"/>
    </w:rPr>
  </w:style>
  <w:style w:type="table" w:styleId="Tabelacomgrade">
    <w:name w:val="Table Grid"/>
    <w:basedOn w:val="Tabelanormal"/>
    <w:uiPriority w:val="39"/>
    <w:rsid w:val="004F050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1">
    <w:name w:val="Menção Pendente1"/>
    <w:basedOn w:val="Fontepargpadro"/>
    <w:uiPriority w:val="99"/>
    <w:semiHidden/>
    <w:unhideWhenUsed/>
    <w:rsid w:val="001B490E"/>
    <w:rPr>
      <w:color w:val="605E5C"/>
      <w:shd w:val="clear" w:color="auto" w:fill="E1DFDD"/>
    </w:rPr>
  </w:style>
  <w:style w:type="paragraph" w:customStyle="1" w:styleId="Padro">
    <w:name w:val="Padrão"/>
    <w:qFormat/>
    <w:rsid w:val="00297351"/>
    <w:pPr>
      <w:spacing w:before="160" w:after="0" w:line="288" w:lineRule="auto"/>
    </w:pPr>
    <w:rPr>
      <w:rFonts w:ascii="Helvetica Neue" w:eastAsia="Arial Unicode MS" w:hAnsi="Helvetica Neue" w:cs="Arial Unicode MS"/>
      <w:color w:val="000000"/>
      <w:sz w:val="24"/>
      <w:szCs w:val="24"/>
      <w:u w:color="FFFFFF"/>
      <w:lang w:eastAsia="zh-CN" w:bidi="hi-I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3" w:type="dxa"/>
        <w:right w:w="113" w:type="dxa"/>
      </w:tblCellMar>
    </w:tblPr>
  </w:style>
  <w:style w:type="table" w:customStyle="1" w:styleId="a0">
    <w:basedOn w:val="TableNormal0"/>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CellMar>
        <w:left w:w="115" w:type="dxa"/>
        <w:right w:w="115" w:type="dxa"/>
      </w:tblCellMar>
    </w:tblPr>
  </w:style>
  <w:style w:type="paragraph" w:customStyle="1" w:styleId="artigo">
    <w:name w:val="artigo"/>
    <w:basedOn w:val="Normal"/>
    <w:rsid w:val="00585F06"/>
    <w:pPr>
      <w:spacing w:before="100" w:beforeAutospacing="1" w:after="100" w:afterAutospacing="1" w:line="240" w:lineRule="auto"/>
    </w:pPr>
    <w:rPr>
      <w:rFonts w:ascii="Times New Roman" w:eastAsia="Times New Roman" w:hAnsi="Times New Roman" w:cs="Times New Roman"/>
      <w:sz w:val="24"/>
      <w:szCs w:val="24"/>
      <w:lang w:val="pt-BR"/>
    </w:rPr>
  </w:style>
  <w:style w:type="character" w:styleId="Refdecomentrio">
    <w:name w:val="annotation reference"/>
    <w:basedOn w:val="Fontepargpadro"/>
    <w:uiPriority w:val="99"/>
    <w:semiHidden/>
    <w:unhideWhenUsed/>
    <w:rsid w:val="00D82B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80240">
      <w:bodyDiv w:val="1"/>
      <w:marLeft w:val="0"/>
      <w:marRight w:val="0"/>
      <w:marTop w:val="0"/>
      <w:marBottom w:val="0"/>
      <w:divBdr>
        <w:top w:val="none" w:sz="0" w:space="0" w:color="auto"/>
        <w:left w:val="none" w:sz="0" w:space="0" w:color="auto"/>
        <w:bottom w:val="none" w:sz="0" w:space="0" w:color="auto"/>
        <w:right w:val="none" w:sz="0" w:space="0" w:color="auto"/>
      </w:divBdr>
    </w:div>
    <w:div w:id="1483042873">
      <w:bodyDiv w:val="1"/>
      <w:marLeft w:val="0"/>
      <w:marRight w:val="0"/>
      <w:marTop w:val="0"/>
      <w:marBottom w:val="0"/>
      <w:divBdr>
        <w:top w:val="none" w:sz="0" w:space="0" w:color="auto"/>
        <w:left w:val="none" w:sz="0" w:space="0" w:color="auto"/>
        <w:bottom w:val="none" w:sz="0" w:space="0" w:color="auto"/>
        <w:right w:val="none" w:sz="0" w:space="0" w:color="auto"/>
      </w:divBdr>
    </w:div>
    <w:div w:id="1978217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8/lei/L13709compilado.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5-2018/2018/lei/L13709compilado.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nMyNkYcc5EUJlcLk/Tfgf1NTw==">AMUW2mU9JsByOmeUCtY7ihy2a40nGMq2vRyjJRta5RpASjHKCET22QxWVnbjaUDwzuf6/nM8YRWApbidjEuXQXLZSEHIH09754fl3o3so5xb9w3d2pzI9t/kL9+dc84uhbf9oUq5EqFz3X/MMGztIRuNSFXh2o3nDg==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542</Words>
  <Characters>2928</Characters>
  <Application>Microsoft Office Word</Application>
  <DocSecurity>8</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Walter Gustavo Linzmeyer</cp:lastModifiedBy>
  <cp:revision>33</cp:revision>
  <dcterms:created xsi:type="dcterms:W3CDTF">2022-03-01T18:48:00Z</dcterms:created>
  <dcterms:modified xsi:type="dcterms:W3CDTF">2022-12-13T03:38:00Z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0x0101008576E460FD75634E900BB7437C8E348B</vt:lpwstr>
  </property>
</Properties>
</file>