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31"/>
      </w:tblGrid>
      <w:tr>
        <w:trPr/>
        <w:tc>
          <w:tcPr>
            <w:tcW w:w="1843" w:type="dxa"/>
            <w:tcBorders>
              <w:top w:val="single" w:sz="12" w:space="0" w:color="808080"/>
              <w:bottom w:val="single" w:sz="12" w:space="0" w:color="80808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</w:t>
            </w:r>
          </w:p>
        </w:tc>
        <w:tc>
          <w:tcPr>
            <w:tcW w:w="7231" w:type="dxa"/>
            <w:tcBorders>
              <w:top w:val="single" w:sz="12" w:space="0" w:color="808080"/>
              <w:bottom w:val="single" w:sz="12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b/>
                <w:b/>
                <w:sz w:val="22"/>
                <w:szCs w:val="22"/>
                <w:lang w:val="pt-BR"/>
              </w:rPr>
            </w:pPr>
            <w:r>
              <w:rPr>
                <w:rFonts w:eastAsia="Calibri" w:cs="Arial"/>
                <w:b/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1843" w:type="dxa"/>
            <w:tcBorders>
              <w:top w:val="single" w:sz="12" w:space="0" w:color="808080"/>
              <w:bottom w:val="single" w:sz="12" w:space="0" w:color="80808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 w:val="22"/>
                <w:szCs w:val="22"/>
                <w:lang w:val="pt-BR"/>
              </w:rPr>
            </w:pPr>
            <w:r>
              <w:rPr>
                <w:rFonts w:eastAsia="Calibri" w:cs="Arial"/>
                <w:sz w:val="22"/>
                <w:szCs w:val="22"/>
                <w:lang w:val="pt-BR"/>
              </w:rPr>
              <w:t>INTERESSADO</w:t>
            </w:r>
          </w:p>
        </w:tc>
        <w:tc>
          <w:tcPr>
            <w:tcW w:w="7231" w:type="dxa"/>
            <w:tcBorders>
              <w:top w:val="single" w:sz="12" w:space="0" w:color="808080"/>
              <w:bottom w:val="single" w:sz="12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b/>
                <w:b/>
                <w:sz w:val="22"/>
                <w:szCs w:val="22"/>
                <w:lang w:val="pt-BR"/>
              </w:rPr>
            </w:pPr>
            <w:r>
              <w:rPr>
                <w:rFonts w:eastAsia="Calibri" w:cs="Arial"/>
                <w:b/>
                <w:sz w:val="22"/>
                <w:szCs w:val="22"/>
                <w:lang w:val="pt-BR"/>
              </w:rPr>
              <w:t>CPUA-CAU/PR</w:t>
            </w:r>
          </w:p>
        </w:tc>
      </w:tr>
      <w:tr>
        <w:trPr/>
        <w:tc>
          <w:tcPr>
            <w:tcW w:w="1843" w:type="dxa"/>
            <w:tcBorders>
              <w:top w:val="single" w:sz="12" w:space="0" w:color="808080"/>
              <w:bottom w:val="single" w:sz="12" w:space="0" w:color="80808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 w:val="22"/>
                <w:szCs w:val="22"/>
                <w:lang w:val="pt-BR"/>
              </w:rPr>
            </w:pPr>
            <w:r>
              <w:rPr>
                <w:rFonts w:eastAsia="Calibri" w:cs="Arial"/>
                <w:sz w:val="22"/>
                <w:szCs w:val="22"/>
                <w:lang w:val="pt-BR"/>
              </w:rPr>
              <w:t>ASSUNTO</w:t>
            </w:r>
          </w:p>
        </w:tc>
        <w:tc>
          <w:tcPr>
            <w:tcW w:w="7231" w:type="dxa"/>
            <w:tcBorders>
              <w:top w:val="single" w:sz="12" w:space="0" w:color="808080"/>
              <w:bottom w:val="single" w:sz="12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eastAsia="Calibri" w:cs="Arial"/>
                <w:b/>
                <w:b/>
                <w:sz w:val="22"/>
                <w:szCs w:val="22"/>
                <w:lang w:val="pt-BR"/>
              </w:rPr>
            </w:pPr>
            <w:r>
              <w:rPr>
                <w:rFonts w:eastAsia="Calibri" w:cs="Arial"/>
                <w:b/>
                <w:sz w:val="22"/>
                <w:szCs w:val="22"/>
                <w:lang w:val="pt-BR"/>
              </w:rPr>
              <w:t>Evento CPUA-CAUPR 2023</w:t>
            </w:r>
          </w:p>
        </w:tc>
      </w:tr>
      <w:tr>
        <w:trPr/>
        <w:tc>
          <w:tcPr>
            <w:tcW w:w="9074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b/>
                <w:b/>
                <w:sz w:val="22"/>
                <w:szCs w:val="22"/>
                <w:lang w:val="pt-BR"/>
              </w:rPr>
            </w:pPr>
            <w:r>
              <w:rPr>
                <w:rFonts w:eastAsia="Calibri" w:cs="Arial"/>
                <w:b/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9074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pt-BR"/>
              </w:rPr>
            </w:pPr>
            <w:r>
              <w:rPr>
                <w:rFonts w:cs="Arial"/>
                <w:b/>
                <w:sz w:val="22"/>
                <w:szCs w:val="22"/>
                <w:lang w:val="pt-BR"/>
              </w:rPr>
              <w:t>DELIBERAÇÃO nº 11/2022 – CPUA-CAU/PR</w:t>
            </w:r>
          </w:p>
        </w:tc>
      </w:tr>
    </w:tbl>
    <w:p>
      <w:pPr>
        <w:pStyle w:val="Normal"/>
        <w:spacing w:lineRule="auto" w:line="276" w:before="240"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cs="Arial"/>
          <w:sz w:val="20"/>
          <w:szCs w:val="20"/>
          <w:lang w:val="pt-BR"/>
        </w:rPr>
        <w:t xml:space="preserve">A Comissão Especial de Política Urbana e Ambiental (CPUA-CAU/PR), reunida ordinariamente por meio de reunião remota, realizada através da plataforma </w:t>
      </w:r>
      <w:r>
        <w:rPr>
          <w:rFonts w:cs="Arial"/>
          <w:i/>
          <w:iCs/>
          <w:sz w:val="20"/>
          <w:szCs w:val="20"/>
          <w:lang w:val="pt-BR"/>
        </w:rPr>
        <w:t>Microsoft Teams</w:t>
      </w:r>
      <w:r>
        <w:rPr>
          <w:rFonts w:cs="Arial"/>
          <w:sz w:val="20"/>
          <w:szCs w:val="20"/>
          <w:lang w:val="pt-BR"/>
        </w:rPr>
        <w:t>, no dia 24 de outubro de 2022, no uso das competências que lhe conferem o artigo 12, § 1º, da Resolução CAU/BR nº 104, o artigo 2º, inciso III, alínea ‘b’, da Resolução CAU/BR nº 30, e</w:t>
      </w:r>
    </w:p>
    <w:p>
      <w:pPr>
        <w:pStyle w:val="Normal"/>
        <w:spacing w:lineRule="auto" w:line="276" w:before="240"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cs="Arial"/>
          <w:sz w:val="20"/>
          <w:szCs w:val="20"/>
          <w:lang w:val="pt-BR"/>
        </w:rPr>
        <w:t>Considerando o debate e conhecimento da matéria no que tange as políticas urbana e ambiental no Paraná em pauta e apreciação pela CPUA-CAU/PR;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mbria" w:cs="Times New Roman" w:ascii="Times New Roman" w:hAnsi="Times New Roman"/>
          <w:sz w:val="22"/>
          <w:szCs w:val="22"/>
          <w:lang w:val="pt-BR" w:eastAsia="pt-BR"/>
        </w:rPr>
        <w:t>Considerando que o Plano de Trabalho da CPUA-CAU/PR, aprovados por meio da Deliberação CPUA nº 006/2022;</w:t>
      </w:r>
    </w:p>
    <w:p>
      <w:pPr>
        <w:pStyle w:val="Normal"/>
        <w:spacing w:lineRule="auto" w:line="276" w:before="24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mbria" w:cs="Times New Roman" w:ascii="Times New Roman" w:hAnsi="Times New Roman"/>
          <w:sz w:val="22"/>
          <w:szCs w:val="22"/>
          <w:lang w:val="pt-BR" w:eastAsia="pt-BR"/>
        </w:rPr>
        <w:t>Considerando que todas as deliberações de comissão devem ser encaminhadas à Presidência do CAU/BR, para verificação e encaminhamentos, conforme Regimento Interno do CAU/BR.</w:t>
      </w:r>
    </w:p>
    <w:p>
      <w:pPr>
        <w:pStyle w:val="Normal"/>
        <w:spacing w:lineRule="auto" w:line="276" w:before="240"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cs="Arial"/>
          <w:sz w:val="20"/>
          <w:szCs w:val="20"/>
          <w:lang w:val="pt-BR"/>
        </w:rPr>
      </w:r>
    </w:p>
    <w:p>
      <w:pPr>
        <w:pStyle w:val="Normal"/>
        <w:spacing w:lineRule="auto" w:line="276" w:before="240"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cs="Arial"/>
          <w:b/>
          <w:bCs/>
          <w:sz w:val="20"/>
          <w:szCs w:val="20"/>
          <w:lang w:val="pt-BR"/>
        </w:rPr>
        <w:t>DELIBERA:</w:t>
      </w:r>
    </w:p>
    <w:p>
      <w:pPr>
        <w:pStyle w:val="ListParagraph"/>
        <w:numPr>
          <w:ilvl w:val="0"/>
          <w:numId w:val="0"/>
        </w:numPr>
        <w:spacing w:lineRule="auto" w:line="276" w:before="240" w:after="240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276" w:before="240" w:after="240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  <w:lang w:val="pt-BR"/>
        </w:rPr>
        <w:t>Solicitar ao plenário e ao Conselho Diretor a aprovação de reserva orçamentaria para o evento internacional  seja realizado no mês Semana do Meio Ambiente, e se possível junto a agenda da CPUA nacional, em Foz de Iguaçu;</w:t>
      </w:r>
    </w:p>
    <w:p>
      <w:pPr>
        <w:pStyle w:val="ListParagraph"/>
        <w:numPr>
          <w:ilvl w:val="0"/>
          <w:numId w:val="2"/>
        </w:numPr>
        <w:spacing w:lineRule="auto" w:line="276" w:before="240" w:after="240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  <w:lang w:val="pt-BR"/>
        </w:rPr>
        <w:t xml:space="preserve"> </w:t>
      </w:r>
      <w:r>
        <w:rPr>
          <w:rFonts w:cs="Arial" w:ascii="Times New Roman" w:hAnsi="Times New Roman"/>
          <w:sz w:val="22"/>
          <w:szCs w:val="22"/>
          <w:lang w:val="pt-BR"/>
        </w:rPr>
        <w:t>Previsão de orçamento para a realização de reunião extraordinária;</w:t>
      </w:r>
    </w:p>
    <w:p>
      <w:pPr>
        <w:pStyle w:val="ListParagraph"/>
        <w:numPr>
          <w:ilvl w:val="0"/>
          <w:numId w:val="2"/>
        </w:numPr>
        <w:spacing w:lineRule="auto" w:line="276" w:before="240" w:after="240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  <w:lang w:val="pt-BR"/>
        </w:rPr>
        <w:t>Uma carta a ser encaminhada como contribuição a Copenhague junto ao evento da UIA;</w:t>
      </w:r>
    </w:p>
    <w:p>
      <w:pPr>
        <w:pStyle w:val="ListParagraph"/>
        <w:numPr>
          <w:ilvl w:val="0"/>
          <w:numId w:val="2"/>
        </w:numPr>
        <w:spacing w:lineRule="auto" w:line="276" w:before="240" w:after="240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  <w:lang w:val="pt-BR"/>
        </w:rPr>
        <w:t>Encaminhar a Presidência para ciência e os devidos encaminhamentos, conforme regimento;</w:t>
      </w:r>
    </w:p>
    <w:p>
      <w:pPr>
        <w:pStyle w:val="ListParagraph"/>
        <w:spacing w:lineRule="auto" w:line="276" w:before="240" w:after="240"/>
        <w:jc w:val="both"/>
        <w:rPr/>
      </w:pPr>
      <w:r>
        <w:rPr/>
        <w:t xml:space="preserve"> </w:t>
      </w:r>
    </w:p>
    <w:p>
      <w:pPr>
        <w:pStyle w:val="ListParagraph"/>
        <w:spacing w:lineRule="auto" w:line="276" w:before="240" w:after="240"/>
        <w:ind w:left="3317" w:hanging="0"/>
        <w:jc w:val="both"/>
        <w:rPr/>
      </w:pPr>
      <w:r>
        <w:rPr/>
      </w:r>
    </w:p>
    <w:p>
      <w:pPr>
        <w:pStyle w:val="Normal"/>
        <w:spacing w:lineRule="auto" w:line="252"/>
        <w:jc w:val="both"/>
        <w:rPr>
          <w:rFonts w:ascii="Times New Roman" w:hAnsi="Times New Roman" w:eastAsia="Times New Roman" w:cs="Arial"/>
          <w:color w:val="000000" w:themeColor="text1"/>
          <w:lang w:eastAsia="pt-BR"/>
        </w:rPr>
      </w:pPr>
      <w:r>
        <w:rPr>
          <w:rFonts w:eastAsia="Times New Roman" w:cs="Arial" w:ascii="Times New Roman" w:hAnsi="Times New Roman"/>
          <w:color w:val="000000" w:themeColor="text1"/>
          <w:lang w:eastAsia="pt-BR"/>
        </w:rPr>
      </w:r>
    </w:p>
    <w:tbl>
      <w:tblPr>
        <w:tblStyle w:val="Tabelacomgrade"/>
        <w:tblW w:w="89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/>
      </w:tblPr>
      <w:tblGrid>
        <w:gridCol w:w="413"/>
        <w:gridCol w:w="1519"/>
        <w:gridCol w:w="4880"/>
        <w:gridCol w:w="2108"/>
      </w:tblGrid>
      <w:tr>
        <w:trPr/>
        <w:tc>
          <w:tcPr>
            <w:tcW w:w="4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pt-BR"/>
              </w:rPr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SETOR</w:t>
            </w:r>
          </w:p>
        </w:tc>
        <w:tc>
          <w:tcPr>
            <w:tcW w:w="48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DEMANDA</w:t>
            </w:r>
          </w:p>
        </w:tc>
        <w:tc>
          <w:tcPr>
            <w:tcW w:w="21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PRAZO</w:t>
            </w:r>
          </w:p>
        </w:tc>
      </w:tr>
      <w:tr>
        <w:trPr>
          <w:trHeight w:val="397" w:hRule="atLeast"/>
        </w:trPr>
        <w:tc>
          <w:tcPr>
            <w:tcW w:w="4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1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CPUA</w:t>
            </w:r>
          </w:p>
        </w:tc>
        <w:tc>
          <w:tcPr>
            <w:tcW w:w="48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Assinar documento </w:t>
            </w:r>
          </w:p>
        </w:tc>
        <w:tc>
          <w:tcPr>
            <w:tcW w:w="21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48 horas</w:t>
            </w:r>
          </w:p>
        </w:tc>
      </w:tr>
      <w:tr>
        <w:trPr/>
        <w:tc>
          <w:tcPr>
            <w:tcW w:w="4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2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SGM </w:t>
            </w:r>
          </w:p>
        </w:tc>
        <w:tc>
          <w:tcPr>
            <w:tcW w:w="48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Encaminhar o presente documento para aprovação do Conselho Diretor, Plenária, para ciência e providências  e ciência do Gabinete.</w:t>
            </w:r>
          </w:p>
        </w:tc>
        <w:tc>
          <w:tcPr>
            <w:tcW w:w="21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A definir pelo setor responsável</w:t>
            </w:r>
          </w:p>
        </w:tc>
      </w:tr>
    </w:tbl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lang w:eastAsia="pt-BR"/>
        </w:rPr>
        <w:t>Solicitar a observação dos temas contidos nesta deliberação pelos demais setores e órgãos colegiados que possuem convergência com o assunto.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</w:r>
    </w:p>
    <w:p>
      <w:pPr>
        <w:pStyle w:val="Normal"/>
        <w:spacing w:lineRule="auto" w:line="276" w:before="240" w:after="240"/>
        <w:ind w:hanging="0"/>
        <w:jc w:val="center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Aprovado por unanimidade dos membros presentes.</w:t>
      </w:r>
    </w:p>
    <w:p>
      <w:pPr>
        <w:pStyle w:val="ListParagraph"/>
        <w:numPr>
          <w:ilvl w:val="0"/>
          <w:numId w:val="0"/>
        </w:numPr>
        <w:spacing w:lineRule="auto" w:line="276" w:before="240" w:after="240"/>
        <w:ind w:left="360" w:hanging="0"/>
        <w:jc w:val="both"/>
        <w:rPr/>
      </w:pPr>
      <w:r>
        <w:rPr/>
      </w:r>
    </w:p>
    <w:p>
      <w:pPr>
        <w:pStyle w:val="Normal"/>
        <w:spacing w:lineRule="auto" w:line="276" w:before="240" w:after="24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cs="Arial"/>
          <w:sz w:val="20"/>
          <w:szCs w:val="20"/>
          <w:lang w:val="pt-BR"/>
        </w:rPr>
        <w:t>Esta deliberação entra e vigor nesta data.</w:t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cs="Arial"/>
          <w:sz w:val="20"/>
          <w:szCs w:val="20"/>
          <w:lang w:val="pt-BR"/>
        </w:rPr>
        <w:t>Curitiba (PR), 24 de outubro de 2022.</w:t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cs="Arial"/>
          <w:sz w:val="20"/>
          <w:szCs w:val="20"/>
          <w:lang w:val="pt-BR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cs="Arial"/>
          <w:sz w:val="20"/>
          <w:szCs w:val="20"/>
          <w:lang w:val="pt-BR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cs="Arial"/>
          <w:sz w:val="20"/>
          <w:szCs w:val="20"/>
          <w:lang w:val="pt-BR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cs="Arial"/>
          <w:sz w:val="20"/>
          <w:szCs w:val="20"/>
          <w:lang w:val="pt-BR"/>
        </w:rPr>
      </w:r>
    </w:p>
    <w:p>
      <w:pPr>
        <w:pStyle w:val="Normal"/>
        <w:jc w:val="left"/>
        <w:rPr>
          <w:rFonts w:ascii="Arial" w:hAnsi="Arial" w:cs="Arial"/>
          <w:sz w:val="20"/>
          <w:szCs w:val="20"/>
          <w:lang w:val="pt-BR"/>
        </w:rPr>
      </w:pPr>
      <w:r>
        <w:rPr>
          <w:rFonts w:cs="Arial"/>
          <w:sz w:val="20"/>
          <w:szCs w:val="20"/>
          <w:lang w:val="pt-BR"/>
        </w:rPr>
      </w:r>
    </w:p>
    <w:tbl>
      <w:tblPr>
        <w:tblStyle w:val="Tabelacomgrade"/>
        <w:tblW w:w="9752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b/>
                <w:spacing w:val="4"/>
                <w:kern w:val="0"/>
                <w:sz w:val="22"/>
                <w:szCs w:val="22"/>
                <w:lang w:val="pt-BR" w:eastAsia="en-US" w:bidi="ar-SA"/>
              </w:rPr>
              <w:t>WALTER GUSTAVO LINZMEYER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pacing w:val="4"/>
                <w:kern w:val="0"/>
                <w:sz w:val="20"/>
                <w:szCs w:val="20"/>
                <w:lang w:eastAsia="en-US" w:bidi="ar-SA"/>
              </w:rPr>
              <w:t>Coordenador Adjunto CPUA-CAU/PR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pacing w:val="4"/>
                <w:kern w:val="0"/>
                <w:sz w:val="20"/>
                <w:szCs w:val="20"/>
                <w:lang w:eastAsia="en-US" w:bidi="ar-SA"/>
              </w:rPr>
              <w:t xml:space="preserve">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b/>
                <w:kern w:val="0"/>
                <w:sz w:val="20"/>
                <w:szCs w:val="20"/>
                <w:lang w:eastAsia="en-US" w:bidi="ar-SA"/>
              </w:rPr>
              <w:t>CAORI NAKANO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kern w:val="0"/>
                <w:sz w:val="20"/>
                <w:szCs w:val="20"/>
                <w:lang w:eastAsia="en-US" w:bidi="ar-SA"/>
              </w:rPr>
              <w:t>Assistente CPUA-CAU/PR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34"/>
        <w:gridCol w:w="3667"/>
        <w:gridCol w:w="891"/>
        <w:gridCol w:w="893"/>
        <w:gridCol w:w="896"/>
        <w:gridCol w:w="889"/>
      </w:tblGrid>
      <w:tr>
        <w:trPr>
          <w:trHeight w:val="220" w:hRule="atLeast"/>
        </w:trPr>
        <w:tc>
          <w:tcPr>
            <w:tcW w:w="9070" w:type="dxa"/>
            <w:gridSpan w:val="6"/>
            <w:tcBorders/>
          </w:tcPr>
          <w:p>
            <w:pPr>
              <w:pStyle w:val="Normal"/>
              <w:widowControl w:val="false"/>
              <w:tabs>
                <w:tab w:val="clear" w:pos="2120"/>
                <w:tab w:val="clear" w:pos="12780"/>
                <w:tab w:val="left" w:pos="4968" w:leader="none"/>
              </w:tabs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</w:t>
            </w:r>
            <w:r>
              <w:rPr>
                <w:rFonts w:cs="Arial"/>
                <w:b/>
                <w:bCs/>
                <w:sz w:val="20"/>
                <w:szCs w:val="20"/>
              </w:rPr>
              <w:t>ª REUNIÃO ORDINÁRIA DA CPUA-CAU/PR 2022</w:t>
            </w:r>
          </w:p>
          <w:p>
            <w:pPr>
              <w:pStyle w:val="Normal"/>
              <w:widowControl w:val="false"/>
              <w:tabs>
                <w:tab w:val="clear" w:pos="2120"/>
                <w:tab w:val="clear" w:pos="12780"/>
                <w:tab w:val="left" w:pos="4968" w:leader="none"/>
              </w:tabs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Videoconferência</w:t>
            </w:r>
          </w:p>
        </w:tc>
      </w:tr>
      <w:tr>
        <w:trPr>
          <w:trHeight w:val="220" w:hRule="atLeast"/>
        </w:trPr>
        <w:tc>
          <w:tcPr>
            <w:tcW w:w="9070" w:type="dxa"/>
            <w:gridSpan w:val="6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24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Folha de Votação</w:t>
            </w:r>
          </w:p>
        </w:tc>
      </w:tr>
      <w:tr>
        <w:trPr>
          <w:trHeight w:val="230" w:hRule="atLeast"/>
        </w:trPr>
        <w:tc>
          <w:tcPr>
            <w:tcW w:w="1834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Função</w:t>
            </w:r>
          </w:p>
        </w:tc>
        <w:tc>
          <w:tcPr>
            <w:tcW w:w="36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Conselheiros</w:t>
            </w:r>
          </w:p>
        </w:tc>
        <w:tc>
          <w:tcPr>
            <w:tcW w:w="3569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Votação</w:t>
            </w:r>
          </w:p>
        </w:tc>
      </w:tr>
      <w:tr>
        <w:trPr>
          <w:trHeight w:val="230" w:hRule="atLeast"/>
        </w:trPr>
        <w:tc>
          <w:tcPr>
            <w:tcW w:w="1834" w:type="dxa"/>
            <w:vMerge w:val="continue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3667" w:type="dxa"/>
            <w:vMerge w:val="continue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891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Sim</w:t>
            </w:r>
          </w:p>
        </w:tc>
        <w:tc>
          <w:tcPr>
            <w:tcW w:w="893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Não</w:t>
            </w:r>
          </w:p>
        </w:tc>
        <w:tc>
          <w:tcPr>
            <w:tcW w:w="896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Abst.</w:t>
            </w:r>
          </w:p>
        </w:tc>
        <w:tc>
          <w:tcPr>
            <w:tcW w:w="889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Ausên.</w:t>
            </w:r>
          </w:p>
        </w:tc>
      </w:tr>
      <w:tr>
        <w:trPr>
          <w:trHeight w:val="230" w:hRule="atLeast"/>
        </w:trPr>
        <w:tc>
          <w:tcPr>
            <w:tcW w:w="1834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Coordenador</w:t>
            </w:r>
          </w:p>
        </w:tc>
        <w:tc>
          <w:tcPr>
            <w:tcW w:w="3667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Ormy Leocádio Hütner Junior</w:t>
            </w:r>
          </w:p>
        </w:tc>
        <w:tc>
          <w:tcPr>
            <w:tcW w:w="89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893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96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8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Coord. Adjunto</w:t>
            </w:r>
          </w:p>
        </w:tc>
        <w:tc>
          <w:tcPr>
            <w:tcW w:w="36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Walter Gustavo Linzmeyer</w:t>
            </w:r>
          </w:p>
        </w:tc>
        <w:tc>
          <w:tcPr>
            <w:tcW w:w="8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Membro</w:t>
            </w:r>
          </w:p>
        </w:tc>
        <w:tc>
          <w:tcPr>
            <w:tcW w:w="36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Antônio Ricardo Nunes Sardo</w:t>
            </w:r>
          </w:p>
        </w:tc>
        <w:tc>
          <w:tcPr>
            <w:tcW w:w="8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Membro</w:t>
            </w:r>
          </w:p>
        </w:tc>
        <w:tc>
          <w:tcPr>
            <w:tcW w:w="36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Vandinês Gremaschi Canassa</w:t>
            </w:r>
          </w:p>
        </w:tc>
        <w:tc>
          <w:tcPr>
            <w:tcW w:w="8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834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Membro</w:t>
            </w:r>
          </w:p>
        </w:tc>
        <w:tc>
          <w:tcPr>
            <w:tcW w:w="3667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Maugham Zaze</w:t>
            </w:r>
          </w:p>
        </w:tc>
        <w:tc>
          <w:tcPr>
            <w:tcW w:w="89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96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8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1418" w:hRule="atLeast"/>
        </w:trPr>
        <w:tc>
          <w:tcPr>
            <w:tcW w:w="90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FF" w:val="clear"/>
          </w:tcPr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Histórico da votação: 9</w:t>
            </w:r>
            <w:r>
              <w:rPr>
                <w:rFonts w:cs="Arial"/>
                <w:b/>
                <w:bCs/>
                <w:sz w:val="20"/>
                <w:szCs w:val="20"/>
              </w:rPr>
              <w:t>ª</w:t>
            </w:r>
            <w:r>
              <w:rPr>
                <w:rFonts w:cs="Arial"/>
                <w:b/>
                <w:sz w:val="20"/>
                <w:szCs w:val="20"/>
              </w:rPr>
              <w:t xml:space="preserve"> REUNIÃO ORDINÁRIA CPUA-CAU/PR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Data: </w:t>
            </w:r>
            <w:r>
              <w:rPr>
                <w:rFonts w:cs="Arial"/>
                <w:b/>
                <w:bCs/>
                <w:sz w:val="20"/>
                <w:szCs w:val="20"/>
              </w:rPr>
              <w:t>24/10/2022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Matéria em votação: 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Resultado da votação:</w:t>
            </w:r>
            <w:r>
              <w:rPr>
                <w:rFonts w:cs="Arial"/>
                <w:b/>
                <w:sz w:val="20"/>
                <w:szCs w:val="20"/>
              </w:rPr>
              <w:t xml:space="preserve"> Sim </w:t>
            </w:r>
            <w:r>
              <w:rPr>
                <w:rFonts w:cs="Arial"/>
                <w:sz w:val="20"/>
                <w:szCs w:val="20"/>
              </w:rPr>
              <w:t xml:space="preserve">(4), </w:t>
            </w:r>
            <w:r>
              <w:rPr>
                <w:rFonts w:cs="Arial"/>
                <w:b/>
                <w:sz w:val="20"/>
                <w:szCs w:val="20"/>
              </w:rPr>
              <w:t xml:space="preserve">Não </w:t>
            </w:r>
            <w:r>
              <w:rPr>
                <w:rFonts w:cs="Arial"/>
                <w:sz w:val="20"/>
                <w:szCs w:val="20"/>
              </w:rPr>
              <w:t xml:space="preserve">(0), </w:t>
            </w:r>
            <w:r>
              <w:rPr>
                <w:rFonts w:cs="Arial"/>
                <w:b/>
                <w:sz w:val="20"/>
                <w:szCs w:val="20"/>
              </w:rPr>
              <w:t xml:space="preserve">Abstenções </w:t>
            </w:r>
            <w:r>
              <w:rPr>
                <w:rFonts w:cs="Arial"/>
                <w:sz w:val="20"/>
                <w:szCs w:val="20"/>
              </w:rPr>
              <w:t xml:space="preserve">(0), </w:t>
            </w:r>
            <w:r>
              <w:rPr>
                <w:rFonts w:cs="Arial"/>
                <w:b/>
                <w:sz w:val="20"/>
                <w:szCs w:val="20"/>
              </w:rPr>
              <w:t xml:space="preserve">Ausências </w:t>
            </w:r>
            <w:r>
              <w:rPr>
                <w:rFonts w:cs="Arial"/>
                <w:sz w:val="20"/>
                <w:szCs w:val="20"/>
              </w:rPr>
              <w:t xml:space="preserve">(1) </w:t>
            </w:r>
            <w:r>
              <w:rPr>
                <w:rFonts w:cs="Arial"/>
                <w:bCs/>
                <w:sz w:val="20"/>
                <w:szCs w:val="20"/>
              </w:rPr>
              <w:t>do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Total </w:t>
            </w:r>
            <w:r>
              <w:rPr>
                <w:rFonts w:cs="Arial"/>
                <w:bCs/>
                <w:sz w:val="20"/>
                <w:szCs w:val="20"/>
              </w:rPr>
              <w:t xml:space="preserve">de </w:t>
            </w:r>
            <w:r>
              <w:rPr>
                <w:rFonts w:cs="Arial"/>
                <w:b/>
                <w:sz w:val="20"/>
                <w:szCs w:val="20"/>
              </w:rPr>
              <w:t>5 (Cinco) Conselheiros.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Ocorrências: </w:t>
            </w:r>
            <w:r>
              <w:rPr>
                <w:rFonts w:cs="Arial"/>
                <w:b/>
                <w:bCs/>
                <w:sz w:val="20"/>
                <w:szCs w:val="20"/>
              </w:rPr>
              <w:t>Não Houve.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Assistente Técnica: </w:t>
            </w:r>
            <w:r>
              <w:rPr>
                <w:rFonts w:cs="Arial"/>
                <w:b/>
                <w:sz w:val="20"/>
                <w:szCs w:val="20"/>
              </w:rPr>
              <w:t>Caori Nakano</w:t>
            </w:r>
            <w:r>
              <w:rPr>
                <w:rFonts w:cs="Arial"/>
                <w:sz w:val="20"/>
                <w:szCs w:val="20"/>
              </w:rPr>
              <w:t xml:space="preserve"> | Condução dos Trabalhos : </w:t>
            </w:r>
            <w:r>
              <w:rPr>
                <w:rFonts w:cs="Arial"/>
                <w:b/>
                <w:sz w:val="20"/>
                <w:szCs w:val="20"/>
              </w:rPr>
              <w:t>Walter Gustavo Linzmeyer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439" w:top="1701" w:footer="1329" w:bottom="1701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Cambria">
    <w:charset w:val="01"/>
    <w:family w:val="swiss"/>
    <w:pitch w:val="default"/>
  </w:font>
  <w:font w:name="Times New Roman">
    <w:charset w:val="01"/>
    <w:family w:val="swiss"/>
    <w:pitch w:val="default"/>
  </w:font>
  <w:font w:name="DaxCondensed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0" wp14:anchorId="3A77F5E9">
              <wp:simplePos x="0" y="0"/>
              <wp:positionH relativeFrom="page">
                <wp:posOffset>1510030</wp:posOffset>
              </wp:positionH>
              <wp:positionV relativeFrom="page">
                <wp:posOffset>9863455</wp:posOffset>
              </wp:positionV>
              <wp:extent cx="4905375" cy="495935"/>
              <wp:effectExtent l="0" t="0" r="12700" b="2540"/>
              <wp:wrapNone/>
              <wp:docPr id="4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04640" cy="495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182"/>
                            <w:ind w:left="10" w:right="9" w:hanging="0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6666"/>
                              <w:sz w:val="16"/>
                              <w:szCs w:val="20"/>
                            </w:rPr>
                            <w:t>Conselho</w:t>
                          </w:r>
                          <w:r>
                            <w:rPr>
                              <w:rFonts w:cs="Arial"/>
                              <w:b/>
                              <w:color w:val="006666"/>
                              <w:spacing w:val="-3"/>
                              <w:sz w:val="16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color w:val="006666"/>
                              <w:sz w:val="16"/>
                              <w:szCs w:val="20"/>
                            </w:rPr>
                            <w:t>de</w:t>
                          </w:r>
                          <w:r>
                            <w:rPr>
                              <w:rFonts w:cs="Arial"/>
                              <w:b/>
                              <w:color w:val="006666"/>
                              <w:spacing w:val="-2"/>
                              <w:sz w:val="16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color w:val="006666"/>
                              <w:sz w:val="16"/>
                              <w:szCs w:val="20"/>
                            </w:rPr>
                            <w:t>Arquitetura</w:t>
                          </w:r>
                          <w:r>
                            <w:rPr>
                              <w:rFonts w:cs="Arial"/>
                              <w:b/>
                              <w:color w:val="006666"/>
                              <w:spacing w:val="-3"/>
                              <w:sz w:val="16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color w:val="006666"/>
                              <w:sz w:val="16"/>
                              <w:szCs w:val="20"/>
                            </w:rPr>
                            <w:t>e</w:t>
                          </w:r>
                          <w:r>
                            <w:rPr>
                              <w:rFonts w:cs="Arial"/>
                              <w:b/>
                              <w:color w:val="006666"/>
                              <w:spacing w:val="-2"/>
                              <w:sz w:val="16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color w:val="006666"/>
                              <w:sz w:val="16"/>
                              <w:szCs w:val="20"/>
                            </w:rPr>
                            <w:t>Urbanismo</w:t>
                          </w:r>
                          <w:r>
                            <w:rPr>
                              <w:rFonts w:cs="Arial"/>
                              <w:b/>
                              <w:color w:val="006666"/>
                              <w:spacing w:val="-2"/>
                              <w:sz w:val="16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color w:val="006666"/>
                              <w:sz w:val="16"/>
                              <w:szCs w:val="20"/>
                            </w:rPr>
                            <w:t>do</w:t>
                          </w:r>
                          <w:r>
                            <w:rPr>
                              <w:rFonts w:cs="Arial"/>
                              <w:b/>
                              <w:color w:val="006666"/>
                              <w:spacing w:val="-3"/>
                              <w:sz w:val="16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color w:val="006666"/>
                              <w:sz w:val="16"/>
                              <w:szCs w:val="20"/>
                            </w:rPr>
                            <w:t>Paraná</w:t>
                          </w:r>
                          <w:r>
                            <w:rPr>
                              <w:rFonts w:cs="Arial"/>
                              <w:b/>
                              <w:color w:val="006666"/>
                              <w:spacing w:val="-2"/>
                              <w:sz w:val="16"/>
                              <w:szCs w:val="20"/>
                            </w:rPr>
                            <w:t xml:space="preserve"> •</w:t>
                          </w:r>
                          <w:r>
                            <w:rPr>
                              <w:rFonts w:cs="Arial"/>
                              <w:b/>
                              <w:color w:val="006666"/>
                              <w:spacing w:val="-3"/>
                              <w:sz w:val="16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color w:val="006666"/>
                              <w:sz w:val="16"/>
                              <w:szCs w:val="20"/>
                            </w:rPr>
                            <w:t>CAUPR.gov.br</w:t>
                          </w:r>
                        </w:p>
                        <w:p>
                          <w:pPr>
                            <w:pStyle w:val="Contedodoquadro"/>
                            <w:spacing w:lineRule="exact" w:line="199"/>
                            <w:ind w:left="10" w:right="10" w:hanging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A6A6A6"/>
                              <w:sz w:val="16"/>
                              <w:szCs w:val="16"/>
                            </w:rPr>
                            <w:t>Sede</w:t>
                          </w:r>
                          <w:r>
                            <w:rPr>
                              <w:rFonts w:cs="Arial"/>
                              <w:color w:val="A6A6A6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A6A6A6"/>
                              <w:sz w:val="16"/>
                              <w:szCs w:val="16"/>
                            </w:rPr>
                            <w:t>Av.</w:t>
                          </w:r>
                          <w:r>
                            <w:rPr>
                              <w:rFonts w:cs="Arial"/>
                              <w:color w:val="A6A6A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A6A6A6"/>
                              <w:sz w:val="16"/>
                              <w:szCs w:val="16"/>
                            </w:rPr>
                            <w:t>Nossa Senhora</w:t>
                          </w:r>
                          <w:r>
                            <w:rPr>
                              <w:rFonts w:cs="Arial"/>
                              <w:color w:val="A6A6A6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A6A6A6"/>
                              <w:sz w:val="16"/>
                              <w:szCs w:val="16"/>
                            </w:rPr>
                            <w:t>da</w:t>
                          </w:r>
                          <w:r>
                            <w:rPr>
                              <w:rFonts w:cs="Arial"/>
                              <w:color w:val="A6A6A6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A6A6A6"/>
                              <w:sz w:val="16"/>
                              <w:szCs w:val="16"/>
                            </w:rPr>
                            <w:t>Luz,</w:t>
                          </w:r>
                          <w:r>
                            <w:rPr>
                              <w:rFonts w:cs="Arial"/>
                              <w:color w:val="A6A6A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A6A6A6"/>
                              <w:sz w:val="16"/>
                              <w:szCs w:val="16"/>
                            </w:rPr>
                            <w:t>2.530</w:t>
                          </w:r>
                          <w:r>
                            <w:rPr>
                              <w:rFonts w:cs="Arial"/>
                              <w:color w:val="A6A6A6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color w:val="006666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cs="Arial"/>
                              <w:color w:val="A6A6A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A6A6A6"/>
                              <w:sz w:val="16"/>
                              <w:szCs w:val="16"/>
                            </w:rPr>
                            <w:t>80045-360</w:t>
                          </w:r>
                          <w:r>
                            <w:rPr>
                              <w:rFonts w:cs="Arial"/>
                              <w:color w:val="A6A6A6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color w:val="006666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cs="Arial"/>
                              <w:color w:val="A6A6A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A6A6A6"/>
                              <w:sz w:val="16"/>
                              <w:szCs w:val="16"/>
                            </w:rPr>
                            <w:t>Curitiba/PR</w:t>
                          </w:r>
                          <w:r>
                            <w:rPr>
                              <w:rFonts w:cs="Arial"/>
                              <w:color w:val="A6A6A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color w:val="006666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cs="Arial"/>
                              <w:color w:val="A6A6A6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A6A6A6"/>
                              <w:sz w:val="16"/>
                              <w:szCs w:val="16"/>
                            </w:rPr>
                            <w:t>Fone:</w:t>
                          </w:r>
                          <w:r>
                            <w:rPr>
                              <w:rFonts w:cs="Arial"/>
                              <w:color w:val="A6A6A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A6A6A6"/>
                              <w:sz w:val="16"/>
                              <w:szCs w:val="16"/>
                            </w:rPr>
                            <w:t>+55(41)3218.0200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rFonts w:ascii="DaxCondensed" w:hAnsi="DaxCondensed" w:cs="Arial"/>
                              <w:b/>
                              <w:b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cs="Arial" w:ascii="DaxCondensed" w:hAnsi="DaxCondensed"/>
                              <w:b/>
                              <w:color w:val="A6A6A6"/>
                              <w:sz w:val="20"/>
                              <w:szCs w:val="24"/>
                            </w:rPr>
                            <w:t>Deliberação nº</w:t>
                          </w:r>
                          <w:r>
                            <w:rPr>
                              <w:rFonts w:cs="Arial" w:ascii="DaxCondensed" w:hAnsi="DaxCondensed"/>
                              <w:b/>
                              <w:color w:val="A6A6A6"/>
                              <w:spacing w:val="1"/>
                              <w:sz w:val="20"/>
                              <w:szCs w:val="24"/>
                            </w:rPr>
                            <w:t xml:space="preserve"> 11</w:t>
                          </w:r>
                          <w:r>
                            <w:rPr>
                              <w:rFonts w:cs="Arial" w:ascii="DaxCondensed" w:hAnsi="DaxCondensed"/>
                              <w:b/>
                              <w:color w:val="A6A6A6"/>
                              <w:sz w:val="20"/>
                              <w:szCs w:val="24"/>
                            </w:rPr>
                            <w:t>/2022</w:t>
                          </w:r>
                          <w:r>
                            <w:rPr>
                              <w:rFonts w:cs="Arial" w:ascii="DaxCondensed" w:hAnsi="DaxCondensed"/>
                              <w:b/>
                              <w:color w:val="A6A6A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Arial" w:ascii="DaxCondensed" w:hAnsi="DaxCondensed"/>
                              <w:b/>
                              <w:color w:val="A6A6A6"/>
                              <w:sz w:val="20"/>
                              <w:szCs w:val="24"/>
                            </w:rPr>
                            <w:t>da</w:t>
                          </w:r>
                          <w:r>
                            <w:rPr>
                              <w:rFonts w:cs="Arial" w:ascii="DaxCondensed" w:hAnsi="DaxCondensed"/>
                              <w:b/>
                              <w:color w:val="A6A6A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Arial" w:ascii="DaxCondensed" w:hAnsi="DaxCondensed"/>
                              <w:b/>
                              <w:color w:val="A6A6A6"/>
                              <w:sz w:val="20"/>
                              <w:szCs w:val="24"/>
                            </w:rPr>
                            <w:t>CPUA-CAU/PR,</w:t>
                          </w:r>
                          <w:r>
                            <w:rPr>
                              <w:rFonts w:cs="Arial" w:ascii="DaxCondensed" w:hAnsi="DaxCondensed"/>
                              <w:b/>
                              <w:color w:val="A6A6A6"/>
                              <w:spacing w:val="-4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Arial" w:ascii="DaxCondensed" w:hAnsi="DaxCondensed"/>
                              <w:b/>
                              <w:color w:val="A6A6A6"/>
                              <w:sz w:val="20"/>
                              <w:szCs w:val="24"/>
                            </w:rPr>
                            <w:t>de</w:t>
                          </w:r>
                          <w:r>
                            <w:rPr>
                              <w:rFonts w:cs="Arial" w:ascii="DaxCondensed" w:hAnsi="DaxCondensed"/>
                              <w:b/>
                              <w:color w:val="A6A6A6"/>
                              <w:spacing w:val="-2"/>
                              <w:sz w:val="20"/>
                              <w:szCs w:val="24"/>
                            </w:rPr>
                            <w:t xml:space="preserve"> 24 </w:t>
                          </w:r>
                          <w:r>
                            <w:rPr>
                              <w:rFonts w:cs="Arial" w:ascii="DaxCondensed" w:hAnsi="DaxCondensed"/>
                              <w:b/>
                              <w:color w:val="A6A6A6"/>
                              <w:sz w:val="20"/>
                              <w:szCs w:val="24"/>
                            </w:rPr>
                            <w:t>de</w:t>
                          </w:r>
                          <w:r>
                            <w:rPr>
                              <w:rFonts w:cs="Arial" w:ascii="DaxCondensed" w:hAnsi="DaxCondensed"/>
                              <w:b/>
                              <w:color w:val="A6A6A6"/>
                              <w:spacing w:val="-3"/>
                              <w:sz w:val="20"/>
                              <w:szCs w:val="24"/>
                            </w:rPr>
                            <w:t xml:space="preserve"> outubro </w:t>
                          </w:r>
                          <w:r>
                            <w:rPr>
                              <w:rFonts w:cs="Arial" w:ascii="DaxCondensed" w:hAnsi="DaxCondensed"/>
                              <w:b/>
                              <w:color w:val="A6A6A6"/>
                              <w:sz w:val="20"/>
                              <w:szCs w:val="24"/>
                            </w:rPr>
                            <w:t>de</w:t>
                          </w:r>
                          <w:r>
                            <w:rPr>
                              <w:rFonts w:cs="Arial" w:ascii="DaxCondensed" w:hAnsi="DaxCondensed"/>
                              <w:b/>
                              <w:color w:val="A6A6A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Arial" w:ascii="DaxCondensed" w:hAnsi="DaxCondensed"/>
                              <w:b/>
                              <w:color w:val="A6A6A6"/>
                              <w:sz w:val="20"/>
                              <w:szCs w:val="24"/>
                            </w:rPr>
                            <w:t>2022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118.9pt;margin-top:776.65pt;width:386.15pt;height:38.95pt;mso-wrap-style:square;v-text-anchor:top;mso-position-horizontal-relative:page;mso-position-vertical-relative:page" wp14:anchorId="3A77F5E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82"/>
                      <w:ind w:left="10" w:right="9" w:hanging="0"/>
                      <w:jc w:val="center"/>
                      <w:rPr>
                        <w:rFonts w:ascii="Arial" w:hAnsi="Arial" w:cs="Arial"/>
                        <w:b/>
                        <w:b/>
                        <w:sz w:val="16"/>
                        <w:szCs w:val="20"/>
                      </w:rPr>
                    </w:pPr>
                    <w:r>
                      <w:rPr>
                        <w:rFonts w:cs="Arial"/>
                        <w:b/>
                        <w:color w:val="006666"/>
                        <w:sz w:val="16"/>
                        <w:szCs w:val="20"/>
                      </w:rPr>
                      <w:t>Conselho</w:t>
                    </w:r>
                    <w:r>
                      <w:rPr>
                        <w:rFonts w:cs="Arial"/>
                        <w:b/>
                        <w:color w:val="006666"/>
                        <w:spacing w:val="-3"/>
                        <w:sz w:val="16"/>
                        <w:szCs w:val="20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color w:val="006666"/>
                        <w:sz w:val="16"/>
                        <w:szCs w:val="20"/>
                      </w:rPr>
                      <w:t>de</w:t>
                    </w:r>
                    <w:r>
                      <w:rPr>
                        <w:rFonts w:cs="Arial"/>
                        <w:b/>
                        <w:color w:val="006666"/>
                        <w:spacing w:val="-2"/>
                        <w:sz w:val="16"/>
                        <w:szCs w:val="20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color w:val="006666"/>
                        <w:sz w:val="16"/>
                        <w:szCs w:val="20"/>
                      </w:rPr>
                      <w:t>Arquitetura</w:t>
                    </w:r>
                    <w:r>
                      <w:rPr>
                        <w:rFonts w:cs="Arial"/>
                        <w:b/>
                        <w:color w:val="006666"/>
                        <w:spacing w:val="-3"/>
                        <w:sz w:val="16"/>
                        <w:szCs w:val="20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color w:val="006666"/>
                        <w:sz w:val="16"/>
                        <w:szCs w:val="20"/>
                      </w:rPr>
                      <w:t>e</w:t>
                    </w:r>
                    <w:r>
                      <w:rPr>
                        <w:rFonts w:cs="Arial"/>
                        <w:b/>
                        <w:color w:val="006666"/>
                        <w:spacing w:val="-2"/>
                        <w:sz w:val="16"/>
                        <w:szCs w:val="20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color w:val="006666"/>
                        <w:sz w:val="16"/>
                        <w:szCs w:val="20"/>
                      </w:rPr>
                      <w:t>Urbanismo</w:t>
                    </w:r>
                    <w:r>
                      <w:rPr>
                        <w:rFonts w:cs="Arial"/>
                        <w:b/>
                        <w:color w:val="006666"/>
                        <w:spacing w:val="-2"/>
                        <w:sz w:val="16"/>
                        <w:szCs w:val="20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color w:val="006666"/>
                        <w:sz w:val="16"/>
                        <w:szCs w:val="20"/>
                      </w:rPr>
                      <w:t>do</w:t>
                    </w:r>
                    <w:r>
                      <w:rPr>
                        <w:rFonts w:cs="Arial"/>
                        <w:b/>
                        <w:color w:val="006666"/>
                        <w:spacing w:val="-3"/>
                        <w:sz w:val="16"/>
                        <w:szCs w:val="20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color w:val="006666"/>
                        <w:sz w:val="16"/>
                        <w:szCs w:val="20"/>
                      </w:rPr>
                      <w:t>Paraná</w:t>
                    </w:r>
                    <w:r>
                      <w:rPr>
                        <w:rFonts w:cs="Arial"/>
                        <w:b/>
                        <w:color w:val="006666"/>
                        <w:spacing w:val="-2"/>
                        <w:sz w:val="16"/>
                        <w:szCs w:val="20"/>
                      </w:rPr>
                      <w:t xml:space="preserve"> •</w:t>
                    </w:r>
                    <w:r>
                      <w:rPr>
                        <w:rFonts w:cs="Arial"/>
                        <w:b/>
                        <w:color w:val="006666"/>
                        <w:spacing w:val="-3"/>
                        <w:sz w:val="16"/>
                        <w:szCs w:val="20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color w:val="006666"/>
                        <w:sz w:val="16"/>
                        <w:szCs w:val="20"/>
                      </w:rPr>
                      <w:t>CAUPR.gov.br</w:t>
                    </w:r>
                  </w:p>
                  <w:p>
                    <w:pPr>
                      <w:pStyle w:val="Contedodoquadro"/>
                      <w:spacing w:lineRule="exact" w:line="199"/>
                      <w:ind w:left="10" w:right="10" w:hanging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A6A6A6"/>
                        <w:sz w:val="16"/>
                        <w:szCs w:val="16"/>
                      </w:rPr>
                      <w:t>Sede</w:t>
                    </w:r>
                    <w:r>
                      <w:rPr>
                        <w:rFonts w:cs="Arial"/>
                        <w:color w:val="A6A6A6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color w:val="A6A6A6"/>
                        <w:sz w:val="16"/>
                        <w:szCs w:val="16"/>
                      </w:rPr>
                      <w:t>Av.</w:t>
                    </w:r>
                    <w:r>
                      <w:rPr>
                        <w:rFonts w:cs="Arial"/>
                        <w:color w:val="A6A6A6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color w:val="A6A6A6"/>
                        <w:sz w:val="16"/>
                        <w:szCs w:val="16"/>
                      </w:rPr>
                      <w:t>Nossa Senhora</w:t>
                    </w:r>
                    <w:r>
                      <w:rPr>
                        <w:rFonts w:cs="Arial"/>
                        <w:color w:val="A6A6A6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color w:val="A6A6A6"/>
                        <w:sz w:val="16"/>
                        <w:szCs w:val="16"/>
                      </w:rPr>
                      <w:t>da</w:t>
                    </w:r>
                    <w:r>
                      <w:rPr>
                        <w:rFonts w:cs="Arial"/>
                        <w:color w:val="A6A6A6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color w:val="A6A6A6"/>
                        <w:sz w:val="16"/>
                        <w:szCs w:val="16"/>
                      </w:rPr>
                      <w:t>Luz,</w:t>
                    </w:r>
                    <w:r>
                      <w:rPr>
                        <w:rFonts w:cs="Arial"/>
                        <w:color w:val="A6A6A6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color w:val="A6A6A6"/>
                        <w:sz w:val="16"/>
                        <w:szCs w:val="16"/>
                      </w:rPr>
                      <w:t>2.530</w:t>
                    </w:r>
                    <w:r>
                      <w:rPr>
                        <w:rFonts w:cs="Arial"/>
                        <w:color w:val="A6A6A6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color w:val="006666"/>
                        <w:sz w:val="16"/>
                        <w:szCs w:val="16"/>
                      </w:rPr>
                      <w:t>•</w:t>
                    </w:r>
                    <w:r>
                      <w:rPr>
                        <w:rFonts w:cs="Arial"/>
                        <w:color w:val="A6A6A6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color w:val="A6A6A6"/>
                        <w:sz w:val="16"/>
                        <w:szCs w:val="16"/>
                      </w:rPr>
                      <w:t>80045-360</w:t>
                    </w:r>
                    <w:r>
                      <w:rPr>
                        <w:rFonts w:cs="Arial"/>
                        <w:color w:val="A6A6A6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color w:val="006666"/>
                        <w:sz w:val="16"/>
                        <w:szCs w:val="16"/>
                      </w:rPr>
                      <w:t>•</w:t>
                    </w:r>
                    <w:r>
                      <w:rPr>
                        <w:rFonts w:cs="Arial"/>
                        <w:color w:val="A6A6A6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color w:val="A6A6A6"/>
                        <w:sz w:val="16"/>
                        <w:szCs w:val="16"/>
                      </w:rPr>
                      <w:t>Curitiba/PR</w:t>
                    </w:r>
                    <w:r>
                      <w:rPr>
                        <w:rFonts w:cs="Arial"/>
                        <w:color w:val="A6A6A6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color w:val="006666"/>
                        <w:sz w:val="16"/>
                        <w:szCs w:val="16"/>
                      </w:rPr>
                      <w:t>•</w:t>
                    </w:r>
                    <w:r>
                      <w:rPr>
                        <w:rFonts w:cs="Arial"/>
                        <w:color w:val="A6A6A6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color w:val="A6A6A6"/>
                        <w:sz w:val="16"/>
                        <w:szCs w:val="16"/>
                      </w:rPr>
                      <w:t>Fone:</w:t>
                    </w:r>
                    <w:r>
                      <w:rPr>
                        <w:rFonts w:cs="Arial"/>
                        <w:color w:val="A6A6A6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color w:val="A6A6A6"/>
                        <w:sz w:val="16"/>
                        <w:szCs w:val="16"/>
                      </w:rPr>
                      <w:t>+55(41)3218.0200</w:t>
                    </w:r>
                  </w:p>
                  <w:p>
                    <w:pPr>
                      <w:pStyle w:val="Contedodoquadro"/>
                      <w:jc w:val="center"/>
                      <w:rPr>
                        <w:rFonts w:ascii="DaxCondensed" w:hAnsi="DaxCondensed" w:cs="Arial"/>
                        <w:b/>
                        <w:b/>
                        <w:sz w:val="20"/>
                        <w:szCs w:val="24"/>
                      </w:rPr>
                    </w:pPr>
                    <w:r>
                      <w:rPr>
                        <w:rFonts w:cs="Arial" w:ascii="DaxCondensed" w:hAnsi="DaxCondensed"/>
                        <w:b/>
                        <w:color w:val="A6A6A6"/>
                        <w:sz w:val="20"/>
                        <w:szCs w:val="24"/>
                      </w:rPr>
                      <w:t>Deliberação nº</w:t>
                    </w:r>
                    <w:r>
                      <w:rPr>
                        <w:rFonts w:cs="Arial" w:ascii="DaxCondensed" w:hAnsi="DaxCondensed"/>
                        <w:b/>
                        <w:color w:val="A6A6A6"/>
                        <w:spacing w:val="1"/>
                        <w:sz w:val="20"/>
                        <w:szCs w:val="24"/>
                      </w:rPr>
                      <w:t xml:space="preserve"> 11</w:t>
                    </w:r>
                    <w:r>
                      <w:rPr>
                        <w:rFonts w:cs="Arial" w:ascii="DaxCondensed" w:hAnsi="DaxCondensed"/>
                        <w:b/>
                        <w:color w:val="A6A6A6"/>
                        <w:sz w:val="20"/>
                        <w:szCs w:val="24"/>
                      </w:rPr>
                      <w:t>/2022</w:t>
                    </w:r>
                    <w:r>
                      <w:rPr>
                        <w:rFonts w:cs="Arial" w:ascii="DaxCondensed" w:hAnsi="DaxCondensed"/>
                        <w:b/>
                        <w:color w:val="A6A6A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cs="Arial" w:ascii="DaxCondensed" w:hAnsi="DaxCondensed"/>
                        <w:b/>
                        <w:color w:val="A6A6A6"/>
                        <w:sz w:val="20"/>
                        <w:szCs w:val="24"/>
                      </w:rPr>
                      <w:t>da</w:t>
                    </w:r>
                    <w:r>
                      <w:rPr>
                        <w:rFonts w:cs="Arial" w:ascii="DaxCondensed" w:hAnsi="DaxCondensed"/>
                        <w:b/>
                        <w:color w:val="A6A6A6"/>
                        <w:spacing w:val="-3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cs="Arial" w:ascii="DaxCondensed" w:hAnsi="DaxCondensed"/>
                        <w:b/>
                        <w:color w:val="A6A6A6"/>
                        <w:sz w:val="20"/>
                        <w:szCs w:val="24"/>
                      </w:rPr>
                      <w:t>CPUA-CAU/PR,</w:t>
                    </w:r>
                    <w:r>
                      <w:rPr>
                        <w:rFonts w:cs="Arial" w:ascii="DaxCondensed" w:hAnsi="DaxCondensed"/>
                        <w:b/>
                        <w:color w:val="A6A6A6"/>
                        <w:spacing w:val="-4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cs="Arial" w:ascii="DaxCondensed" w:hAnsi="DaxCondensed"/>
                        <w:b/>
                        <w:color w:val="A6A6A6"/>
                        <w:sz w:val="20"/>
                        <w:szCs w:val="24"/>
                      </w:rPr>
                      <w:t>de</w:t>
                    </w:r>
                    <w:r>
                      <w:rPr>
                        <w:rFonts w:cs="Arial" w:ascii="DaxCondensed" w:hAnsi="DaxCondensed"/>
                        <w:b/>
                        <w:color w:val="A6A6A6"/>
                        <w:spacing w:val="-2"/>
                        <w:sz w:val="20"/>
                        <w:szCs w:val="24"/>
                      </w:rPr>
                      <w:t xml:space="preserve"> 24 </w:t>
                    </w:r>
                    <w:r>
                      <w:rPr>
                        <w:rFonts w:cs="Arial" w:ascii="DaxCondensed" w:hAnsi="DaxCondensed"/>
                        <w:b/>
                        <w:color w:val="A6A6A6"/>
                        <w:sz w:val="20"/>
                        <w:szCs w:val="24"/>
                      </w:rPr>
                      <w:t>de</w:t>
                    </w:r>
                    <w:r>
                      <w:rPr>
                        <w:rFonts w:cs="Arial" w:ascii="DaxCondensed" w:hAnsi="DaxCondensed"/>
                        <w:b/>
                        <w:color w:val="A6A6A6"/>
                        <w:spacing w:val="-3"/>
                        <w:sz w:val="20"/>
                        <w:szCs w:val="24"/>
                      </w:rPr>
                      <w:t xml:space="preserve"> outubro </w:t>
                    </w:r>
                    <w:r>
                      <w:rPr>
                        <w:rFonts w:cs="Arial" w:ascii="DaxCondensed" w:hAnsi="DaxCondensed"/>
                        <w:b/>
                        <w:color w:val="A6A6A6"/>
                        <w:sz w:val="20"/>
                        <w:szCs w:val="24"/>
                      </w:rPr>
                      <w:t>de</w:t>
                    </w:r>
                    <w:r>
                      <w:rPr>
                        <w:rFonts w:cs="Arial" w:ascii="DaxCondensed" w:hAnsi="DaxCondensed"/>
                        <w:b/>
                        <w:color w:val="A6A6A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cs="Arial" w:ascii="DaxCondensed" w:hAnsi="DaxCondensed"/>
                        <w:b/>
                        <w:color w:val="A6A6A6"/>
                        <w:sz w:val="20"/>
                        <w:szCs w:val="24"/>
                      </w:rPr>
                      <w:t>2022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4" wp14:anchorId="2721CBB4">
              <wp:simplePos x="0" y="0"/>
              <wp:positionH relativeFrom="page">
                <wp:posOffset>6676390</wp:posOffset>
              </wp:positionH>
              <wp:positionV relativeFrom="page">
                <wp:posOffset>10122535</wp:posOffset>
              </wp:positionV>
              <wp:extent cx="267335" cy="161290"/>
              <wp:effectExtent l="0" t="0" r="3175" b="13335"/>
              <wp:wrapNone/>
              <wp:docPr id="6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60" cy="160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6"/>
                            <w:ind w:left="60" w:hanging="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  <w:rFonts w:ascii="DaxCondensed" w:hAnsi="DaxCondensed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sz w:val="20"/>
                              <w:szCs w:val="20"/>
                              <w:rFonts w:ascii="DaxCondensed" w:hAnsi="DaxCondensed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zCs w:val="20"/>
                              <w:rFonts w:ascii="DaxCondensed" w:hAnsi="DaxCondensed"/>
                              <w:color w:val="00000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  <w:rFonts w:ascii="DaxCondensed" w:hAnsi="DaxCondensed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>
                            <w:rPr>
                              <w:vertAlign w:val="subscript"/>
                              <w:sz w:val="20"/>
                              <w:szCs w:val="20"/>
                              <w:rFonts w:ascii="DaxCondensed" w:hAnsi="DaxCondensed"/>
                              <w:color w:val="000000"/>
                            </w:rPr>
                            <w:instrText> NUMPAGES </w:instrText>
                          </w:r>
                          <w:r>
                            <w:rPr>
                              <w:vertAlign w:val="subscript"/>
                              <w:sz w:val="20"/>
                              <w:szCs w:val="20"/>
                              <w:rFonts w:ascii="DaxCondensed" w:hAnsi="DaxCondensed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vertAlign w:val="subscript"/>
                              <w:sz w:val="20"/>
                              <w:szCs w:val="20"/>
                              <w:rFonts w:ascii="DaxCondensed" w:hAnsi="DaxCondensed"/>
                              <w:color w:val="000000"/>
                            </w:rPr>
                            <w:t>2</w:t>
                          </w:r>
                          <w:r>
                            <w:rPr>
                              <w:vertAlign w:val="subscript"/>
                              <w:sz w:val="20"/>
                              <w:szCs w:val="20"/>
                              <w:rFonts w:ascii="DaxCondensed" w:hAnsi="DaxCondensed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525.7pt;margin-top:797.05pt;width:20.95pt;height:12.6pt;mso-wrap-style:square;v-text-anchor:top;mso-position-horizontal-relative:page;mso-position-vertical-relative:page" wp14:anchorId="2721CBB4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6"/>
                      <w:ind w:left="60" w:hanging="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  <w:rFonts w:ascii="DaxCondensed" w:hAnsi="DaxCondensed"/>
                        <w:color w:val="000000"/>
                      </w:rPr>
                      <w:instrText> PAGE </w:instrText>
                    </w:r>
                    <w:r>
                      <w:rPr>
                        <w:sz w:val="20"/>
                        <w:szCs w:val="20"/>
                        <w:rFonts w:ascii="DaxCondensed" w:hAnsi="DaxCondensed"/>
                        <w:color w:val="000000"/>
                      </w:rPr>
                      <w:fldChar w:fldCharType="separate"/>
                    </w:r>
                    <w:r>
                      <w:rPr>
                        <w:sz w:val="20"/>
                        <w:szCs w:val="20"/>
                        <w:rFonts w:ascii="DaxCondensed" w:hAnsi="DaxCondensed"/>
                        <w:color w:val="000000"/>
                      </w:rPr>
                      <w:t>2</w:t>
                    </w:r>
                    <w:r>
                      <w:rPr>
                        <w:sz w:val="20"/>
                        <w:szCs w:val="20"/>
                        <w:rFonts w:ascii="DaxCondensed" w:hAnsi="DaxCondensed"/>
                        <w:color w:val="000000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>
                      <w:rPr>
                        <w:vertAlign w:val="subscript"/>
                        <w:sz w:val="20"/>
                        <w:szCs w:val="20"/>
                        <w:rFonts w:ascii="DaxCondensed" w:hAnsi="DaxCondensed"/>
                        <w:color w:val="000000"/>
                      </w:rPr>
                      <w:instrText> NUMPAGES </w:instrText>
                    </w:r>
                    <w:r>
                      <w:rPr>
                        <w:vertAlign w:val="subscript"/>
                        <w:sz w:val="20"/>
                        <w:szCs w:val="20"/>
                        <w:rFonts w:ascii="DaxCondensed" w:hAnsi="DaxCondensed"/>
                        <w:color w:val="000000"/>
                      </w:rPr>
                      <w:fldChar w:fldCharType="separate"/>
                    </w:r>
                    <w:r>
                      <w:rPr>
                        <w:vertAlign w:val="subscript"/>
                        <w:sz w:val="20"/>
                        <w:szCs w:val="20"/>
                        <w:rFonts w:ascii="DaxCondensed" w:hAnsi="DaxCondensed"/>
                        <w:color w:val="000000"/>
                      </w:rPr>
                      <w:t>2</w:t>
                    </w:r>
                    <w:r>
                      <w:rPr>
                        <w:vertAlign w:val="subscript"/>
                        <w:sz w:val="20"/>
                        <w:szCs w:val="20"/>
                        <w:rFonts w:ascii="DaxCondensed" w:hAnsi="DaxCondensed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 wp14:anchorId="6A041A75">
              <wp:simplePos x="0" y="0"/>
              <wp:positionH relativeFrom="margin">
                <wp:posOffset>2196465</wp:posOffset>
              </wp:positionH>
              <wp:positionV relativeFrom="page">
                <wp:posOffset>782955</wp:posOffset>
              </wp:positionV>
              <wp:extent cx="3681730" cy="168275"/>
              <wp:effectExtent l="0" t="0" r="17145" b="6350"/>
              <wp:wrapNone/>
              <wp:docPr id="1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1000" cy="167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>
                              <w:rFonts w:ascii="DaxCondensed" w:hAnsi="DaxCondensed"/>
                              <w:szCs w:val="28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Cs w:val="28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Cs w:val="2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Cs w:val="28"/>
                            </w:rPr>
                            <w:t>Políticas Urbana e Ambiental 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Cs w:val="28"/>
                            </w:rPr>
                            <w:t xml:space="preserve"> CPUA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Cs w:val="28"/>
                            </w:rPr>
                            <w:t>-CAU/PR</w:t>
                          </w:r>
                        </w:p>
                      </w:txbxContent>
                    </wps:txbx>
                    <wps:bodyPr lIns="0" rIns="0" t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path="m0,0l-2147483645,0l-2147483645,-2147483646l0,-2147483646xe" stroked="f" o:allowincell="f" style="position:absolute;margin-left:172.95pt;margin-top:61.65pt;width:289.8pt;height:13.15pt;mso-wrap-style:square;v-text-anchor:middle;mso-position-horizontal-relative:margin;mso-position-vertical-relative:page" wp14:anchorId="6A041A7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rPr>
                        <w:rFonts w:ascii="DaxCondensed" w:hAnsi="DaxCondensed"/>
                        <w:szCs w:val="28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Cs w:val="28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Cs w:val="2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Cs w:val="28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Cs w:val="2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Cs w:val="28"/>
                      </w:rPr>
                      <w:t>Políticas Urbana e Ambiental 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Cs w:val="28"/>
                      </w:rPr>
                      <w:t xml:space="preserve"> CPUA</w:t>
                    </w:r>
                    <w:r>
                      <w:rPr>
                        <w:rFonts w:ascii="DaxCondensed" w:hAnsi="DaxCondensed"/>
                        <w:color w:val="006666"/>
                        <w:szCs w:val="28"/>
                      </w:rPr>
                      <w:t>-CAU/PR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b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val="bestFit" w:percent="104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37b1"/>
    <w:pPr>
      <w:widowControl w:val="false"/>
      <w:tabs>
        <w:tab w:val="clear" w:pos="720"/>
        <w:tab w:val="left" w:pos="2120" w:leader="none"/>
        <w:tab w:val="left" w:pos="12780" w:leader="none"/>
      </w:tabs>
      <w:suppressAutoHyphens w:val="true"/>
      <w:bidi w:val="0"/>
      <w:spacing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pt-BR" w:eastAsia="en-US" w:bidi="ar-SA"/>
    </w:rPr>
  </w:style>
  <w:style w:type="paragraph" w:styleId="Ttulo1">
    <w:name w:val="Heading 1"/>
    <w:basedOn w:val="Normal"/>
    <w:uiPriority w:val="9"/>
    <w:qFormat/>
    <w:pPr>
      <w:ind w:right="3701" w:hanging="0"/>
      <w:jc w:val="center"/>
      <w:outlineLvl w:val="0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5996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c5538b"/>
    <w:rPr>
      <w:color w:val="0000FF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5538b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96282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96282"/>
    <w:rPr>
      <w:rFonts w:ascii="Times New Roman" w:hAnsi="Times New Roman" w:eastAsia="Times New Roman" w:cs="Times New Roman"/>
      <w:lang w:val="pt-PT"/>
    </w:rPr>
  </w:style>
  <w:style w:type="character" w:styleId="SubtleEmphasis">
    <w:name w:val="Subtle Emphasis"/>
    <w:qFormat/>
    <w:rsid w:val="00296282"/>
    <w:rPr>
      <w:i/>
      <w:iCs/>
      <w:color w:val="404040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d5f0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0d5f01"/>
    <w:rPr>
      <w:rFonts w:ascii="Times New Roman" w:hAnsi="Times New Roman" w:eastAsia="Times New Roman" w:cs="Times New Roman"/>
      <w:sz w:val="20"/>
      <w:szCs w:val="20"/>
      <w:lang w:val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d5f01"/>
    <w:rPr>
      <w:rFonts w:ascii="Times New Roman" w:hAnsi="Times New Roman" w:eastAsia="Times New Roman" w:cs="Times New Roman"/>
      <w:b/>
      <w:bCs/>
      <w:sz w:val="20"/>
      <w:szCs w:val="20"/>
      <w:lang w:val="pt-P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d5304"/>
    <w:rPr>
      <w:color w:val="605E5C"/>
      <w:shd w:fill="E1DFDD" w:val="clear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80098c"/>
    <w:rPr>
      <w:rFonts w:ascii="Times New Roman" w:hAnsi="Times New Roman" w:eastAsia="Times New Roman" w:cs="Times New Roman"/>
      <w:lang w:val="pt-PT"/>
    </w:rPr>
  </w:style>
  <w:style w:type="character" w:styleId="Strong">
    <w:name w:val="Strong"/>
    <w:basedOn w:val="DefaultParagraphFont"/>
    <w:uiPriority w:val="22"/>
    <w:qFormat/>
    <w:rsid w:val="00435de2"/>
    <w:rPr>
      <w:b/>
      <w:bCs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3f5996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val="pt-PT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3317" w:hanging="505"/>
    </w:pPr>
    <w:rPr/>
  </w:style>
  <w:style w:type="paragraph" w:styleId="TableParagraph" w:customStyle="1">
    <w:name w:val="Table Paragraph"/>
    <w:basedOn w:val="Normal"/>
    <w:uiPriority w:val="1"/>
    <w:qFormat/>
    <w:pPr>
      <w:ind w:left="108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lear" w:pos="2120"/>
        <w:tab w:val="clear" w:pos="1278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lear" w:pos="2120"/>
        <w:tab w:val="clear" w:pos="12780"/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0d5f0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d5f01"/>
    <w:pPr/>
    <w:rPr>
      <w:b/>
      <w:bCs/>
    </w:rPr>
  </w:style>
  <w:style w:type="paragraph" w:styleId="Default" w:customStyle="1">
    <w:name w:val="Default"/>
    <w:qFormat/>
    <w:rsid w:val="00c41c32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t-BR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b56446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80098c"/>
    <w:pPr>
      <w:spacing w:before="0" w:after="120"/>
      <w:ind w:left="283" w:hanging="0"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Marcador">
    <w:name w:val="Marcador •"/>
    <w:qFormat/>
  </w:style>
  <w:style w:type="numbering" w:styleId="Numerao123">
    <w:name w:val="Numeração 123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c667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04f6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6AF2C-7591-4106-AA63-C2683D30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Application>LibreOffice/7.2.2.2$Windows_X86_64 LibreOffice_project/02b2acce88a210515b4a5bb2e46cbfb63fe97d56</Application>
  <AppVersion>15.0000</AppVersion>
  <Pages>2</Pages>
  <Words>424</Words>
  <Characters>2397</Characters>
  <CharactersWithSpaces>2763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2022-09-24T19:10:00Z</dcterms:created>
  <dc:creator>Walter Gustavo Linzmeyer</dc:creator>
  <dc:description/>
  <cp:keywords>CPUA-CAU/PR CPUA-CAU/PR CPUA-CAU/PR CPUA-CAU/PR CPUA-CAU/PR CPUA-CAU/PR CAU/PR</cp:keywords>
  <dc:language>pt-BR</dc:language>
  <cp:lastModifiedBy/>
  <cp:lastPrinted>2022-10-25T13:38:05Z</cp:lastPrinted>
  <dcterms:modified xsi:type="dcterms:W3CDTF">2022-10-25T13:43:26Z</dcterms:modified>
  <cp:revision>20</cp:revision>
  <dc:subject>COA</dc:subject>
  <dc:title>Nota Repúdio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