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A3299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81963F7" w:rsidR="00A3299E" w:rsidRPr="003E7C73" w:rsidRDefault="002454D1" w:rsidP="00245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860BB">
              <w:rPr>
                <w:rFonts w:ascii="Times New Roman" w:hAnsi="Times New Roman"/>
              </w:rPr>
              <w:t>Protocolo n° 689964/2018 - Processo de Fiscalização n° 1000058462/2018</w:t>
            </w:r>
          </w:p>
        </w:tc>
      </w:tr>
      <w:tr w:rsidR="00A3299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2D0BDDC" w:rsidR="00A3299E" w:rsidRPr="002454D1" w:rsidRDefault="002454D1" w:rsidP="00A3299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54D1">
              <w:rPr>
                <w:rFonts w:ascii="Times New Roman" w:hAnsi="Times New Roman"/>
              </w:rPr>
              <w:t>Otanno</w:t>
            </w:r>
            <w:proofErr w:type="spellEnd"/>
            <w:r w:rsidRPr="002454D1">
              <w:rPr>
                <w:rFonts w:ascii="Times New Roman" w:hAnsi="Times New Roman"/>
              </w:rPr>
              <w:t xml:space="preserve"> Arquitetura de Interiores</w:t>
            </w:r>
          </w:p>
        </w:tc>
      </w:tr>
      <w:tr w:rsidR="00A3299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51C88D" w:rsidR="00A3299E" w:rsidRPr="003E7C73" w:rsidRDefault="00A3299E" w:rsidP="0078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2B447AB" w:rsidR="00032FF0" w:rsidRPr="000D0D3E" w:rsidRDefault="00032FF0" w:rsidP="002454D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2454D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50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1293A5D" w:rsidR="00BE05C2" w:rsidRPr="00783A62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783A62" w:rsidRPr="00783A62">
        <w:rPr>
          <w:rFonts w:ascii="Times New Roman" w:hAnsi="Times New Roman"/>
        </w:rPr>
        <w:t>Jeferson Hernandes Cardoso Pereira</w:t>
      </w:r>
      <w:r w:rsidR="007C532B" w:rsidRPr="00783A62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38A3F105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2454D1">
        <w:rPr>
          <w:rFonts w:ascii="Times New Roman" w:hAnsi="Times New Roman"/>
        </w:rPr>
        <w:t>m</w:t>
      </w:r>
      <w:r w:rsidR="002454D1" w:rsidRPr="00BF1886">
        <w:rPr>
          <w:rFonts w:ascii="Times New Roman" w:hAnsi="Times New Roman"/>
        </w:rPr>
        <w:t xml:space="preserve">anter Auto de Infração, </w:t>
      </w:r>
      <w:r w:rsidR="002454D1">
        <w:rPr>
          <w:rFonts w:ascii="Times New Roman" w:hAnsi="Times New Roman"/>
        </w:rPr>
        <w:t>por indeferimento da defesa apresentada</w:t>
      </w:r>
      <w:r w:rsidR="002454D1" w:rsidRPr="00436C66">
        <w:rPr>
          <w:rFonts w:ascii="Times New Roman" w:hAnsi="Times New Roman"/>
        </w:rPr>
        <w:t xml:space="preserve"> </w:t>
      </w:r>
      <w:r w:rsidR="002454D1">
        <w:rPr>
          <w:rFonts w:ascii="Times New Roman" w:hAnsi="Times New Roman"/>
        </w:rPr>
        <w:t>considerando o previsto na Lei nº 12.378/2010, artigo 7º e Resolução nº 1010/2005, em seu anexo II</w:t>
      </w:r>
      <w:r w:rsidR="003E7C73">
        <w:rPr>
          <w:rFonts w:ascii="Times New Roman" w:hAnsi="Times New Roman"/>
        </w:rPr>
        <w:t>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32D3E" w14:textId="77777777" w:rsidR="00117092" w:rsidRDefault="00117092" w:rsidP="003710CC">
      <w:pPr>
        <w:spacing w:after="0" w:line="240" w:lineRule="auto"/>
      </w:pPr>
      <w:r>
        <w:separator/>
      </w:r>
    </w:p>
  </w:endnote>
  <w:endnote w:type="continuationSeparator" w:id="0">
    <w:p w14:paraId="479DBFAB" w14:textId="77777777" w:rsidR="00117092" w:rsidRDefault="00117092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1831" w14:textId="77777777" w:rsidR="00117092" w:rsidRDefault="00117092" w:rsidP="003710CC">
      <w:pPr>
        <w:spacing w:after="0" w:line="240" w:lineRule="auto"/>
      </w:pPr>
      <w:r>
        <w:separator/>
      </w:r>
    </w:p>
  </w:footnote>
  <w:footnote w:type="continuationSeparator" w:id="0">
    <w:p w14:paraId="2765605A" w14:textId="77777777" w:rsidR="00117092" w:rsidRDefault="00117092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454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454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17092"/>
    <w:rsid w:val="00137C4A"/>
    <w:rsid w:val="00227695"/>
    <w:rsid w:val="002454D1"/>
    <w:rsid w:val="002857CD"/>
    <w:rsid w:val="002C2911"/>
    <w:rsid w:val="00320662"/>
    <w:rsid w:val="00346416"/>
    <w:rsid w:val="003710CC"/>
    <w:rsid w:val="003E7C73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818FE"/>
    <w:rsid w:val="00990FA4"/>
    <w:rsid w:val="009C6F7A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2019-12-27T17:25:00Z</cp:lastPrinted>
  <dcterms:created xsi:type="dcterms:W3CDTF">2019-01-25T13:31:00Z</dcterms:created>
  <dcterms:modified xsi:type="dcterms:W3CDTF">2020-03-31T20:53:00Z</dcterms:modified>
</cp:coreProperties>
</file>