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C48" w14:textId="7F3F38C3" w:rsidR="00B021D1" w:rsidRPr="00EA03C9" w:rsidRDefault="00341E9C" w:rsidP="0086368B">
      <w:pPr>
        <w:pStyle w:val="Corpodetexto"/>
        <w:spacing w:before="99"/>
        <w:ind w:left="1630" w:right="-57"/>
      </w:pPr>
      <w:r>
        <w:t xml:space="preserve">                              </w:t>
      </w:r>
      <w:r w:rsidR="0088034E" w:rsidRPr="00EA03C9">
        <w:t>SÚMULA</w:t>
      </w:r>
      <w:r w:rsidR="000B647B" w:rsidRPr="00EA03C9">
        <w:t xml:space="preserve"> REUNIÃO </w:t>
      </w:r>
      <w:r w:rsidR="003660E5" w:rsidRPr="00EA03C9">
        <w:t>ORDINÁRIA</w:t>
      </w:r>
      <w:r w:rsidR="00DC32FC" w:rsidRPr="00EA03C9">
        <w:t xml:space="preserve"> </w:t>
      </w:r>
      <w:r w:rsidR="00302C0B" w:rsidRPr="00EA03C9">
        <w:t xml:space="preserve">01/2023 </w:t>
      </w:r>
      <w:r w:rsidR="003660E5" w:rsidRPr="00EA03C9">
        <w:t>CPFI</w:t>
      </w:r>
      <w:r w:rsidR="002D2BC2" w:rsidRPr="00EA03C9">
        <w:t>-CAU/</w:t>
      </w:r>
      <w:r w:rsidR="003660E5" w:rsidRPr="00EA03C9">
        <w:t>PR</w:t>
      </w:r>
    </w:p>
    <w:p w14:paraId="61EDCF0E" w14:textId="77777777" w:rsidR="0086368B" w:rsidRPr="00EA03C9" w:rsidRDefault="0086368B" w:rsidP="0086368B">
      <w:pPr>
        <w:pStyle w:val="Corpodetexto"/>
        <w:spacing w:before="99"/>
        <w:ind w:left="1630" w:right="-57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417"/>
        <w:gridCol w:w="4243"/>
      </w:tblGrid>
      <w:tr w:rsidR="00C6260F" w:rsidRPr="00EA03C9" w14:paraId="36C31701" w14:textId="77777777" w:rsidTr="007A4B4E">
        <w:trPr>
          <w:trHeight w:val="163"/>
        </w:trPr>
        <w:tc>
          <w:tcPr>
            <w:tcW w:w="993" w:type="dxa"/>
            <w:shd w:val="clear" w:color="auto" w:fill="D9D9D9"/>
          </w:tcPr>
          <w:p w14:paraId="6C648FE2" w14:textId="0756246F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DATA</w:t>
            </w:r>
          </w:p>
        </w:tc>
        <w:tc>
          <w:tcPr>
            <w:tcW w:w="3969" w:type="dxa"/>
            <w:tcBorders>
              <w:right w:val="single" w:sz="4" w:space="0" w:color="ADA9A9"/>
            </w:tcBorders>
          </w:tcPr>
          <w:p w14:paraId="68F0B1D5" w14:textId="7460C721" w:rsidR="00C6260F" w:rsidRPr="00EA03C9" w:rsidRDefault="00302C0B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26 de janeiro de 2023 </w:t>
            </w:r>
            <w:r w:rsidR="00296A16" w:rsidRPr="00EA03C9">
              <w:t>(</w:t>
            </w:r>
            <w:r w:rsidRPr="00EA03C9">
              <w:t>quinta</w:t>
            </w:r>
            <w:r w:rsidR="00296A16" w:rsidRPr="00EA03C9">
              <w:t xml:space="preserve">-feira) </w:t>
            </w:r>
          </w:p>
        </w:tc>
        <w:tc>
          <w:tcPr>
            <w:tcW w:w="1417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HORÁRIO</w:t>
            </w:r>
          </w:p>
        </w:tc>
        <w:tc>
          <w:tcPr>
            <w:tcW w:w="4243" w:type="dxa"/>
          </w:tcPr>
          <w:p w14:paraId="491E9EE8" w14:textId="28A951E3" w:rsidR="00C6260F" w:rsidRPr="00EA03C9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highlight w:val="yellow"/>
              </w:rPr>
            </w:pPr>
            <w:r w:rsidRPr="00EA03C9">
              <w:t xml:space="preserve"> </w:t>
            </w:r>
            <w:r w:rsidR="00302C0B" w:rsidRPr="00EA03C9">
              <w:t>9:51 hs as 11:52 hs / 13:50 hs ás 16:15 hs</w:t>
            </w:r>
          </w:p>
        </w:tc>
      </w:tr>
      <w:tr w:rsidR="00C6260F" w:rsidRPr="00EA03C9" w14:paraId="5BE07B60" w14:textId="77777777" w:rsidTr="007A4B4E">
        <w:trPr>
          <w:trHeight w:val="123"/>
        </w:trPr>
        <w:tc>
          <w:tcPr>
            <w:tcW w:w="993" w:type="dxa"/>
            <w:shd w:val="clear" w:color="auto" w:fill="D9D9D9"/>
          </w:tcPr>
          <w:p w14:paraId="75564A57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LOCAL</w:t>
            </w:r>
          </w:p>
        </w:tc>
        <w:tc>
          <w:tcPr>
            <w:tcW w:w="9629" w:type="dxa"/>
            <w:gridSpan w:val="3"/>
          </w:tcPr>
          <w:p w14:paraId="0A6EE8AA" w14:textId="66E2D651" w:rsidR="00CF0029" w:rsidRPr="00EA03C9" w:rsidRDefault="00343285" w:rsidP="00A52BB9">
            <w:pPr>
              <w:pStyle w:val="TableParagraph"/>
              <w:spacing w:line="240" w:lineRule="auto"/>
              <w:ind w:left="57" w:right="57"/>
              <w:jc w:val="both"/>
            </w:pPr>
            <w:r w:rsidRPr="00EA03C9">
              <w:t xml:space="preserve">Modalidade </w:t>
            </w:r>
            <w:r w:rsidR="00302C0B" w:rsidRPr="00EA03C9">
              <w:t xml:space="preserve">Híbrida </w:t>
            </w:r>
            <w:r w:rsidR="00296A16" w:rsidRPr="00EA03C9">
              <w:t xml:space="preserve">– </w:t>
            </w:r>
            <w:r w:rsidR="00302C0B" w:rsidRPr="00EA03C9">
              <w:t xml:space="preserve">Presencial na Sede da AEAPG (Associação dos Engenheiros  e Arquitetos de Ponta Grossa), sito à Rua Balduíno Taques, nº 500 neste mesmo município e de Virtual através do link: </w:t>
            </w:r>
            <w:r w:rsidR="00763861">
              <w:fldChar w:fldCharType="begin"/>
            </w:r>
            <w:r w:rsidR="00763861">
              <w:instrText>HYPERLINK "https://teams.microsoft.com/l/meetup-join/19%3ameeting_ZDhiYjgzZmYtZ</w:instrText>
            </w:r>
            <w:r w:rsidR="00763861">
              <w:instrText>DFhMy00ZWQ0LTljMjktN2FmNmY3MzgxZjYy%40thread.v2/"</w:instrText>
            </w:r>
            <w:r w:rsidR="00763861">
              <w:fldChar w:fldCharType="separate"/>
            </w:r>
            <w:r w:rsidR="00302C0B" w:rsidRPr="00EA03C9">
              <w:rPr>
                <w:rStyle w:val="Hyperlink"/>
                <w:sz w:val="16"/>
                <w:szCs w:val="16"/>
              </w:rPr>
              <w:t>https://teams.microsoft.com/l/meetup-join/19%3ameeting_ZDhiYjgzZmYtZDFhMy00ZWQ0LTljMjktN2FmNmY3MzgxZjYy%40thread.v2/</w:t>
            </w:r>
            <w:r w:rsidR="00763861">
              <w:rPr>
                <w:rStyle w:val="Hyperlink"/>
                <w:sz w:val="16"/>
                <w:szCs w:val="16"/>
              </w:rPr>
              <w:fldChar w:fldCharType="end"/>
            </w:r>
          </w:p>
        </w:tc>
      </w:tr>
    </w:tbl>
    <w:p w14:paraId="4DEA05DD" w14:textId="77777777" w:rsidR="00C6260F" w:rsidRPr="00EA03C9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4248"/>
        <w:gridCol w:w="4531"/>
      </w:tblGrid>
      <w:tr w:rsidR="00C6260F" w:rsidRPr="00EA03C9" w14:paraId="5E4F74AC" w14:textId="77777777" w:rsidTr="0086368B">
        <w:trPr>
          <w:trHeight w:val="77"/>
        </w:trPr>
        <w:tc>
          <w:tcPr>
            <w:tcW w:w="184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EA03C9" w:rsidRDefault="00C6260F" w:rsidP="007C6CEF">
            <w:pPr>
              <w:pStyle w:val="TableParagraph"/>
              <w:spacing w:line="240" w:lineRule="auto"/>
              <w:ind w:left="0" w:right="-57"/>
              <w:jc w:val="both"/>
            </w:pPr>
          </w:p>
          <w:p w14:paraId="7C0C1665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PARTICIPANTES</w:t>
            </w:r>
          </w:p>
        </w:tc>
        <w:tc>
          <w:tcPr>
            <w:tcW w:w="4248" w:type="dxa"/>
          </w:tcPr>
          <w:p w14:paraId="76C424F0" w14:textId="446CED54" w:rsidR="00C6260F" w:rsidRPr="00EA03C9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3660E5" w:rsidRPr="00EA03C9">
              <w:t>Idevall dos Santos Filho</w:t>
            </w:r>
            <w:r w:rsidR="006C6A5F" w:rsidRPr="00EA03C9">
              <w:t xml:space="preserve"> / M</w:t>
            </w:r>
            <w:r w:rsidR="002D2BC2" w:rsidRPr="00EA03C9">
              <w:t>embro</w:t>
            </w:r>
          </w:p>
          <w:p w14:paraId="35AF91A0" w14:textId="3C0D5680" w:rsidR="00126822" w:rsidRPr="00EA03C9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126822" w:rsidRPr="00EA03C9">
              <w:t xml:space="preserve">Antonio Ricardo Sardo / Membro </w:t>
            </w:r>
          </w:p>
          <w:p w14:paraId="5DC9FBF4" w14:textId="63F43C39" w:rsidR="00FE76E2" w:rsidRPr="00EA03C9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3A2C2C" w:rsidRPr="00EA03C9">
              <w:t xml:space="preserve">Jeancarlo Versetti </w:t>
            </w:r>
            <w:r w:rsidR="00FE76E2" w:rsidRPr="00EA03C9">
              <w:t xml:space="preserve"> </w:t>
            </w:r>
          </w:p>
        </w:tc>
        <w:tc>
          <w:tcPr>
            <w:tcW w:w="4530" w:type="dxa"/>
          </w:tcPr>
          <w:p w14:paraId="28D3A7B8" w14:textId="439904A4" w:rsidR="00FE76E2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Coordenador</w:t>
            </w:r>
            <w:r w:rsidR="00E5694E" w:rsidRPr="00EA03C9">
              <w:t>-Titular</w:t>
            </w:r>
            <w:r w:rsidR="003A2C2C" w:rsidRPr="00EA03C9">
              <w:t xml:space="preserve"> </w:t>
            </w:r>
          </w:p>
          <w:p w14:paraId="669EFAC4" w14:textId="47DEB511" w:rsidR="00126822" w:rsidRPr="00EA03C9" w:rsidRDefault="0012682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Coordenador - Adjunto </w:t>
            </w:r>
          </w:p>
          <w:p w14:paraId="5AD5FCC8" w14:textId="44306F34" w:rsidR="00FE76E2" w:rsidRPr="00EA03C9" w:rsidRDefault="00FE76E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Conselheir</w:t>
            </w:r>
            <w:r w:rsidR="001E4F05" w:rsidRPr="00EA03C9">
              <w:t>o</w:t>
            </w:r>
            <w:r w:rsidR="00541F62" w:rsidRPr="00EA03C9">
              <w:t>-Suplente</w:t>
            </w:r>
          </w:p>
        </w:tc>
      </w:tr>
      <w:tr w:rsidR="00C6260F" w:rsidRPr="00EA03C9" w14:paraId="7A53A05D" w14:textId="77777777" w:rsidTr="0086368B">
        <w:trPr>
          <w:trHeight w:val="415"/>
        </w:trPr>
        <w:tc>
          <w:tcPr>
            <w:tcW w:w="1840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EA03C9" w:rsidRDefault="00C6260F" w:rsidP="007C6CEF">
            <w:pPr>
              <w:ind w:right="-57"/>
              <w:jc w:val="both"/>
            </w:pPr>
          </w:p>
        </w:tc>
        <w:tc>
          <w:tcPr>
            <w:tcW w:w="4248" w:type="dxa"/>
          </w:tcPr>
          <w:p w14:paraId="7814F139" w14:textId="12E8692F" w:rsidR="00BF1779" w:rsidRPr="00EA03C9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537F92" w:rsidRPr="00EA03C9">
              <w:t xml:space="preserve">João Eduardo Dressler </w:t>
            </w:r>
          </w:p>
          <w:p w14:paraId="56770819" w14:textId="36F8772D" w:rsidR="00AC48EB" w:rsidRPr="00EA03C9" w:rsidRDefault="00B632FF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B138A8" w:rsidRPr="00EA03C9">
              <w:t>Ana P</w:t>
            </w:r>
            <w:r w:rsidR="0086368B" w:rsidRPr="00EA03C9">
              <w:t>a</w:t>
            </w:r>
            <w:r w:rsidR="00B138A8" w:rsidRPr="00EA03C9">
              <w:t>ula Mocelin Amara</w:t>
            </w:r>
            <w:r w:rsidR="00296A16" w:rsidRPr="00EA03C9">
              <w:t>l</w:t>
            </w:r>
          </w:p>
        </w:tc>
        <w:tc>
          <w:tcPr>
            <w:tcW w:w="4530" w:type="dxa"/>
          </w:tcPr>
          <w:p w14:paraId="2F7E929B" w14:textId="1126EF91" w:rsidR="00BF1779" w:rsidRPr="00EA03C9" w:rsidRDefault="00C5183C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Gerente Contábil</w:t>
            </w:r>
            <w:r w:rsidR="002638D4" w:rsidRPr="00EA03C9">
              <w:t>-</w:t>
            </w:r>
            <w:r w:rsidRPr="00EA03C9">
              <w:t>Financeiro</w:t>
            </w:r>
          </w:p>
          <w:p w14:paraId="25CB10E3" w14:textId="55F0EF03" w:rsidR="00AC48EB" w:rsidRPr="00EA03C9" w:rsidRDefault="00B138A8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Coordenadora Contábil-Financeira</w:t>
            </w:r>
          </w:p>
        </w:tc>
      </w:tr>
      <w:tr w:rsidR="00C6260F" w:rsidRPr="00EA03C9" w14:paraId="06D44D7D" w14:textId="77777777" w:rsidTr="0086368B">
        <w:trPr>
          <w:trHeight w:val="76"/>
        </w:trPr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ASSESSORIA</w:t>
            </w:r>
          </w:p>
        </w:tc>
        <w:tc>
          <w:tcPr>
            <w:tcW w:w="8779" w:type="dxa"/>
            <w:gridSpan w:val="2"/>
          </w:tcPr>
          <w:p w14:paraId="1C410E75" w14:textId="50AFBF6C" w:rsidR="00C6260F" w:rsidRPr="00EA03C9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BF1779" w:rsidRPr="00EA03C9">
              <w:t>Patrícia Ostroski Maia  - Setor Financeiro</w:t>
            </w:r>
          </w:p>
        </w:tc>
      </w:tr>
    </w:tbl>
    <w:p w14:paraId="077AD49D" w14:textId="5BE58FCE" w:rsidR="00C6260F" w:rsidRPr="00EA03C9" w:rsidRDefault="00763861" w:rsidP="0067724A">
      <w:pPr>
        <w:tabs>
          <w:tab w:val="left" w:pos="1260"/>
        </w:tabs>
        <w:spacing w:before="7"/>
        <w:ind w:right="-57"/>
      </w:pPr>
      <w:r>
        <w:rPr>
          <w:noProof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  <w:r w:rsidR="0067724A" w:rsidRPr="00EA03C9"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6260F" w:rsidRPr="00EA03C9" w14:paraId="1D894F6B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EA03C9" w:rsidRDefault="002D2BC2" w:rsidP="007C6CEF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32F71351" w:rsidR="00C6260F" w:rsidRPr="00EA03C9" w:rsidRDefault="002638D4" w:rsidP="007C6CEF">
            <w:pPr>
              <w:pStyle w:val="TableParagraph"/>
              <w:ind w:left="109" w:right="-57"/>
              <w:rPr>
                <w:b/>
              </w:rPr>
            </w:pPr>
            <w:r w:rsidRPr="00EA03C9">
              <w:rPr>
                <w:b/>
              </w:rPr>
              <w:t xml:space="preserve">APROVAÇÃO SÚMULA RO </w:t>
            </w:r>
            <w:r w:rsidR="00E646A7">
              <w:rPr>
                <w:b/>
              </w:rPr>
              <w:t>0</w:t>
            </w:r>
            <w:r w:rsidR="00AC48EB" w:rsidRPr="00EA03C9">
              <w:rPr>
                <w:b/>
              </w:rPr>
              <w:t>1</w:t>
            </w:r>
            <w:r w:rsidR="00302C0B" w:rsidRPr="00EA03C9">
              <w:rPr>
                <w:b/>
              </w:rPr>
              <w:t>2</w:t>
            </w:r>
            <w:r w:rsidRPr="00EA03C9">
              <w:rPr>
                <w:b/>
              </w:rPr>
              <w:t>/2022 CPFI</w:t>
            </w:r>
          </w:p>
        </w:tc>
      </w:tr>
      <w:tr w:rsidR="002638D4" w:rsidRPr="00EA03C9" w14:paraId="30F22B29" w14:textId="77777777" w:rsidTr="0002641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EA03C9" w:rsidRDefault="002638D4" w:rsidP="007C6CEF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EA03C9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EA03C9" w:rsidRDefault="002638D4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EA03C9">
              <w:t xml:space="preserve">CPFI-CAUPR  </w:t>
            </w:r>
          </w:p>
        </w:tc>
      </w:tr>
      <w:tr w:rsidR="002638D4" w:rsidRPr="00EA03C9" w14:paraId="1AF16263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EA03C9" w:rsidRDefault="002638D4" w:rsidP="007C6CEF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EA03C9" w:rsidRDefault="002638D4" w:rsidP="007C6CEF">
            <w:pPr>
              <w:pStyle w:val="TableParagraph"/>
              <w:ind w:left="109" w:right="-57"/>
              <w:jc w:val="both"/>
            </w:pPr>
            <w:r w:rsidRPr="00EA03C9">
              <w:t xml:space="preserve">Coordenador Idevall dos Santos Filho </w:t>
            </w:r>
          </w:p>
        </w:tc>
      </w:tr>
      <w:tr w:rsidR="00916A83" w:rsidRPr="00EA03C9" w14:paraId="433F3517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EA03C9" w:rsidRDefault="002D2BC2" w:rsidP="007C6CEF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52D37745" w:rsidR="00363208" w:rsidRPr="00EA03C9" w:rsidRDefault="00302C0B" w:rsidP="007C6CEF">
            <w:pPr>
              <w:pStyle w:val="TableParagraph"/>
              <w:ind w:left="113" w:right="57"/>
              <w:jc w:val="both"/>
              <w:rPr>
                <w:iCs/>
              </w:rPr>
            </w:pPr>
            <w:r w:rsidRPr="00EA03C9">
              <w:rPr>
                <w:iCs/>
              </w:rPr>
              <w:t xml:space="preserve">a 12ª Reunião Ordinária foi realizada em 12/12/2022 (segunda-feira) na modalidade presencial, na Sede do CAU/PR, localizado na Av. Nossa Senhora da Luz, nº 2530 em Curitiba/PR, a qual foi secretariada pela Assistente Patricia Ostroski Maia e regida pelo Coordenador Idevall dos Santos Filho. A Sessão contou ainda com a participação dos Conselheiros Titulares Antonio Ricardo Sardo, Jeancarlo Versetti e dos seguintes colaboradores: Gerente Contábil-Financeiro João Eduardo Dressler Carvalho e Coordenadora Contábil-Financeira Ana Paula Mocelin Amaral. Após análise, a Súmula foi aprovada pelos Conselheiros Idevall dos Santos Filho, Antonio Ricardo Sardo e Jeancarlo Versetti por unanimidade sem ressalvas nem alterações de conteúdo, mas somente orientações de ordem administrativa aos setores pertinentes e demais correções gramaticais/ortográficas.   </w:t>
            </w:r>
            <w:r w:rsidR="00EA03C9" w:rsidRPr="00EA03C9">
              <w:rPr>
                <w:iCs/>
              </w:rPr>
              <w:t>.-.-.-.-.-.-.-.-.-.-.-.-</w:t>
            </w:r>
            <w:r w:rsidR="00EA03C9">
              <w:t xml:space="preserve"> </w:t>
            </w:r>
            <w:r w:rsidR="00EA03C9" w:rsidRPr="00EA03C9">
              <w:rPr>
                <w:iCs/>
              </w:rPr>
              <w:t>.-.-.-.-.-.-.-.-.-.-.-.</w:t>
            </w:r>
            <w:r w:rsidR="00EA03C9">
              <w:t xml:space="preserve"> </w:t>
            </w:r>
            <w:r w:rsidR="00EA03C9" w:rsidRPr="00EA03C9">
              <w:rPr>
                <w:iCs/>
              </w:rPr>
              <w:t>.-.-.-.-.-.-.-.-.-.-.-.-. .-. .. .-</w:t>
            </w:r>
          </w:p>
        </w:tc>
      </w:tr>
    </w:tbl>
    <w:p w14:paraId="1C0E5416" w14:textId="77777777" w:rsidR="00AC48EB" w:rsidRPr="00EA03C9" w:rsidRDefault="00AC48EB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7E6938" w:rsidRPr="00EA03C9" w14:paraId="7B92791D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05FC1D7E" w:rsidR="007E6938" w:rsidRPr="00EA03C9" w:rsidRDefault="0009733C" w:rsidP="007C6CEF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2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26C77FE0" w:rsidR="007E6938" w:rsidRPr="00EA03C9" w:rsidRDefault="003A2AB8" w:rsidP="007C6CEF">
            <w:pPr>
              <w:pStyle w:val="TableParagraph"/>
              <w:ind w:left="0" w:right="-57"/>
              <w:rPr>
                <w:b/>
              </w:rPr>
            </w:pPr>
            <w:r w:rsidRPr="00EA03C9">
              <w:rPr>
                <w:b/>
              </w:rPr>
              <w:t xml:space="preserve">  EXTRA-PAUTA</w:t>
            </w:r>
          </w:p>
        </w:tc>
      </w:tr>
      <w:tr w:rsidR="007B4AD5" w:rsidRPr="00EA03C9" w14:paraId="689E2219" w14:textId="77777777" w:rsidTr="0011511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EA03C9" w:rsidRDefault="007B4AD5" w:rsidP="007C6CEF">
            <w:pPr>
              <w:pStyle w:val="TableParagraph"/>
              <w:spacing w:line="229" w:lineRule="exact"/>
              <w:ind w:right="-57"/>
              <w:rPr>
                <w:bCs/>
              </w:rPr>
            </w:pPr>
            <w:r w:rsidRPr="00EA03C9">
              <w:rPr>
                <w:bCs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EA03C9" w:rsidRDefault="007B4AD5" w:rsidP="007C6CEF">
            <w:pPr>
              <w:pStyle w:val="TableParagraph"/>
              <w:spacing w:line="229" w:lineRule="exact"/>
              <w:ind w:left="109" w:right="-57"/>
            </w:pPr>
            <w:r w:rsidRPr="00EA03C9">
              <w:t xml:space="preserve">CPFI-CAUPR  </w:t>
            </w:r>
          </w:p>
        </w:tc>
      </w:tr>
      <w:tr w:rsidR="007B4AD5" w:rsidRPr="00EA03C9" w14:paraId="0A67ADFF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EA03C9" w:rsidRDefault="007B4AD5" w:rsidP="007C6CEF">
            <w:pPr>
              <w:pStyle w:val="TableParagraph"/>
              <w:ind w:right="-57"/>
              <w:rPr>
                <w:bCs/>
              </w:rPr>
            </w:pPr>
            <w:r w:rsidRPr="00EA03C9">
              <w:rPr>
                <w:bCs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EA03C9" w:rsidRDefault="007B4AD5" w:rsidP="007C6CEF">
            <w:pPr>
              <w:pStyle w:val="TableParagraph"/>
              <w:ind w:left="109" w:right="-57"/>
            </w:pPr>
            <w:r w:rsidRPr="00EA03C9">
              <w:t xml:space="preserve">Coordenador Idevall dos Santos Filho </w:t>
            </w:r>
          </w:p>
        </w:tc>
      </w:tr>
      <w:tr w:rsidR="003A2AB8" w:rsidRPr="00EA03C9" w14:paraId="56725ECE" w14:textId="77777777" w:rsidTr="0086368B">
        <w:trPr>
          <w:trHeight w:val="176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BCC768" w14:textId="77777777" w:rsidR="003A2AB8" w:rsidRPr="00EA03C9" w:rsidRDefault="003A2AB8" w:rsidP="007C6CEF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B3AB65A" w14:textId="425CC772" w:rsidR="003A2AB8" w:rsidRPr="00EA03C9" w:rsidRDefault="0086368B" w:rsidP="007C6CEF">
            <w:pPr>
              <w:pStyle w:val="TableParagraph"/>
              <w:ind w:left="108" w:right="57"/>
              <w:jc w:val="both"/>
              <w:rPr>
                <w:iCs/>
              </w:rPr>
            </w:pPr>
            <w:r w:rsidRPr="00EA03C9">
              <w:rPr>
                <w:iCs/>
              </w:rPr>
              <w:t>sem temas complementares para a presente sessão</w:t>
            </w:r>
            <w:r w:rsidR="00EA03C9" w:rsidRPr="00EA03C9">
              <w:rPr>
                <w:iCs/>
              </w:rPr>
              <w:t>.-.-.-.-.-.-.-.-.-.-.-..-.-.-.-.-.-.-.-.-.-.-.-.-.-.-.-.-.-.-. ..</w:t>
            </w:r>
          </w:p>
        </w:tc>
      </w:tr>
    </w:tbl>
    <w:p w14:paraId="511085EF" w14:textId="541D8787" w:rsidR="0089530C" w:rsidRPr="00EA03C9" w:rsidRDefault="00BD7AB7" w:rsidP="007C6CEF">
      <w:pPr>
        <w:spacing w:before="80"/>
        <w:ind w:right="-57"/>
        <w:jc w:val="both"/>
        <w:outlineLvl w:val="0"/>
        <w:rPr>
          <w:b/>
          <w:bCs/>
        </w:rPr>
      </w:pPr>
      <w:r w:rsidRPr="00EA03C9">
        <w:rPr>
          <w:b/>
          <w:bCs/>
        </w:rPr>
        <w:t xml:space="preserve">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9530C" w:rsidRPr="00EA03C9" w14:paraId="44BF7FD1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5211E6BB" w:rsidR="0089530C" w:rsidRPr="00EA03C9" w:rsidRDefault="00AC48EB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EA03C9">
              <w:rPr>
                <w:b/>
              </w:rPr>
              <w:t>3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5EAD58EF" w:rsidR="0089530C" w:rsidRPr="00EA03C9" w:rsidRDefault="0089530C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EA03C9">
              <w:rPr>
                <w:b/>
              </w:rPr>
              <w:t xml:space="preserve">  COMUNICADO: CONTAS </w:t>
            </w:r>
            <w:r w:rsidR="00302C0B" w:rsidRPr="00EA03C9">
              <w:rPr>
                <w:b/>
              </w:rPr>
              <w:t xml:space="preserve">NOVEMBRO/2022 </w:t>
            </w:r>
          </w:p>
        </w:tc>
      </w:tr>
      <w:tr w:rsidR="00BD10E4" w:rsidRPr="00EA03C9" w14:paraId="60DEFA7C" w14:textId="77777777" w:rsidTr="005427D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EA03C9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EA03C9">
              <w:t>Fonte</w:t>
            </w:r>
          </w:p>
        </w:tc>
        <w:tc>
          <w:tcPr>
            <w:tcW w:w="8789" w:type="dxa"/>
            <w:tcBorders>
              <w:top w:val="single" w:sz="4" w:space="0" w:color="A5A5A5"/>
            </w:tcBorders>
          </w:tcPr>
          <w:p w14:paraId="25C3BAB8" w14:textId="424CF3BE" w:rsidR="00BD10E4" w:rsidRPr="00EA03C9" w:rsidRDefault="00BD10E4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EA03C9">
              <w:t xml:space="preserve">CPFI-CAUPR  </w:t>
            </w:r>
          </w:p>
        </w:tc>
      </w:tr>
      <w:tr w:rsidR="00BD10E4" w:rsidRPr="00EA03C9" w14:paraId="76436FF1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EA03C9" w:rsidRDefault="00BD10E4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EA03C9">
              <w:t>Relator</w:t>
            </w:r>
          </w:p>
        </w:tc>
        <w:tc>
          <w:tcPr>
            <w:tcW w:w="8789" w:type="dxa"/>
          </w:tcPr>
          <w:p w14:paraId="58D4C982" w14:textId="2933BB93" w:rsidR="00BD10E4" w:rsidRPr="00EA03C9" w:rsidRDefault="00BD10E4" w:rsidP="007C6CEF">
            <w:pPr>
              <w:pStyle w:val="TableParagraph"/>
              <w:ind w:left="109" w:right="-57"/>
              <w:jc w:val="both"/>
            </w:pPr>
            <w:r w:rsidRPr="00EA03C9">
              <w:t xml:space="preserve">Coordenador Idevall dos Santos Filho </w:t>
            </w:r>
          </w:p>
        </w:tc>
      </w:tr>
      <w:tr w:rsidR="0089530C" w:rsidRPr="00EA03C9" w14:paraId="0EEF80E2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EA03C9" w:rsidRDefault="0089530C" w:rsidP="007C6CEF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8789" w:type="dxa"/>
          </w:tcPr>
          <w:p w14:paraId="33FFBB4B" w14:textId="75025D2E" w:rsidR="00302C0B" w:rsidRPr="00EA03C9" w:rsidRDefault="00302C0B" w:rsidP="00302C0B">
            <w:pPr>
              <w:pStyle w:val="TableParagraph"/>
              <w:ind w:left="108" w:right="57"/>
              <w:jc w:val="both"/>
              <w:rPr>
                <w:i/>
                <w:lang w:val="pt-BR"/>
              </w:rPr>
            </w:pPr>
            <w:r w:rsidRPr="00EA03C9">
              <w:t>Após disponibilização do material da Comissão aos Conselheiros no “Repositório CAU/PR” em 22/11/2022, na data de 25/11/2022 a Titular Licyane Cordeiro encaminhou e-mail ao Gerente Contábil-Financeiro João Eduardo Dressler - o qual foi repassado a CPFI e Gabinete em 29/11/2022: “</w:t>
            </w:r>
            <w:r w:rsidRPr="00EA03C9">
              <w:rPr>
                <w:i/>
                <w:iCs/>
                <w:u w:val="single"/>
              </w:rPr>
              <w:t>Boa tarde, conforme solicitado durante a plenária ordinária 149 em Foz do Iguaçu, peço que me encaminhe a documentação de quando foi alterado o valor de 10 mil para a comissão temporária de equidade e também o valor de 5 mil para a comissão temporária de Athis, sendo que as demais comissões continuam com o valor simbólico de 500,00 reais. Att. – Licyane Cordei</w:t>
            </w:r>
            <w:r w:rsidRPr="00EA03C9">
              <w:rPr>
                <w:i/>
                <w:iCs/>
                <w:sz w:val="20"/>
                <w:szCs w:val="20"/>
                <w:u w:val="single"/>
              </w:rPr>
              <w:t>ro.</w:t>
            </w:r>
            <w:r w:rsidRPr="00EA03C9">
              <w:rPr>
                <w:sz w:val="20"/>
                <w:szCs w:val="20"/>
              </w:rPr>
              <w:t xml:space="preserve"> </w:t>
            </w:r>
            <w:r w:rsidRPr="00EA03C9">
              <w:t>Diante do exposto, o Gabinete orientou a Conselheira a tramitar a solicitação via SICCAU, devendo a Presidência apresentar resposta a requerente na 150ª Plenária considerando as normativas do CAU/BR e os procedimentos de Programação Orçamentária. Em retorno ao Protocolo 1647402/2023 cadastrado pela Conselheira, o Gabinete encaminhou</w:t>
            </w:r>
            <w:r w:rsidR="007D6B04">
              <w:t xml:space="preserve"> tal </w:t>
            </w:r>
            <w:r w:rsidRPr="00EA03C9">
              <w:t>conteúdo – sendo esta a única solicitação de esclarecimento</w:t>
            </w:r>
            <w:r w:rsidR="008F259A">
              <w:t xml:space="preserve"> á </w:t>
            </w:r>
            <w:r w:rsidRPr="00EA03C9">
              <w:t>CPFI até a presente data: “</w:t>
            </w:r>
            <w:r w:rsidRPr="00EA03C9">
              <w:rPr>
                <w:i/>
                <w:lang w:val="pt-BR"/>
              </w:rPr>
              <w:t xml:space="preserve">“Boa tarde! Após análise das dúvidas encaminhadas pela Conselheira </w:t>
            </w:r>
            <w:proofErr w:type="spellStart"/>
            <w:r w:rsidRPr="00EA03C9">
              <w:rPr>
                <w:i/>
                <w:lang w:val="pt-BR"/>
              </w:rPr>
              <w:t>Lyciane</w:t>
            </w:r>
            <w:proofErr w:type="spellEnd"/>
            <w:r w:rsidRPr="00EA03C9">
              <w:rPr>
                <w:i/>
                <w:lang w:val="pt-BR"/>
              </w:rPr>
              <w:t xml:space="preserve">, seguem as respostas: </w:t>
            </w:r>
          </w:p>
          <w:p w14:paraId="74C1075B" w14:textId="6D2999D8" w:rsidR="00302C0B" w:rsidRPr="00302C0B" w:rsidRDefault="00302C0B" w:rsidP="00302C0B">
            <w:pPr>
              <w:pStyle w:val="TableParagraph"/>
              <w:ind w:left="108" w:right="57"/>
              <w:jc w:val="both"/>
              <w:rPr>
                <w:i/>
                <w:strike/>
                <w:color w:val="FF0000"/>
                <w:lang w:val="pt-BR"/>
              </w:rPr>
            </w:pPr>
            <w:r w:rsidRPr="00302C0B">
              <w:rPr>
                <w:i/>
                <w:lang w:val="pt-BR"/>
              </w:rPr>
              <w:t xml:space="preserve"> </w:t>
            </w:r>
            <w:r w:rsidRPr="00302C0B">
              <w:rPr>
                <w:i/>
                <w:strike/>
                <w:color w:val="FF0000"/>
                <w:lang w:val="pt-BR"/>
              </w:rPr>
              <w:t xml:space="preserve">1) Qual é a regra de indicação do Presidente para escolha de representantes para substituí-lo em eventos que foi convidado? R: Conforme consta no Regimento Interno do CAU/PR, Capítulo </w:t>
            </w:r>
            <w:r w:rsidRPr="00302C0B">
              <w:rPr>
                <w:i/>
                <w:strike/>
                <w:color w:val="FF0000"/>
                <w:lang w:val="pt-BR"/>
              </w:rPr>
              <w:lastRenderedPageBreak/>
              <w:t>VI, Seção III, Art. 153, inciso XIII; “designar, por meio de convocação, conselheiro, empregado</w:t>
            </w:r>
            <w:r w:rsidRPr="00302C0B">
              <w:rPr>
                <w:i/>
                <w:strike/>
                <w:lang w:val="pt-BR"/>
              </w:rPr>
              <w:t xml:space="preserve"> </w:t>
            </w:r>
            <w:r w:rsidRPr="00302C0B">
              <w:rPr>
                <w:i/>
                <w:strike/>
                <w:color w:val="FF0000"/>
                <w:lang w:val="pt-BR"/>
              </w:rPr>
              <w:t>público, agente autorizado ou convidado para representação do CAU/PR em evento de interesse</w:t>
            </w:r>
            <w:bookmarkStart w:id="0" w:name="_Hlk125639097"/>
            <w:r w:rsidRPr="00302C0B">
              <w:rPr>
                <w:i/>
                <w:strike/>
                <w:color w:val="FF0000"/>
                <w:lang w:val="pt-BR"/>
              </w:rPr>
              <w:t xml:space="preserve">; (Competência da Presidência) </w:t>
            </w:r>
            <w:bookmarkEnd w:id="0"/>
            <w:r w:rsidRPr="00EA03C9">
              <w:rPr>
                <w:i/>
                <w:strike/>
                <w:color w:val="FF0000"/>
                <w:lang w:val="pt-BR"/>
              </w:rPr>
              <w:t>.-.-.-.-.-.-.-.-.-.-.-.-.-.--.-.-.-.-.-.-.-.- .-.-.-.</w:t>
            </w:r>
            <w:r w:rsidR="008F259A" w:rsidRPr="008F259A">
              <w:rPr>
                <w:i/>
                <w:strike/>
                <w:color w:val="FF0000"/>
                <w:lang w:val="pt-BR"/>
              </w:rPr>
              <w:t>-.-.-.-.-.-.-.-.-.-.-.-.-.-.-.-.-.-.-.</w:t>
            </w:r>
            <w:r w:rsidRPr="00EA03C9">
              <w:rPr>
                <w:i/>
                <w:strike/>
                <w:color w:val="FF0000"/>
                <w:lang w:val="pt-BR"/>
              </w:rPr>
              <w:t>-.-.-.-.-.-.--.-.</w:t>
            </w:r>
            <w:r w:rsidR="008F259A" w:rsidRPr="008F259A">
              <w:rPr>
                <w:i/>
                <w:strike/>
                <w:color w:val="FF0000"/>
                <w:lang w:val="pt-BR"/>
              </w:rPr>
              <w:t>.-.-.-.-.-.-.-.-.-.-.-.-.-.--.-.-.-.-.-.-.-.-.-.-.-.-.-.-.-.-.-.-.-.-.-.-.-.-.-.-.-.-.-.-.-.-.-.-.-...-.-.-.-.</w:t>
            </w:r>
            <w:r w:rsidRPr="00EA03C9">
              <w:rPr>
                <w:i/>
                <w:strike/>
                <w:color w:val="FF0000"/>
                <w:lang w:val="pt-BR"/>
              </w:rPr>
              <w:t>-.-.-</w:t>
            </w:r>
          </w:p>
          <w:p w14:paraId="2C442978" w14:textId="49C96802" w:rsidR="00302C0B" w:rsidRPr="00302C0B" w:rsidRDefault="00302C0B" w:rsidP="00302C0B">
            <w:pPr>
              <w:pStyle w:val="TableParagraph"/>
              <w:ind w:left="108" w:right="57"/>
              <w:jc w:val="both"/>
              <w:rPr>
                <w:i/>
                <w:lang w:val="pt-BR"/>
              </w:rPr>
            </w:pPr>
            <w:r w:rsidRPr="00302C0B">
              <w:rPr>
                <w:i/>
                <w:lang w:val="pt-BR"/>
              </w:rPr>
              <w:t>2) Envio da documentação datada de quando ocorreu a alteração de valores empenhados a Comissão Temporária de Equidade e Comissão Temporária ATHIS. R: Estamos encaminhando anexado a este protocolo o PDF contendo a documentação solicitada (Competência da CPFI)</w:t>
            </w:r>
            <w:r w:rsidR="008F259A" w:rsidRPr="008F259A">
              <w:t>-.-.-.-.-.-.-.-.-.-.-.-.-.-.-.-.-.-.-</w:t>
            </w:r>
            <w:r w:rsidR="008F259A">
              <w:t xml:space="preserve"> </w:t>
            </w:r>
            <w:r w:rsidR="008F259A" w:rsidRPr="008F259A">
              <w:t>.-.-.-.-.-.-.-.-.-.-.-.-.-.-.-.-.-</w:t>
            </w:r>
            <w:r w:rsidR="008F259A">
              <w:t xml:space="preserve"> </w:t>
            </w:r>
            <w:r w:rsidR="008F259A" w:rsidRPr="008F259A">
              <w:t>.-.-.-.-.-.-.-.-.-.-.-.-.-.-.-.</w:t>
            </w:r>
            <w:r w:rsidR="008F259A">
              <w:t xml:space="preserve"> </w:t>
            </w:r>
            <w:r w:rsidR="008F259A" w:rsidRPr="008F259A">
              <w:t>.-.-.-.-.-.-.-.-.-.-.-.-.-.-.-.</w:t>
            </w:r>
          </w:p>
          <w:p w14:paraId="3A349972" w14:textId="1A660ECF" w:rsidR="0089530C" w:rsidRPr="00EA03C9" w:rsidRDefault="00302C0B" w:rsidP="00302C0B">
            <w:pPr>
              <w:pStyle w:val="TableParagraph"/>
              <w:ind w:left="108" w:right="57"/>
              <w:jc w:val="both"/>
              <w:rPr>
                <w:i/>
                <w:strike/>
                <w:color w:val="FF0000"/>
                <w:lang w:val="pt-BR"/>
              </w:rPr>
            </w:pPr>
            <w:r w:rsidRPr="00302C0B">
              <w:rPr>
                <w:i/>
                <w:strike/>
                <w:color w:val="FF0000"/>
                <w:lang w:val="pt-BR"/>
              </w:rPr>
              <w:t>3) Envio da listagem de quem utilizou os carros oficiais do CAU/PR e dos carros locados pelo CAU/PR, além da descrição dos usos. Acrescenta que seja divulgado mensalmente aos conselheiros este relatório. R: Todos as informações referentes a quem foi ressarcido por locação de veículo em nome do CAU/PR, contendo data, local, prazo de locação, tipo de veículo e motivo, estão no portal da transparência para ampla consulta. No caso do uso de veículos oficiais do CAU/PR, apenas funcionários habilitados do próprio conselho tem acesso ao uso dos mesmos, além dos veículos possuírem controle próprio físico e acessível nas regionais e sede. 4) Solicita a atualização das atas de todas as comissões do CAU/PR. R: Acredito que a conselheira tenha se equivocado na solicitação das Atas das comissões, uma vez que as comissões não possuem essa modalidade, mas sim sumulas. Entendendo que ela tenha se referido as súmulas, a regra quem as comissões devem seguir está disposta no Regimento Interno do CAU/PR; " Os assuntos apreciados serão registrados em súmula que, após lida e aprovada na reunião subsequente, será assinada pelos integrantes presentes à reunião e publicada no sítio eletrônico do CAU/PR (tema não compete a CPFI) .-.-.-.-.-.-.-.-.-.-</w:t>
            </w:r>
            <w:r w:rsidR="007706AA" w:rsidRPr="00EA03C9">
              <w:t xml:space="preserve"> </w:t>
            </w:r>
            <w:r w:rsidR="007706AA" w:rsidRPr="00EA03C9">
              <w:rPr>
                <w:i/>
                <w:strike/>
                <w:color w:val="FF0000"/>
                <w:lang w:val="pt-BR"/>
              </w:rPr>
              <w:t>-.-.-.--.-.-.-.-.--.-.-.--.-.-.-.-.-.-.-..-</w:t>
            </w:r>
            <w:r w:rsidR="008F259A" w:rsidRPr="008F259A">
              <w:rPr>
                <w:i/>
                <w:strike/>
                <w:color w:val="FF0000"/>
                <w:lang w:val="pt-BR"/>
              </w:rPr>
              <w:t>.-.--</w:t>
            </w:r>
            <w:r w:rsidR="007706AA" w:rsidRPr="00EA03C9">
              <w:rPr>
                <w:i/>
                <w:strike/>
                <w:color w:val="FF0000"/>
                <w:lang w:val="pt-BR"/>
              </w:rPr>
              <w:t>.-.</w:t>
            </w:r>
            <w:r w:rsidRPr="00302C0B">
              <w:rPr>
                <w:i/>
                <w:strike/>
                <w:color w:val="FF0000"/>
                <w:lang w:val="pt-BR"/>
              </w:rPr>
              <w:t>.-.</w:t>
            </w:r>
          </w:p>
        </w:tc>
      </w:tr>
    </w:tbl>
    <w:p w14:paraId="4B134F41" w14:textId="5A32D96E" w:rsidR="00115A11" w:rsidRPr="00EA03C9" w:rsidRDefault="00115A11" w:rsidP="007C6CEF">
      <w:pPr>
        <w:tabs>
          <w:tab w:val="left" w:pos="989"/>
        </w:tabs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42D76" w:rsidRPr="00EA03C9" w14:paraId="33859BA3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8E07949" w14:textId="4D20FDC5" w:rsidR="00442D76" w:rsidRPr="00EA03C9" w:rsidRDefault="0009733C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EA03C9">
              <w:rPr>
                <w:b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699C0C8" w14:textId="0F5E5349" w:rsidR="00442D76" w:rsidRPr="00EA03C9" w:rsidRDefault="00442D76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EA03C9">
              <w:rPr>
                <w:b/>
              </w:rPr>
              <w:t xml:space="preserve"> </w:t>
            </w:r>
            <w:r w:rsidR="00637749" w:rsidRPr="00EA03C9">
              <w:rPr>
                <w:b/>
              </w:rPr>
              <w:t xml:space="preserve">APROVAÇÃO CONTAS </w:t>
            </w:r>
            <w:r w:rsidR="00E2091D" w:rsidRPr="00EA03C9">
              <w:rPr>
                <w:b/>
              </w:rPr>
              <w:t xml:space="preserve">DEZEMBRO/2022 </w:t>
            </w:r>
          </w:p>
        </w:tc>
      </w:tr>
      <w:tr w:rsidR="00442D76" w:rsidRPr="00EA03C9" w14:paraId="774788D1" w14:textId="77777777" w:rsidTr="0040649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7B09408" w14:textId="77777777" w:rsidR="00442D76" w:rsidRPr="00EA03C9" w:rsidRDefault="00442D76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EA03C9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C2BCC40" w14:textId="77777777" w:rsidR="00442D76" w:rsidRPr="00EA03C9" w:rsidRDefault="00442D76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EA03C9">
              <w:t xml:space="preserve">CPFI-CAUPR  </w:t>
            </w:r>
          </w:p>
        </w:tc>
      </w:tr>
      <w:tr w:rsidR="00442D76" w:rsidRPr="00EA03C9" w14:paraId="32C6F95D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58A467" w14:textId="77777777" w:rsidR="00442D76" w:rsidRPr="00EA03C9" w:rsidRDefault="00442D76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EA03C9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79A7BB3D" w14:textId="77777777" w:rsidR="00442D76" w:rsidRPr="00EA03C9" w:rsidRDefault="00442D76" w:rsidP="007C6CEF">
            <w:pPr>
              <w:pStyle w:val="TableParagraph"/>
              <w:ind w:left="109" w:right="-57"/>
              <w:jc w:val="both"/>
            </w:pPr>
            <w:r w:rsidRPr="00EA03C9">
              <w:t>Coordenador Idevall dos Santos Filho</w:t>
            </w:r>
          </w:p>
        </w:tc>
      </w:tr>
      <w:tr w:rsidR="00442D76" w:rsidRPr="00EA03C9" w14:paraId="78672A5B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6593556" w14:textId="77777777" w:rsidR="00442D76" w:rsidRPr="00EA03C9" w:rsidRDefault="00442D76" w:rsidP="007C6CEF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5017420E" w14:textId="11645843" w:rsidR="00637749" w:rsidRPr="00EA03C9" w:rsidRDefault="00637749" w:rsidP="0085158D">
            <w:pPr>
              <w:pStyle w:val="TableParagraph"/>
              <w:ind w:left="108" w:right="57"/>
              <w:jc w:val="both"/>
            </w:pPr>
            <w:r w:rsidRPr="00EA03C9">
              <w:t xml:space="preserve">Após análise dos documentos, a comissão efetuou os seguintes questionamentos: </w:t>
            </w:r>
            <w:r w:rsidR="0092574E" w:rsidRPr="0092574E">
              <w:t>.-.-.-.-.-.-.-.-.-.-.-.-.-.-.-.-.-.-.</w:t>
            </w:r>
            <w:r w:rsidR="0092574E">
              <w:t xml:space="preserve"> </w:t>
            </w:r>
            <w:r w:rsidR="0092574E" w:rsidRPr="0092574E">
              <w:t>.-.-.-.-.-.-.-.-.-.-.</w:t>
            </w:r>
            <w:r w:rsidR="0092574E">
              <w:t xml:space="preserve"> </w:t>
            </w:r>
            <w:r w:rsidR="0092574E" w:rsidRPr="0092574E">
              <w:t>.-.-.-.-.-.-.-.-.-.-.-.-.-.-.-.-.-.-.</w:t>
            </w:r>
            <w:r w:rsidR="0092574E">
              <w:t xml:space="preserve"> </w:t>
            </w:r>
            <w:r w:rsidR="0092574E" w:rsidRPr="0092574E">
              <w:t>.-.-.-.-.-.-.-.-.-.-.</w:t>
            </w:r>
            <w:r w:rsidR="0092574E">
              <w:t xml:space="preserve"> </w:t>
            </w:r>
            <w:r w:rsidR="0092574E" w:rsidRPr="0092574E">
              <w:t>.-.-.-.-.-.-.-.-.-.-.-.-.-.-.-.-.-.-</w:t>
            </w:r>
          </w:p>
          <w:p w14:paraId="463FA9C9" w14:textId="48079F18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>a) Gráfico Comparativo das Receitas 2020x2021x2022 (sem rentabilidade das aplicações): razões pelas quais a arrecadação de 2022 está aquém dos exercícios de 2021 e 2020 visto o aumento na quantidade de inscritos no conselho e o acréscimo no valor das anuidades PF e PJ. Do mesmo modo a Comissão indagou se os descontos disponibilizados pelo CAU/BR podem ter interferido nestes valores; tendo a GEFIN esclarecido que os novos descontos com início de aplicação em 2022 impactaram diretamente nas receitas – principalmente os de “60 % para PJs com pagamento a vista” e “90% para PJs com único sócio”, além dos demais disponibilizados nas Resoluções CAU/BR nº 193/2020 (atualizada pela nº 211/2021) --.-.-.-.-.-.-.-.-.-.-.-.-.-.-.-.-.-.-.-.-.-.-.-.-.-.-.-.-.-.-.-.-.-.-.-.-.-.-.-.-.-.-.-.-.-.-.-..-.-.-..-.-.-.-.-.-.-.-.-.-.-.-.-.-.-.-.-.-.-.-.-.-.-.-.-.-.-.-.-..-.-.-.-.-.-.-.-.-.-.-.-.-.-.-.-.</w:t>
            </w:r>
          </w:p>
          <w:p w14:paraId="13616FFF" w14:textId="676F2EF6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>b) Rendimentos: o acumulado de Dezembro/2022 teve aumento considerável, totalizando R$ 2.246.196,61 enquanto que o inicialmente previsto na Programação Orçamentária de 2022 era de R$ 1.600.000,00 – uma diferença a maior de R$ 646.196,61. Conforme recomendação do TCU, as aplicações financeiras do CAU/PR devem ter metade do seu valor distribuído em títulos públicos e o restante em outras categorias de investimento de acordo com o Conselho; ).-.-.-.-.-.-.-.-.-.-.-.-.-.-.-.-.-.-.-.-.-.-.-.- -.-.-.-.-.-.-.-.-.-.-.-.-..-.-.-.-.-.-.-.-.-.-.-.-.-.-.-.-.-.-.-.-.-.-.-.-.-.-.-.-.-.-.-.-.-.-.-.-.</w:t>
            </w:r>
          </w:p>
          <w:p w14:paraId="1C12334D" w14:textId="6CAEF58A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>c) Quadro Despesas Sede e Regionais: o aluguel da Sede Curitiba diminuiu visto a quitação do valor das parcelas referentes ao IPTU enquanto a Regional de Cascavel aumentou devido ao reajuste no valor do aluguel.  .-.-.-.-.-.-.-.-.-.-.-.-.-.-.-.-.-.-.-.-.- -.-.-.-.-.-.-.-.-.-.-.-.-..-.-.-.-.-.-.-.-.-.-.-.-.-.-.-.-.-.-.-.-.-.-.-.-.-.-.-.-.-.-.-.-.-.-.-.-.-.-.-.-.-.-.-.-.-.-.-.-.-..-.-.-.-.-.-.-.-.-.-.-.-.-.-.-.-.-.-.-.-.-.-.-.-.-.-.-.-.-</w:t>
            </w:r>
          </w:p>
          <w:p w14:paraId="0146C427" w14:textId="1D3D7046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>d) Quadro Gastos Setorizados:  inserir o mês de referência ao lado do título (retificado);.-.-.-.-.-.-.-.-.. .-.-.-.- .-.-.-.-.-.-.-.-.-..-.-.-.- .-.-.-.-.-.-.-.-. .-.-.-.-.-.-.-.- .-.-.-.-.-.-.-.-.- .-.-.- .-.-.-.-.-.-.-</w:t>
            </w:r>
            <w:r w:rsidR="00100560">
              <w:t xml:space="preserve"> </w:t>
            </w:r>
            <w:r w:rsidR="00100560" w:rsidRPr="00100560">
              <w:t>-.-.-.-.-.-.-</w:t>
            </w:r>
            <w:r w:rsidRPr="00EA03C9">
              <w:t xml:space="preserve">.-. </w:t>
            </w:r>
          </w:p>
          <w:p w14:paraId="12DFC1F8" w14:textId="41A2D24B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>e) Sanepar: quanto a solicitação de redução nos valores cobrados na tentativa de aplicação da média dos últimos 03 (três) meses, comprovando a identificação do local e reparo do vazamento junto a concessionária através de fotos e/ou recibos de manutenção, o Setor Administrativo abriu protocolo em Novembro/2022 para análise</w:t>
            </w:r>
            <w:r w:rsidR="001D3ECE">
              <w:t xml:space="preserve"> - </w:t>
            </w:r>
            <w:r w:rsidRPr="00EA03C9">
              <w:t>não havendo resposta até a presente data -.-.-.-.-.-.-.-.-.-.-.-.-.-.-.-.-.-.-.-.-.-..-.-.-.-.-.-.-.-.-.-.-.-.-.-.-.-.-.-.-.-.-.-.-.-.-.-.-.-.-.-.-.-.-.-.-.-.-.-.-.-.-.-.-.-.-.-.-.-.-..-.-</w:t>
            </w:r>
          </w:p>
          <w:p w14:paraId="2D210A9B" w14:textId="5908F210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>f) Receitas dia 09/12</w:t>
            </w:r>
            <w:r w:rsidR="00D8038F">
              <w:t xml:space="preserve"> - </w:t>
            </w:r>
            <w:r w:rsidRPr="00EA03C9">
              <w:t>Pagamento</w:t>
            </w:r>
            <w:r w:rsidR="00D8038F">
              <w:t>s</w:t>
            </w:r>
            <w:r w:rsidRPr="00EA03C9">
              <w:t xml:space="preserve"> via Boleto: oriun</w:t>
            </w:r>
            <w:r w:rsidR="00D8038F">
              <w:t xml:space="preserve">dos de </w:t>
            </w:r>
            <w:r w:rsidRPr="00EA03C9">
              <w:t>execução judicial com depósito integral na conta do Conselho</w:t>
            </w:r>
            <w:r w:rsidR="00D8038F">
              <w:t xml:space="preserve">, os quais </w:t>
            </w:r>
            <w:r w:rsidRPr="00EA03C9">
              <w:t xml:space="preserve"> são gerados para a distribuição e cobrança via SICCAU-</w:t>
            </w:r>
          </w:p>
          <w:p w14:paraId="67A0B489" w14:textId="1DA05EB4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 xml:space="preserve">g) Receitas dia 15/12/2022: Devolução de valor depositado a maior profissional Nilson F </w:t>
            </w:r>
            <w:r w:rsidRPr="00EA03C9">
              <w:lastRenderedPageBreak/>
              <w:t>Fernandes CPF 035.921.159-36 Processo 500.7217020204047003: como o AU depositou o valor da 1ª parcela de negociação na conta do Conselho, este foi devolvido ao mesmo para o correto pagamento via SICCAU .-.-.-.-.-.- .-.-.-.-.-.-.-.-.-.-.-.-.-.-.-.-.-.-..-.-.-.-.-.-.-.-.-.-.-.-.-.-.-.- .-.-.-.-.-.-.-.-.-.-.-.-.-.-.-.-.-.-..-.-.-.-.-.-.-.-.-.-.-. .-.-.-.-.-.-.-.-.-.-.-.-.-.-.-.-.-.-..-.-.-.-.-.-.- .-.-.-.-.-.-.-.-.-.-.-.-.-.-.-.-.-.-.-</w:t>
            </w:r>
          </w:p>
          <w:p w14:paraId="7E205604" w14:textId="651F584B" w:rsidR="00EA03C9" w:rsidRPr="00EA03C9" w:rsidRDefault="00E2091D" w:rsidP="00FB29DF">
            <w:pPr>
              <w:pStyle w:val="TableParagraph"/>
              <w:ind w:left="108" w:right="57"/>
              <w:jc w:val="both"/>
            </w:pPr>
            <w:r w:rsidRPr="00EA03C9">
              <w:t>h) Receitas dia 22/12/2022 - Recebimento TED Levantamento Depósito (pendente de identificação): como este crédito entrou na conta do conselho sem identificação, a demanda foi encaminhada ao Setor Jurídico para reconhecimento – não havendo resposta até a conclusão do Relatório Financeiro CAU/PR Dez/2022.  .-. .-.-.-.-.-.-.-.-.-.-.-.-.-.-.-.-.-.-..-.-.-.-.-.-.-.-.-.-.-.--.-.-.-.-.- .-.-.-.-.-.-.-.-.-.-.-.-.-.-.-.-.-.-..-.-.-.-.-. .-.-.-.-.-.-.-.-.-.-.-.-.-.-.-.-.-.-..-.-.-.-.-.-.-. .-.-.-.-.-.-.-.-.-.-.-.-.-.-.-.-i) Levantamento 61º CD: quanto as Despesas do dia 04/11 foi solicitado alteração na participação da Conselheira Licyane Cordeiro para somente “CED” visto que, devido a imprevistos pessoais, a Conselheira retornou a Curitiba/PR em 24/10/2022 sem presença na Plenária de 25/10 conforme observações contidas no Recibo 717/2022. Para fins de esclarecimento, como o evento é cadastrado no SISPAD com a nomenclatura “Reunião Comissões e Plenária nº 148 CAU/PR - Regional Londrina” não é possível vincular no sistema somente a participação na comissão – razão pela qual foi inserida a seguinte observação no recibo: “Devido a imprevistos de cunho pessoal a Conselheira retornou a Curitiba/PR no dia 24/10/2022 sem participação na Plenária, razão pela qual receberá o equivalente a 01 (uma) diária estadual. A alteração da passagem (e suas respectivas custas) ficou a encargo do próprio CAU/PR”. Neste caso, a Conselheira apresentou justificativa Formulário de Diárias sem citar detalhes ou outras comprovações: .-.-.-.-.</w:t>
            </w:r>
          </w:p>
          <w:p w14:paraId="0F57CE86" w14:textId="369A9DEE" w:rsidR="00E2091D" w:rsidRPr="00EA03C9" w:rsidRDefault="00E2091D" w:rsidP="00E2091D">
            <w:pPr>
              <w:pStyle w:val="TableParagraph"/>
              <w:ind w:right="57"/>
              <w:jc w:val="both"/>
              <w:rPr>
                <w:noProof/>
              </w:rPr>
            </w:pPr>
          </w:p>
          <w:p w14:paraId="64A99697" w14:textId="5903049B" w:rsidR="00E2091D" w:rsidRPr="00EA03C9" w:rsidRDefault="00E2091D" w:rsidP="00E2091D">
            <w:pPr>
              <w:pStyle w:val="TableParagraph"/>
              <w:ind w:right="57"/>
              <w:jc w:val="both"/>
              <w:rPr>
                <w:noProof/>
              </w:rPr>
            </w:pPr>
          </w:p>
          <w:p w14:paraId="63D4A1C5" w14:textId="77777777" w:rsidR="00E2091D" w:rsidRPr="00EA03C9" w:rsidRDefault="00E2091D" w:rsidP="00E2091D">
            <w:pPr>
              <w:pStyle w:val="TableParagraph"/>
              <w:ind w:right="57"/>
              <w:jc w:val="both"/>
              <w:rPr>
                <w:noProof/>
              </w:rPr>
            </w:pPr>
          </w:p>
          <w:p w14:paraId="6CFBE760" w14:textId="77777777" w:rsidR="00E2091D" w:rsidRPr="00EA03C9" w:rsidRDefault="00E2091D" w:rsidP="00E2091D">
            <w:pPr>
              <w:pStyle w:val="TableParagraph"/>
              <w:ind w:right="57"/>
              <w:jc w:val="both"/>
              <w:rPr>
                <w:noProof/>
              </w:rPr>
            </w:pPr>
          </w:p>
          <w:p w14:paraId="788E43DA" w14:textId="04CE06E6" w:rsidR="00E2091D" w:rsidRPr="00EA03C9" w:rsidRDefault="00E2091D" w:rsidP="00E2091D">
            <w:pPr>
              <w:pStyle w:val="TableParagraph"/>
              <w:ind w:right="57"/>
              <w:jc w:val="both"/>
              <w:rPr>
                <w:noProof/>
              </w:rPr>
            </w:pPr>
          </w:p>
          <w:p w14:paraId="6EEB4D0A" w14:textId="53F76E45" w:rsidR="00E2091D" w:rsidRPr="00EA03C9" w:rsidRDefault="00E2091D" w:rsidP="00E2091D">
            <w:pPr>
              <w:pStyle w:val="TableParagraph"/>
              <w:ind w:right="57"/>
              <w:jc w:val="both"/>
              <w:rPr>
                <w:noProof/>
              </w:rPr>
            </w:pPr>
          </w:p>
          <w:p w14:paraId="3AEDBA19" w14:textId="2ABBD544" w:rsidR="00E2091D" w:rsidRPr="00EA03C9" w:rsidRDefault="00E2091D" w:rsidP="00E2091D">
            <w:pPr>
              <w:pStyle w:val="TableParagraph"/>
              <w:ind w:right="57"/>
              <w:jc w:val="both"/>
            </w:pPr>
            <w:r w:rsidRPr="00EA03C9">
              <w:rPr>
                <w:noProof/>
              </w:rPr>
              <w:drawing>
                <wp:inline distT="0" distB="0" distL="0" distR="0" wp14:anchorId="048AC0D7" wp14:editId="706B72C8">
                  <wp:extent cx="6249035" cy="97536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03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092DEB" w14:textId="22ABEFB8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 xml:space="preserve">Considerando a incidência de custas adicionais ao CAU/PR, a CPFI solicita a Conselheira maiores esclarecimentos e/ou justificativas fundamentadas acerca do ocorrido – ressaltando que tais informações ficarão restritas a Comissão – não sendo divulgadas nem publicizadas sem consentimento visto tratar de questão personalíssima.  </w:t>
            </w:r>
            <w:r w:rsidR="00EA03C9" w:rsidRPr="00EA03C9">
              <w:t>.-.-.-.-.-.-.-.-.-.-.-.-.-.-.-.-.-.-..-.-.-.-.-.-.-.-.-.-.-. .-.-.-.-.-.-.-.-.-.-.-.-.-.-.-.-.-.-..-.-.- .-.-.-.-.-.-.-.-.-.-.-.-.-.-.-.-.-.-..-.-.-.-.-.-.-.-.-.-.-. .-.-.-.-.-.-.-.-.-.-.-.-.-.-</w:t>
            </w:r>
          </w:p>
          <w:p w14:paraId="74336C3B" w14:textId="302E46BD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>j) Levantamento 61º CD - Encontro Nacional CPUAs Porto Alegre/RS: considerando que o Conselheiro Gustavo Linzmeyer não participou do evento visto problemas médicos com apresentação de atestado, o mesmo questionou como ficam as passagens aéreas anteriormente adquiridas. De acordo com os procedimentos da empresa Voar Turismo, estas ficaram como crédito em nome do Conselheiro a serem utilizadas em até 01 (um) ano da aquisição. No caso de não utilização do valor no período e havendo justificativa plausível do Conselheiro, o CAU/PR ficará responsável pela despesa – ressaltando que as passagens são adquiridas pelo Conselho sempre com antecedência a fim de garantir os melhores preços e datas. Quando o crédito for utilizado em outras passagens no referido período, a CPFI-CAU/PR recomenda constar no Relatório Financeiro que o pagamento ocorreu nesta modalidade e em nome do Conselheiro visto proibição de transferência de CPF e nome conforme Resolução nº 138/2010 da ANAC. .-. .-.-.-.-.-.-.-.-.-.-.-.-.-.-.-.-.-.-..-.-.-.-.-.-.-.-.-.-.-. .-.-.-.-.-.-.-.-.-.-.-.-.-.-.-.-.-.-..-.-.- .-.-.-.-.-.-.-.-.-.-.-.-.-.-.-.-.-.-..-.</w:t>
            </w:r>
          </w:p>
          <w:p w14:paraId="73CC07CB" w14:textId="7A5C8045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 xml:space="preserve">k) Conta 12842 Banco do Brasil: na data de 26/10/2022 esta foi encerrada visto a não movimentação no período embora tivesse por objetivo o recebimento de boletos de execução judicial. Caso necessário o CAU/PR poderá solicitar a abertura de nova conta a qualquer tempo. .-.- .-.- .-.-.-.-.-.-.-.-.-.-.-.-.-.-.-.-.-.-..-.-.-.-.-.-.-.-.-.-.-.-.-.-.-.-.-.-.-.-.-.-. .-.- .-.- .-.- .-.-.-.-. .-.- .-.- .-.-.- </w:t>
            </w:r>
          </w:p>
          <w:p w14:paraId="7553FA64" w14:textId="2D9FA683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>l) Folha de Pagamento dias 13 e 14/12: visto que 02 (dois) colaboradores recebem o pagamento mensal via Conta Salário, é necessário efetuar a transferência via remessa bancária, a qual sai da conta do CAU/PR no dia anterior e ingressa na conta destino no dia posterior (mesma data de recebimento dos demais) – sendo este um mero procedimento de transação bancária. .-.- .-.-.-.-.-.-.-.-.-.-.-.-.-.-. .-.- .-.-.-.-.-.-.-.-.-.-.-.-. .-.- .-.-.- .-.-.-.-.-.-. .-.-.-.-.-.-.-.-.-.-.-.-.-.-.-.-.-.-.-.-</w:t>
            </w:r>
            <w:r w:rsidR="0092574E">
              <w:t xml:space="preserve"> </w:t>
            </w:r>
            <w:r w:rsidR="0092574E" w:rsidRPr="0092574E">
              <w:t>.-.-.-.-.-.-</w:t>
            </w:r>
            <w:r w:rsidR="0092574E">
              <w:t xml:space="preserve"> </w:t>
            </w:r>
            <w:r w:rsidR="0092574E" w:rsidRPr="0092574E">
              <w:t>.-.-.-</w:t>
            </w:r>
          </w:p>
          <w:p w14:paraId="31B9D414" w14:textId="395E826D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 xml:space="preserve">m) Tarifas Bancárias: na data de 26/10/2022 o Banco do Brasil encaminhou a GEFIN-CAU/PR uma proposta de tarifas atualizada com os seguintes valores, aceita pelo Conselho e com vigência a partir de Novembro/2022. .-.-.-. .-.-.-.-.-. .-.-.-.-.-.- .-.-.-.-. .-.-.-. .-.-.-.-.-.-.-.- .-.-.-. .-.-.-.-.-.-.-.. </w:t>
            </w:r>
          </w:p>
          <w:p w14:paraId="47F1255D" w14:textId="0933438B" w:rsidR="00EA03C9" w:rsidRPr="00EA03C9" w:rsidRDefault="00EA03C9" w:rsidP="00696CAB">
            <w:pPr>
              <w:pStyle w:val="TableParagraph"/>
              <w:ind w:left="0" w:right="57"/>
              <w:jc w:val="both"/>
            </w:pPr>
          </w:p>
          <w:p w14:paraId="0EB2EE69" w14:textId="77777777" w:rsidR="00EA03C9" w:rsidRPr="00EA03C9" w:rsidRDefault="00EA03C9" w:rsidP="00EA03C9">
            <w:pPr>
              <w:pStyle w:val="TableParagraph"/>
              <w:ind w:right="57"/>
              <w:jc w:val="both"/>
            </w:pPr>
          </w:p>
          <w:p w14:paraId="2E079970" w14:textId="6227779E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 xml:space="preserve"> </w:t>
            </w:r>
          </w:p>
          <w:p w14:paraId="1F24C3E3" w14:textId="667A9340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076FEF9F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6DCC623C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68CE4094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7D36C784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0B17B40C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1777FE2B" w14:textId="16435279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4ED7C8E6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711B55B4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4CE1A178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1827272E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54D4515F" w14:textId="2E9B2C2C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43933B69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773D1BD7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0EA02E54" w14:textId="6F28D229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477EDC14" w14:textId="77777777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394EABA3" w14:textId="0F6BA6FF" w:rsidR="00EA03C9" w:rsidRPr="00EA03C9" w:rsidRDefault="00EA03C9" w:rsidP="00E2091D">
            <w:pPr>
              <w:pStyle w:val="TableParagraph"/>
              <w:ind w:left="108" w:right="57"/>
              <w:jc w:val="both"/>
            </w:pPr>
          </w:p>
          <w:p w14:paraId="021607AB" w14:textId="61D863E4" w:rsidR="00EA03C9" w:rsidRPr="00EA03C9" w:rsidRDefault="00EA03C9" w:rsidP="00EA03C9">
            <w:pPr>
              <w:pStyle w:val="TableParagraph"/>
              <w:ind w:left="108" w:right="57"/>
              <w:jc w:val="center"/>
            </w:pPr>
            <w:r w:rsidRPr="00EA03C9">
              <w:rPr>
                <w:noProof/>
              </w:rPr>
              <w:drawing>
                <wp:inline distT="0" distB="0" distL="0" distR="0" wp14:anchorId="0C17BB92" wp14:editId="6DC4F543">
                  <wp:extent cx="3419475" cy="2880360"/>
                  <wp:effectExtent l="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61D26" w14:textId="314C9CD6" w:rsidR="00E2091D" w:rsidRPr="00EA03C9" w:rsidRDefault="00E2091D" w:rsidP="00E2091D">
            <w:pPr>
              <w:pStyle w:val="TableParagraph"/>
              <w:ind w:left="108" w:right="57"/>
              <w:jc w:val="both"/>
            </w:pPr>
            <w:r w:rsidRPr="00EA03C9">
              <w:t>n) Gráfico RRTs: considerando a queda no recolhimento de RRTs desde Agosto/2022, a qual os membros da CPFI relacionam as Eleições de Outubro, a GEFIN-CAU/PR deverá comparar com o Gráfico de 2018 (também ano Eleitoral) a fim de verificar o comportamento em ambos os exercícios</w:t>
            </w:r>
            <w:r w:rsidR="00696CAB">
              <w:t xml:space="preserve"> - </w:t>
            </w:r>
            <w:r w:rsidRPr="00EA03C9">
              <w:t xml:space="preserve">cuja apresentação deverá </w:t>
            </w:r>
            <w:r w:rsidR="00696CAB">
              <w:t xml:space="preserve">ocorrer </w:t>
            </w:r>
            <w:r w:rsidRPr="00EA03C9">
              <w:t>na próxima reunião da comissão (Fevereiro/2023) .-.-.-.-.-.-.-.-.-.-.-.-.-.-.-.-.-.-.-.-.-.-.-.-.-.-.-.-.-.-.-</w:t>
            </w:r>
            <w:r w:rsidR="0092574E">
              <w:t xml:space="preserve"> </w:t>
            </w:r>
            <w:r w:rsidR="0092574E" w:rsidRPr="0092574E">
              <w:t>.-.-.-.-.-.-</w:t>
            </w:r>
            <w:r w:rsidRPr="00EA03C9">
              <w:t xml:space="preserve">.-.-.-.-.-.-.-.-.-.-.-..-.-.-.-.-.-.-.-.-.-.-.--.-.-.-.-.-. </w:t>
            </w:r>
          </w:p>
          <w:p w14:paraId="16987618" w14:textId="46CDD065" w:rsidR="00E2091D" w:rsidRPr="00EA03C9" w:rsidRDefault="00E2091D" w:rsidP="00EA03C9">
            <w:pPr>
              <w:pStyle w:val="TableParagraph"/>
              <w:ind w:left="108" w:right="57"/>
              <w:jc w:val="both"/>
            </w:pPr>
            <w:r w:rsidRPr="00EA03C9">
              <w:t>o) O Coordenador Idevall dos Santos Filho solicitou</w:t>
            </w:r>
            <w:r w:rsidR="00727FB5">
              <w:t xml:space="preserve"> a GEFIN </w:t>
            </w:r>
            <w:r w:rsidRPr="00EA03C9">
              <w:t xml:space="preserve">um levantamento das atividades realizadas pela Comissão </w:t>
            </w:r>
            <w:r w:rsidR="00727FB5">
              <w:t xml:space="preserve">em 2021 e 2022 </w:t>
            </w:r>
            <w:r w:rsidRPr="00EA03C9">
              <w:t>para apresentação</w:t>
            </w:r>
            <w:r w:rsidR="00727FB5">
              <w:t xml:space="preserve"> na</w:t>
            </w:r>
            <w:r w:rsidR="00244ED0">
              <w:t xml:space="preserve"> RO 02/202</w:t>
            </w:r>
            <w:r w:rsidR="002F4F76">
              <w:t>3</w:t>
            </w:r>
            <w:r w:rsidR="00244ED0">
              <w:t xml:space="preserve"> (</w:t>
            </w:r>
            <w:r w:rsidR="00727FB5">
              <w:t>Fevereiro</w:t>
            </w:r>
            <w:r w:rsidR="00244ED0">
              <w:t xml:space="preserve">/2023). </w:t>
            </w:r>
            <w:r w:rsidR="00244ED0" w:rsidRPr="00244ED0">
              <w:t>-.-.-.-.-.-.-.-.-..--.-.-.-.-.-.-.-.-..-.-.-.-.-.-..--.-.-.-.-.-.-.-.-..-.-.-.-.-.-.-.-.-.-..-.-.-.-.--.-.-.-.-.-.-.-.-..-.-.-.-.-.-..-.-.</w:t>
            </w:r>
          </w:p>
          <w:p w14:paraId="4A8556FE" w14:textId="3ABB0ED5" w:rsidR="00442D76" w:rsidRPr="0092574E" w:rsidRDefault="002E2B44" w:rsidP="0092574E">
            <w:pPr>
              <w:pStyle w:val="TableParagraph"/>
              <w:ind w:left="108" w:right="57"/>
              <w:jc w:val="both"/>
              <w:rPr>
                <w:b/>
                <w:bCs/>
              </w:rPr>
            </w:pPr>
            <w:r w:rsidRPr="00EA03C9">
              <w:t xml:space="preserve">Após os </w:t>
            </w:r>
            <w:r w:rsidR="0009733C" w:rsidRPr="00EA03C9">
              <w:t xml:space="preserve">esclarecimentos do Gerente Contábil-Financeiro JOÃO EDUARDO DRESSLER CARVALHO e da Coordenadora Contábil-Financeiro ANA PAULA MOCELIN AMARAL, considerando os documentos apresentados, os quais foram conferidos e complementados com as devidas informações prestadas pelos responsáveis que os assinaram, esta Comissão opina de modo unânime pela </w:t>
            </w:r>
            <w:r w:rsidR="0009733C" w:rsidRPr="00EA03C9">
              <w:rPr>
                <w:b/>
                <w:bCs/>
              </w:rPr>
              <w:t xml:space="preserve">APROVAÇÃO DO RELATÓRIO FINANCEIRO DE </w:t>
            </w:r>
            <w:r w:rsidR="0092574E">
              <w:rPr>
                <w:b/>
                <w:bCs/>
              </w:rPr>
              <w:t xml:space="preserve"> DEZEMBRO/2022” </w:t>
            </w:r>
            <w:r w:rsidR="0009733C" w:rsidRPr="00EA03C9">
              <w:rPr>
                <w:b/>
                <w:bCs/>
              </w:rPr>
              <w:t xml:space="preserve">(VER DELIBERAÇÃO N° </w:t>
            </w:r>
            <w:r w:rsidR="002F4F76">
              <w:rPr>
                <w:b/>
                <w:bCs/>
              </w:rPr>
              <w:t xml:space="preserve">001/2023 </w:t>
            </w:r>
            <w:r w:rsidR="0009733C" w:rsidRPr="00EA03C9">
              <w:rPr>
                <w:b/>
                <w:bCs/>
              </w:rPr>
              <w:t>CPFI-CAU/PR</w:t>
            </w:r>
            <w:r w:rsidRPr="00EA03C9">
              <w:rPr>
                <w:b/>
                <w:bCs/>
              </w:rPr>
              <w:t>)</w:t>
            </w:r>
            <w:r w:rsidRPr="00EA03C9">
              <w:t xml:space="preserve"> </w:t>
            </w:r>
            <w:r w:rsidR="0092574E" w:rsidRPr="0092574E">
              <w:t>.-.-.-.-</w:t>
            </w:r>
            <w:r w:rsidR="0092574E">
              <w:t xml:space="preserve"> </w:t>
            </w:r>
            <w:r w:rsidR="0092574E" w:rsidRPr="0092574E">
              <w:t>.-.-.-.-.-.-.-.-</w:t>
            </w:r>
          </w:p>
        </w:tc>
      </w:tr>
    </w:tbl>
    <w:p w14:paraId="6BCC385C" w14:textId="149B14BD" w:rsidR="00442D76" w:rsidRPr="00EA03C9" w:rsidRDefault="00442D76" w:rsidP="007C6CEF">
      <w:pPr>
        <w:tabs>
          <w:tab w:val="left" w:pos="989"/>
        </w:tabs>
        <w:ind w:right="-57"/>
      </w:pPr>
    </w:p>
    <w:p w14:paraId="683DC8FD" w14:textId="77777777" w:rsidR="00C20102" w:rsidRPr="00EA03C9" w:rsidRDefault="00C20102" w:rsidP="007C6CEF">
      <w:pPr>
        <w:tabs>
          <w:tab w:val="left" w:pos="989"/>
        </w:tabs>
        <w:ind w:right="-57"/>
      </w:pPr>
    </w:p>
    <w:p w14:paraId="3A577997" w14:textId="00878AD9" w:rsidR="00442D76" w:rsidRDefault="00442D76" w:rsidP="007C6CEF">
      <w:pPr>
        <w:tabs>
          <w:tab w:val="left" w:pos="989"/>
        </w:tabs>
        <w:ind w:right="-57"/>
      </w:pPr>
    </w:p>
    <w:p w14:paraId="6AE65CDA" w14:textId="77777777" w:rsidR="00BC1809" w:rsidRDefault="00BC1809" w:rsidP="007C6CEF">
      <w:pPr>
        <w:tabs>
          <w:tab w:val="left" w:pos="989"/>
        </w:tabs>
        <w:ind w:right="-57"/>
      </w:pPr>
    </w:p>
    <w:p w14:paraId="36CA8088" w14:textId="77777777" w:rsidR="00BC1809" w:rsidRPr="00EA03C9" w:rsidRDefault="00BC1809" w:rsidP="007C6CEF">
      <w:pPr>
        <w:tabs>
          <w:tab w:val="left" w:pos="989"/>
        </w:tabs>
        <w:ind w:right="-57"/>
      </w:pPr>
    </w:p>
    <w:p w14:paraId="59B47181" w14:textId="62D727C6" w:rsidR="00115A11" w:rsidRPr="009E72D8" w:rsidRDefault="009E72D8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lang w:val="pt-BR" w:eastAsia="ar-SA"/>
        </w:rPr>
      </w:pPr>
      <w:r>
        <w:rPr>
          <w:rFonts w:eastAsia="MS Mincho"/>
          <w:b/>
          <w:lang w:val="pt-BR" w:eastAsia="ar-SA"/>
        </w:rPr>
        <w:t xml:space="preserve">      </w:t>
      </w:r>
      <w:r w:rsidR="00F9607B">
        <w:rPr>
          <w:rFonts w:eastAsia="MS Mincho"/>
          <w:b/>
          <w:lang w:val="pt-BR" w:eastAsia="ar-SA"/>
        </w:rPr>
        <w:t xml:space="preserve">AU </w:t>
      </w:r>
      <w:proofErr w:type="spellStart"/>
      <w:r w:rsidR="00115A11" w:rsidRPr="009E72D8">
        <w:rPr>
          <w:rFonts w:eastAsia="MS Mincho"/>
          <w:b/>
          <w:lang w:val="pt-BR" w:eastAsia="ar-SA"/>
        </w:rPr>
        <w:t>Idevall</w:t>
      </w:r>
      <w:proofErr w:type="spellEnd"/>
      <w:r w:rsidR="00115A11" w:rsidRPr="009E72D8">
        <w:rPr>
          <w:rFonts w:eastAsia="MS Mincho"/>
          <w:b/>
          <w:lang w:val="pt-BR" w:eastAsia="ar-SA"/>
        </w:rPr>
        <w:t xml:space="preserve"> dos Santos Filho </w:t>
      </w:r>
      <w:r w:rsidR="00F9607B">
        <w:rPr>
          <w:rFonts w:eastAsia="MS Mincho"/>
          <w:b/>
          <w:lang w:val="pt-BR" w:eastAsia="ar-SA"/>
        </w:rPr>
        <w:t>(</w:t>
      </w:r>
      <w:r w:rsidR="007A71D2" w:rsidRPr="009E72D8">
        <w:rPr>
          <w:rFonts w:eastAsia="MS Mincho"/>
          <w:b/>
          <w:lang w:val="pt-BR" w:eastAsia="ar-SA"/>
        </w:rPr>
        <w:t xml:space="preserve">CAU A 31799-3 PR) </w:t>
      </w:r>
      <w:r w:rsidR="00115A11" w:rsidRPr="009E72D8">
        <w:rPr>
          <w:rFonts w:eastAsia="MS Mincho"/>
          <w:b/>
          <w:lang w:val="pt-BR" w:eastAsia="ar-SA"/>
        </w:rPr>
        <w:t xml:space="preserve">                                 </w:t>
      </w:r>
      <w:r>
        <w:rPr>
          <w:rFonts w:eastAsia="MS Mincho"/>
          <w:b/>
          <w:lang w:val="pt-BR" w:eastAsia="ar-SA"/>
        </w:rPr>
        <w:t xml:space="preserve">      </w:t>
      </w:r>
      <w:proofErr w:type="spellStart"/>
      <w:r w:rsidR="00115A11" w:rsidRPr="009E72D8">
        <w:rPr>
          <w:rFonts w:eastAsia="MS Mincho"/>
          <w:b/>
          <w:lang w:val="pt-BR" w:eastAsia="ar-SA"/>
        </w:rPr>
        <w:t>Patricia</w:t>
      </w:r>
      <w:proofErr w:type="spellEnd"/>
      <w:r w:rsidR="00115A11" w:rsidRPr="009E72D8">
        <w:rPr>
          <w:rFonts w:eastAsia="MS Mincho"/>
          <w:b/>
          <w:lang w:val="pt-BR" w:eastAsia="ar-SA"/>
        </w:rPr>
        <w:t xml:space="preserve"> </w:t>
      </w:r>
      <w:proofErr w:type="spellStart"/>
      <w:r w:rsidR="00115A11" w:rsidRPr="009E72D8">
        <w:rPr>
          <w:rFonts w:eastAsia="MS Mincho"/>
          <w:b/>
          <w:lang w:val="pt-BR" w:eastAsia="ar-SA"/>
        </w:rPr>
        <w:t>Ostroski</w:t>
      </w:r>
      <w:proofErr w:type="spellEnd"/>
      <w:r w:rsidR="00115A11" w:rsidRPr="009E72D8">
        <w:rPr>
          <w:rFonts w:eastAsia="MS Mincho"/>
          <w:b/>
          <w:lang w:val="pt-BR" w:eastAsia="ar-SA"/>
        </w:rPr>
        <w:t xml:space="preserve"> Maia</w:t>
      </w:r>
    </w:p>
    <w:p w14:paraId="7A733721" w14:textId="17FC3C98" w:rsidR="00115A11" w:rsidRPr="009E72D8" w:rsidRDefault="007A71D2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  <w:r w:rsidRPr="009E72D8">
        <w:rPr>
          <w:rFonts w:eastAsia="MS Mincho"/>
          <w:lang w:val="pt-BR" w:eastAsia="ar-SA"/>
        </w:rPr>
        <w:t xml:space="preserve">                                     Coordenador Titular </w:t>
      </w:r>
      <w:proofErr w:type="spellStart"/>
      <w:r w:rsidRPr="009E72D8">
        <w:rPr>
          <w:rFonts w:eastAsia="MS Mincho"/>
          <w:lang w:val="pt-BR" w:eastAsia="ar-SA"/>
        </w:rPr>
        <w:t>CPFi</w:t>
      </w:r>
      <w:proofErr w:type="spellEnd"/>
      <w:r w:rsidRPr="009E72D8">
        <w:rPr>
          <w:rFonts w:eastAsia="MS Mincho"/>
          <w:lang w:val="pt-BR" w:eastAsia="ar-SA"/>
        </w:rPr>
        <w:t>-CAU/PR</w:t>
      </w:r>
      <w:r w:rsidR="00115A11" w:rsidRPr="009E72D8">
        <w:rPr>
          <w:rFonts w:eastAsia="MS Mincho"/>
          <w:lang w:val="pt-BR" w:eastAsia="ar-SA"/>
        </w:rPr>
        <w:t xml:space="preserve">                                           </w:t>
      </w:r>
      <w:r w:rsidRPr="009E72D8">
        <w:rPr>
          <w:rFonts w:eastAsia="MS Mincho"/>
          <w:lang w:val="pt-BR" w:eastAsia="ar-SA"/>
        </w:rPr>
        <w:t xml:space="preserve">          </w:t>
      </w:r>
      <w:r w:rsidR="00115A11" w:rsidRPr="009E72D8">
        <w:rPr>
          <w:rFonts w:eastAsia="MS Mincho"/>
          <w:lang w:val="pt-BR" w:eastAsia="ar-SA"/>
        </w:rPr>
        <w:t>Assistente da CPFI-CAU/PR</w:t>
      </w:r>
    </w:p>
    <w:p w14:paraId="3116E1F4" w14:textId="50237A87" w:rsidR="00115A11" w:rsidRPr="00BC1809" w:rsidRDefault="00115A11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sz w:val="20"/>
          <w:szCs w:val="20"/>
          <w:lang w:val="pt-BR" w:eastAsia="ar-SA"/>
        </w:rPr>
      </w:pPr>
      <w:r w:rsidRPr="00BC1809">
        <w:rPr>
          <w:rFonts w:eastAsia="MS Mincho"/>
          <w:sz w:val="20"/>
          <w:szCs w:val="20"/>
          <w:lang w:val="pt-BR" w:eastAsia="ar-SA"/>
        </w:rPr>
        <w:t xml:space="preserve">                                  </w:t>
      </w:r>
      <w:r w:rsidR="00BC1809">
        <w:rPr>
          <w:rFonts w:eastAsia="MS Mincho"/>
          <w:sz w:val="20"/>
          <w:szCs w:val="20"/>
          <w:lang w:val="pt-BR" w:eastAsia="ar-SA"/>
        </w:rPr>
        <w:t xml:space="preserve">          </w:t>
      </w:r>
    </w:p>
    <w:p w14:paraId="06651DCA" w14:textId="0BC45D6C" w:rsidR="00A165D4" w:rsidRPr="00EA03C9" w:rsidRDefault="00BC1809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lang w:val="pt-BR" w:eastAsia="ar-SA"/>
        </w:rPr>
      </w:pPr>
      <w:r>
        <w:rPr>
          <w:rFonts w:eastAsia="MS Mincho"/>
          <w:lang w:val="pt-BR" w:eastAsia="ar-SA"/>
        </w:rPr>
        <w:t xml:space="preserve">                  </w:t>
      </w:r>
    </w:p>
    <w:p w14:paraId="762542DC" w14:textId="77777777" w:rsidR="00654123" w:rsidRPr="00BC1809" w:rsidRDefault="00654123" w:rsidP="00654123">
      <w:pPr>
        <w:spacing w:before="80"/>
        <w:ind w:right="3"/>
        <w:jc w:val="center"/>
        <w:outlineLvl w:val="0"/>
        <w:rPr>
          <w:sz w:val="20"/>
          <w:szCs w:val="20"/>
        </w:rPr>
      </w:pPr>
      <w:r w:rsidRPr="00BC1809">
        <w:rPr>
          <w:b/>
          <w:bCs/>
          <w:sz w:val="20"/>
          <w:szCs w:val="20"/>
        </w:rPr>
        <w:t>01ª REUNIÃO ORDINÁRIA</w:t>
      </w:r>
      <w:r w:rsidRPr="00BC1809">
        <w:rPr>
          <w:b/>
          <w:bCs/>
          <w:spacing w:val="-1"/>
          <w:sz w:val="20"/>
          <w:szCs w:val="20"/>
        </w:rPr>
        <w:t xml:space="preserve"> – </w:t>
      </w:r>
      <w:r w:rsidRPr="00BC1809">
        <w:rPr>
          <w:b/>
          <w:bCs/>
          <w:sz w:val="20"/>
          <w:szCs w:val="20"/>
        </w:rPr>
        <w:t>2023 DA CPFI-CAU/PR</w:t>
      </w:r>
    </w:p>
    <w:p w14:paraId="4D39CDDB" w14:textId="6644FF6A" w:rsidR="00654123" w:rsidRPr="00BC1809" w:rsidRDefault="00654123" w:rsidP="00BC1809">
      <w:pPr>
        <w:spacing w:before="1"/>
        <w:ind w:right="6"/>
        <w:jc w:val="center"/>
        <w:rPr>
          <w:sz w:val="20"/>
          <w:szCs w:val="20"/>
        </w:rPr>
      </w:pPr>
      <w:r w:rsidRPr="00BC1809">
        <w:rPr>
          <w:sz w:val="20"/>
          <w:szCs w:val="20"/>
        </w:rPr>
        <w:t xml:space="preserve">Modalidade Híbrida  - </w:t>
      </w:r>
      <w:r w:rsidRPr="00BC1809">
        <w:rPr>
          <w:b/>
          <w:sz w:val="20"/>
          <w:szCs w:val="20"/>
        </w:rPr>
        <w:t>Folha de Votação</w:t>
      </w:r>
    </w:p>
    <w:tbl>
      <w:tblPr>
        <w:tblW w:w="100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3892"/>
        <w:gridCol w:w="1049"/>
        <w:gridCol w:w="908"/>
        <w:gridCol w:w="897"/>
        <w:gridCol w:w="1454"/>
      </w:tblGrid>
      <w:tr w:rsidR="00654123" w:rsidRPr="00BC1809" w14:paraId="36C3AC28" w14:textId="77777777" w:rsidTr="00BC1809">
        <w:trPr>
          <w:trHeight w:val="257"/>
          <w:jc w:val="center"/>
        </w:trPr>
        <w:tc>
          <w:tcPr>
            <w:tcW w:w="18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D9B2E37" w14:textId="77777777" w:rsidR="00654123" w:rsidRPr="00BC1809" w:rsidRDefault="00654123" w:rsidP="004C4130">
            <w:pPr>
              <w:spacing w:before="120"/>
              <w:ind w:left="60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548BDCA" w14:textId="77777777" w:rsidR="00654123" w:rsidRPr="00BC1809" w:rsidRDefault="00654123" w:rsidP="004C4130">
            <w:pPr>
              <w:spacing w:before="120"/>
              <w:ind w:left="1271" w:right="1271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308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52A59EA3" w14:textId="77777777" w:rsidR="00654123" w:rsidRPr="00BC1809" w:rsidRDefault="00654123" w:rsidP="004C4130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654123" w:rsidRPr="00BC1809" w14:paraId="7AA89679" w14:textId="77777777" w:rsidTr="00BC1809">
        <w:trPr>
          <w:trHeight w:val="257"/>
          <w:jc w:val="center"/>
        </w:trPr>
        <w:tc>
          <w:tcPr>
            <w:tcW w:w="1854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BB04550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45FCC2F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</w:tcPr>
          <w:p w14:paraId="6A28CA70" w14:textId="77777777" w:rsidR="00654123" w:rsidRPr="00BC1809" w:rsidRDefault="00654123" w:rsidP="004C4130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  <w:lang w:val="en-US"/>
              </w:rPr>
            </w:pPr>
            <w:r w:rsidRPr="00BC1809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</w:tcPr>
          <w:p w14:paraId="39EB20B3" w14:textId="77777777" w:rsidR="00654123" w:rsidRPr="00BC1809" w:rsidRDefault="00654123" w:rsidP="004C4130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0C525017" w14:textId="77777777" w:rsidR="00654123" w:rsidRPr="00BC1809" w:rsidRDefault="00654123" w:rsidP="004C4130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BC1809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6" w:space="0" w:color="000000"/>
            </w:tcBorders>
          </w:tcPr>
          <w:p w14:paraId="4CD74CC2" w14:textId="77777777" w:rsidR="00654123" w:rsidRPr="00BC1809" w:rsidRDefault="00654123" w:rsidP="004C4130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BC1809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654123" w:rsidRPr="00BC1809" w14:paraId="2E93B251" w14:textId="77777777" w:rsidTr="00BC1809">
        <w:trPr>
          <w:trHeight w:val="257"/>
          <w:jc w:val="center"/>
        </w:trPr>
        <w:tc>
          <w:tcPr>
            <w:tcW w:w="1854" w:type="dxa"/>
            <w:tcBorders>
              <w:top w:val="single" w:sz="6" w:space="0" w:color="000000"/>
              <w:bottom w:val="single" w:sz="4" w:space="0" w:color="000000"/>
            </w:tcBorders>
          </w:tcPr>
          <w:p w14:paraId="30A1A4A8" w14:textId="77777777" w:rsidR="00654123" w:rsidRPr="00BC1809" w:rsidRDefault="00654123" w:rsidP="004C4130">
            <w:pPr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892" w:type="dxa"/>
            <w:tcBorders>
              <w:top w:val="single" w:sz="6" w:space="0" w:color="000000"/>
              <w:bottom w:val="single" w:sz="4" w:space="0" w:color="000000"/>
            </w:tcBorders>
          </w:tcPr>
          <w:p w14:paraId="44368EE2" w14:textId="77777777" w:rsidR="00654123" w:rsidRPr="00BC1809" w:rsidRDefault="00654123" w:rsidP="004C4130">
            <w:pPr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14435F" w14:textId="77777777" w:rsidR="00654123" w:rsidRPr="00BC1809" w:rsidRDefault="00654123" w:rsidP="004C4130">
            <w:pPr>
              <w:jc w:val="center"/>
              <w:rPr>
                <w:sz w:val="20"/>
                <w:szCs w:val="20"/>
                <w:lang w:val="en-US"/>
              </w:rPr>
            </w:pPr>
            <w:r w:rsidRPr="00BC180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699A75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575996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14BC96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54123" w:rsidRPr="00BC1809" w14:paraId="675C6429" w14:textId="77777777" w:rsidTr="00BC1809">
        <w:trPr>
          <w:trHeight w:val="257"/>
          <w:jc w:val="center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14:paraId="732C8F82" w14:textId="77777777" w:rsidR="00654123" w:rsidRPr="00BC1809" w:rsidRDefault="00654123" w:rsidP="004C4130">
            <w:pPr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BC1809">
              <w:rPr>
                <w:sz w:val="20"/>
                <w:szCs w:val="20"/>
                <w:lang w:val="en-US"/>
              </w:rPr>
              <w:t>Coord-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14:paraId="0F8A7660" w14:textId="77777777" w:rsidR="00654123" w:rsidRPr="00BC1809" w:rsidRDefault="00654123" w:rsidP="004C4130">
            <w:pPr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EBF600" w14:textId="77777777" w:rsidR="00654123" w:rsidRPr="00BC1809" w:rsidRDefault="00654123" w:rsidP="004C4130">
            <w:pPr>
              <w:jc w:val="center"/>
              <w:rPr>
                <w:sz w:val="20"/>
                <w:szCs w:val="20"/>
                <w:lang w:val="en-US"/>
              </w:rPr>
            </w:pPr>
            <w:r w:rsidRPr="00BC180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492F85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0F322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6C35E5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54123" w:rsidRPr="00BC1809" w14:paraId="5C6D9523" w14:textId="77777777" w:rsidTr="00BC1809">
        <w:trPr>
          <w:trHeight w:val="257"/>
          <w:jc w:val="center"/>
        </w:trPr>
        <w:tc>
          <w:tcPr>
            <w:tcW w:w="1854" w:type="dxa"/>
            <w:tcBorders>
              <w:top w:val="single" w:sz="4" w:space="0" w:color="000000"/>
              <w:bottom w:val="single" w:sz="6" w:space="0" w:color="000000"/>
            </w:tcBorders>
          </w:tcPr>
          <w:p w14:paraId="5E7B6E28" w14:textId="77777777" w:rsidR="00654123" w:rsidRPr="00BC1809" w:rsidRDefault="00654123" w:rsidP="004C4130">
            <w:pPr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sz w:val="20"/>
                <w:szCs w:val="20"/>
                <w:lang w:val="en-US"/>
              </w:rPr>
              <w:t>Membro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bottom w:val="single" w:sz="6" w:space="0" w:color="000000"/>
            </w:tcBorders>
          </w:tcPr>
          <w:p w14:paraId="403DD8A3" w14:textId="77777777" w:rsidR="00654123" w:rsidRPr="00BC1809" w:rsidRDefault="00654123" w:rsidP="004C4130">
            <w:pPr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 Adriana 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Sarnelli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ACB278" w14:textId="77777777" w:rsidR="00654123" w:rsidRPr="00BC1809" w:rsidRDefault="00654123" w:rsidP="004C4130">
            <w:pPr>
              <w:jc w:val="center"/>
              <w:rPr>
                <w:sz w:val="20"/>
                <w:szCs w:val="20"/>
                <w:lang w:val="en-US"/>
              </w:rPr>
            </w:pPr>
            <w:r w:rsidRPr="00BC180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47637C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C0673C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4544CF" w14:textId="77777777" w:rsidR="00654123" w:rsidRPr="00BC1809" w:rsidRDefault="00654123" w:rsidP="004C413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54123" w:rsidRPr="00BC1809" w14:paraId="1AA51472" w14:textId="77777777" w:rsidTr="00BC1809">
        <w:trPr>
          <w:trHeight w:val="964"/>
          <w:jc w:val="center"/>
        </w:trPr>
        <w:tc>
          <w:tcPr>
            <w:tcW w:w="1005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FF34AE" w14:textId="77777777" w:rsidR="00654123" w:rsidRPr="00BC1809" w:rsidRDefault="00654123" w:rsidP="004C4130">
            <w:pPr>
              <w:ind w:left="108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sz w:val="20"/>
                <w:szCs w:val="20"/>
                <w:lang w:val="en-US"/>
              </w:rPr>
              <w:t>Histórico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votação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: </w:t>
            </w:r>
            <w:r w:rsidRPr="00BC1809">
              <w:rPr>
                <w:b/>
                <w:spacing w:val="-5"/>
                <w:sz w:val="20"/>
                <w:szCs w:val="20"/>
                <w:lang w:val="en-US"/>
              </w:rPr>
              <w:t>01</w:t>
            </w:r>
            <w:r w:rsidRPr="00BC1809">
              <w:rPr>
                <w:b/>
                <w:sz w:val="20"/>
                <w:szCs w:val="20"/>
                <w:lang w:val="en-US"/>
              </w:rPr>
              <w:t xml:space="preserve">ª REUNIÃO ORDINÁRIA 2023 CPFI-CAU/PR     </w:t>
            </w:r>
            <w:r w:rsidRPr="00BC1809">
              <w:rPr>
                <w:sz w:val="20"/>
                <w:szCs w:val="20"/>
                <w:lang w:val="en-US"/>
              </w:rPr>
              <w:t xml:space="preserve">Data: </w:t>
            </w:r>
            <w:r w:rsidRPr="00BC1809">
              <w:rPr>
                <w:b/>
                <w:spacing w:val="-3"/>
                <w:sz w:val="20"/>
                <w:szCs w:val="20"/>
                <w:lang w:val="en-US"/>
              </w:rPr>
              <w:t>26/01/2023</w:t>
            </w:r>
          </w:p>
          <w:p w14:paraId="4394F6AA" w14:textId="46FCEACF" w:rsidR="00654123" w:rsidRPr="00BC1809" w:rsidRDefault="00654123" w:rsidP="004C4130">
            <w:pPr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sz w:val="20"/>
                <w:szCs w:val="20"/>
                <w:lang w:val="en-US"/>
              </w:rPr>
              <w:t>Matéria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>:</w:t>
            </w:r>
            <w:r w:rsidR="00763861">
              <w:rPr>
                <w:sz w:val="20"/>
                <w:szCs w:val="20"/>
                <w:lang w:val="en-US"/>
              </w:rPr>
              <w:t xml:space="preserve"> </w:t>
            </w:r>
            <w:r w:rsidR="00597E81" w:rsidRPr="00597E81">
              <w:rPr>
                <w:b/>
                <w:bCs/>
                <w:sz w:val="20"/>
                <w:szCs w:val="20"/>
                <w:lang w:val="en-US"/>
              </w:rPr>
              <w:t xml:space="preserve">PROPOSTA DE </w:t>
            </w:r>
            <w:r w:rsidRPr="00BC1809">
              <w:rPr>
                <w:b/>
                <w:bCs/>
                <w:sz w:val="20"/>
                <w:szCs w:val="20"/>
                <w:lang w:val="en-US"/>
              </w:rPr>
              <w:t>DELIBERAÇÃO Nº 001/2023 CPFI.CAUPR – APROVAÇÃO CONTAS DEZEMBRO/2022 CAU/PR</w:t>
            </w:r>
          </w:p>
          <w:p w14:paraId="44C7B08C" w14:textId="77777777" w:rsidR="00654123" w:rsidRPr="00BC1809" w:rsidRDefault="00654123" w:rsidP="004C4130">
            <w:pPr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BC1809">
              <w:rPr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BC1809">
              <w:rPr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BC1809">
              <w:rPr>
                <w:bCs/>
                <w:sz w:val="20"/>
                <w:szCs w:val="20"/>
                <w:lang w:val="en-US"/>
              </w:rPr>
              <w:t>:</w:t>
            </w:r>
            <w:r w:rsidRPr="00BC1809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BC1809">
              <w:rPr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BC180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1809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BC180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1809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BC180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1809">
              <w:rPr>
                <w:sz w:val="20"/>
                <w:szCs w:val="20"/>
                <w:lang w:val="en-US"/>
              </w:rPr>
              <w:t xml:space="preserve">( ) de </w:t>
            </w:r>
            <w:r w:rsidRPr="00BC1809">
              <w:rPr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BC1809">
              <w:rPr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BC180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1809">
              <w:rPr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BC1809">
              <w:rPr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BC1809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0FC1D8C1" w14:textId="4CF7859B" w:rsidR="00654123" w:rsidRPr="00BC1809" w:rsidRDefault="00654123" w:rsidP="00654123">
            <w:pPr>
              <w:ind w:left="10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C1809">
              <w:rPr>
                <w:sz w:val="20"/>
                <w:szCs w:val="20"/>
                <w:lang w:val="en-US"/>
              </w:rPr>
              <w:t>Ocorrências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C1809">
              <w:rPr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BC1809"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Assistente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>:</w:t>
            </w:r>
            <w:r w:rsidRPr="00BC1809">
              <w:rPr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BC1809">
              <w:rPr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BC1809">
              <w:rPr>
                <w:spacing w:val="-2"/>
                <w:sz w:val="20"/>
                <w:szCs w:val="20"/>
                <w:lang w:val="en-US"/>
              </w:rPr>
              <w:t xml:space="preserve"> Maia </w:t>
            </w:r>
            <w:r w:rsidRPr="00BC1809">
              <w:rPr>
                <w:b/>
                <w:bCs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Condução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Trabalhos</w:t>
            </w:r>
            <w:proofErr w:type="spellEnd"/>
            <w:r w:rsidRPr="00BC1809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C1809">
              <w:rPr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809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BC1809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5FFB9B75" w14:textId="3D7FAE0D" w:rsidR="00BC1809" w:rsidRPr="00BC1809" w:rsidRDefault="00BC1809" w:rsidP="00727FB5">
      <w:pPr>
        <w:tabs>
          <w:tab w:val="left" w:pos="1992"/>
        </w:tabs>
        <w:rPr>
          <w:rFonts w:eastAsia="MS Mincho"/>
          <w:lang w:val="pt-BR" w:eastAsia="ar-SA"/>
        </w:rPr>
      </w:pPr>
    </w:p>
    <w:sectPr w:rsidR="00BC1809" w:rsidRPr="00BC1809" w:rsidSect="001264BA">
      <w:headerReference w:type="default" r:id="rId9"/>
      <w:footerReference w:type="default" r:id="rId10"/>
      <w:type w:val="continuous"/>
      <w:pgSz w:w="11910" w:h="16840"/>
      <w:pgMar w:top="580" w:right="0" w:bottom="280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15425075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</w:t>
    </w:r>
    <w:r>
      <w:rPr>
        <w:rFonts w:asciiTheme="minorHAnsi" w:hAnsiTheme="minorHAnsi" w:cstheme="minorHAnsi"/>
        <w:b/>
        <w:color w:val="006666"/>
        <w:sz w:val="12"/>
        <w:szCs w:val="12"/>
      </w:rPr>
      <w:t>R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O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001/2023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26.01.2023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542576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438ECEA6" wp14:editId="2F2F4813">
          <wp:simplePos x="0" y="0"/>
          <wp:positionH relativeFrom="margin">
            <wp:posOffset>320040</wp:posOffset>
          </wp:positionH>
          <wp:positionV relativeFrom="paragraph">
            <wp:posOffset>-190500</wp:posOffset>
          </wp:positionV>
          <wp:extent cx="6597650" cy="65532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9159C" w14:textId="43ECC1DE" w:rsidR="004513E3" w:rsidRDefault="004513E3" w:rsidP="008917DB">
    <w:pPr>
      <w:spacing w:line="203" w:lineRule="exact"/>
      <w:rPr>
        <w:color w:val="006666"/>
      </w:rPr>
    </w:pPr>
  </w:p>
  <w:p w14:paraId="0B025A83" w14:textId="77777777" w:rsidR="0086368B" w:rsidRDefault="0086368B" w:rsidP="00493805">
    <w:pPr>
      <w:spacing w:line="203" w:lineRule="exact"/>
      <w:ind w:left="20"/>
      <w:jc w:val="center"/>
      <w:rPr>
        <w:color w:val="006666"/>
      </w:rPr>
    </w:pPr>
  </w:p>
  <w:p w14:paraId="25A965D9" w14:textId="0B104A62" w:rsidR="004513E3" w:rsidRDefault="004513E3" w:rsidP="00493805">
    <w:pPr>
      <w:spacing w:line="203" w:lineRule="exact"/>
      <w:ind w:left="20"/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74D2"/>
    <w:rsid w:val="0001073B"/>
    <w:rsid w:val="00010AA0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26414"/>
    <w:rsid w:val="00030785"/>
    <w:rsid w:val="000346F4"/>
    <w:rsid w:val="000351E1"/>
    <w:rsid w:val="00036488"/>
    <w:rsid w:val="00036914"/>
    <w:rsid w:val="00037743"/>
    <w:rsid w:val="00043C0F"/>
    <w:rsid w:val="000466CF"/>
    <w:rsid w:val="000467CA"/>
    <w:rsid w:val="00047829"/>
    <w:rsid w:val="00052A14"/>
    <w:rsid w:val="00056125"/>
    <w:rsid w:val="00056F57"/>
    <w:rsid w:val="00066F57"/>
    <w:rsid w:val="00073662"/>
    <w:rsid w:val="00074968"/>
    <w:rsid w:val="0007654D"/>
    <w:rsid w:val="00076E47"/>
    <w:rsid w:val="000843BB"/>
    <w:rsid w:val="0008444D"/>
    <w:rsid w:val="000912F5"/>
    <w:rsid w:val="00092EB6"/>
    <w:rsid w:val="00093689"/>
    <w:rsid w:val="000972BF"/>
    <w:rsid w:val="0009733C"/>
    <w:rsid w:val="000A1497"/>
    <w:rsid w:val="000A217F"/>
    <w:rsid w:val="000B0F47"/>
    <w:rsid w:val="000B2882"/>
    <w:rsid w:val="000B4266"/>
    <w:rsid w:val="000B54E8"/>
    <w:rsid w:val="000B647B"/>
    <w:rsid w:val="000C1895"/>
    <w:rsid w:val="000C4B82"/>
    <w:rsid w:val="000C5140"/>
    <w:rsid w:val="000C5B05"/>
    <w:rsid w:val="000C61D7"/>
    <w:rsid w:val="000C7756"/>
    <w:rsid w:val="000D4A6E"/>
    <w:rsid w:val="000D65D7"/>
    <w:rsid w:val="000E04BA"/>
    <w:rsid w:val="000E184C"/>
    <w:rsid w:val="000E1EA8"/>
    <w:rsid w:val="000E2998"/>
    <w:rsid w:val="000E3D47"/>
    <w:rsid w:val="000E4E90"/>
    <w:rsid w:val="000E526D"/>
    <w:rsid w:val="000F071D"/>
    <w:rsid w:val="00100560"/>
    <w:rsid w:val="001005DE"/>
    <w:rsid w:val="00101BF8"/>
    <w:rsid w:val="001039AA"/>
    <w:rsid w:val="00107AAB"/>
    <w:rsid w:val="00115118"/>
    <w:rsid w:val="00115A11"/>
    <w:rsid w:val="001174EB"/>
    <w:rsid w:val="001203E6"/>
    <w:rsid w:val="00121AF7"/>
    <w:rsid w:val="001264BA"/>
    <w:rsid w:val="00126822"/>
    <w:rsid w:val="00130576"/>
    <w:rsid w:val="00130FF4"/>
    <w:rsid w:val="001317D5"/>
    <w:rsid w:val="0013393F"/>
    <w:rsid w:val="00134549"/>
    <w:rsid w:val="00135666"/>
    <w:rsid w:val="00140913"/>
    <w:rsid w:val="00140A72"/>
    <w:rsid w:val="00142B95"/>
    <w:rsid w:val="00144D58"/>
    <w:rsid w:val="0014502C"/>
    <w:rsid w:val="001504E9"/>
    <w:rsid w:val="00152DAE"/>
    <w:rsid w:val="00155CCB"/>
    <w:rsid w:val="00157463"/>
    <w:rsid w:val="00160A84"/>
    <w:rsid w:val="0016250B"/>
    <w:rsid w:val="00162668"/>
    <w:rsid w:val="00162F7B"/>
    <w:rsid w:val="00172B8E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54A0"/>
    <w:rsid w:val="0019649F"/>
    <w:rsid w:val="001A026B"/>
    <w:rsid w:val="001A0602"/>
    <w:rsid w:val="001A44BB"/>
    <w:rsid w:val="001A72FD"/>
    <w:rsid w:val="001B3624"/>
    <w:rsid w:val="001B4C75"/>
    <w:rsid w:val="001B6D7D"/>
    <w:rsid w:val="001B6F6D"/>
    <w:rsid w:val="001C2C3C"/>
    <w:rsid w:val="001C5077"/>
    <w:rsid w:val="001D0F36"/>
    <w:rsid w:val="001D146C"/>
    <w:rsid w:val="001D3624"/>
    <w:rsid w:val="001D3ECE"/>
    <w:rsid w:val="001D5748"/>
    <w:rsid w:val="001D576A"/>
    <w:rsid w:val="001E34BC"/>
    <w:rsid w:val="001E37D4"/>
    <w:rsid w:val="001E4F05"/>
    <w:rsid w:val="001E5DA1"/>
    <w:rsid w:val="001E6A1B"/>
    <w:rsid w:val="001E7EF7"/>
    <w:rsid w:val="001F23CA"/>
    <w:rsid w:val="001F67D5"/>
    <w:rsid w:val="001F6A57"/>
    <w:rsid w:val="00203749"/>
    <w:rsid w:val="00204BDC"/>
    <w:rsid w:val="00205C83"/>
    <w:rsid w:val="00212CC6"/>
    <w:rsid w:val="002145BB"/>
    <w:rsid w:val="00220366"/>
    <w:rsid w:val="002210BB"/>
    <w:rsid w:val="00221E5E"/>
    <w:rsid w:val="00222570"/>
    <w:rsid w:val="00223C13"/>
    <w:rsid w:val="00240225"/>
    <w:rsid w:val="00241D3C"/>
    <w:rsid w:val="002424A1"/>
    <w:rsid w:val="00243154"/>
    <w:rsid w:val="00244986"/>
    <w:rsid w:val="00244ED0"/>
    <w:rsid w:val="00245DA1"/>
    <w:rsid w:val="00246C0B"/>
    <w:rsid w:val="0025360D"/>
    <w:rsid w:val="00254569"/>
    <w:rsid w:val="002565A9"/>
    <w:rsid w:val="002575FF"/>
    <w:rsid w:val="00257603"/>
    <w:rsid w:val="00260D2C"/>
    <w:rsid w:val="0026179C"/>
    <w:rsid w:val="002638D4"/>
    <w:rsid w:val="00265950"/>
    <w:rsid w:val="00266C4A"/>
    <w:rsid w:val="00267849"/>
    <w:rsid w:val="00267EFA"/>
    <w:rsid w:val="0027060A"/>
    <w:rsid w:val="00272067"/>
    <w:rsid w:val="00274355"/>
    <w:rsid w:val="002758FE"/>
    <w:rsid w:val="0027625F"/>
    <w:rsid w:val="00276E14"/>
    <w:rsid w:val="00281D31"/>
    <w:rsid w:val="00283E33"/>
    <w:rsid w:val="00286CA2"/>
    <w:rsid w:val="0029231D"/>
    <w:rsid w:val="002928B4"/>
    <w:rsid w:val="00292988"/>
    <w:rsid w:val="00293023"/>
    <w:rsid w:val="00293094"/>
    <w:rsid w:val="00293BC7"/>
    <w:rsid w:val="00296A16"/>
    <w:rsid w:val="0029709A"/>
    <w:rsid w:val="002A10AE"/>
    <w:rsid w:val="002A29BB"/>
    <w:rsid w:val="002A33A4"/>
    <w:rsid w:val="002B16B2"/>
    <w:rsid w:val="002B3874"/>
    <w:rsid w:val="002C057E"/>
    <w:rsid w:val="002C4308"/>
    <w:rsid w:val="002D2BC2"/>
    <w:rsid w:val="002D4592"/>
    <w:rsid w:val="002D4C72"/>
    <w:rsid w:val="002E2B44"/>
    <w:rsid w:val="002E6776"/>
    <w:rsid w:val="002F07A7"/>
    <w:rsid w:val="002F4029"/>
    <w:rsid w:val="002F4F76"/>
    <w:rsid w:val="00302C0B"/>
    <w:rsid w:val="00305F92"/>
    <w:rsid w:val="003061F4"/>
    <w:rsid w:val="0031222D"/>
    <w:rsid w:val="0032151F"/>
    <w:rsid w:val="00321A45"/>
    <w:rsid w:val="00322F15"/>
    <w:rsid w:val="003256BA"/>
    <w:rsid w:val="00327700"/>
    <w:rsid w:val="003326FA"/>
    <w:rsid w:val="00332E06"/>
    <w:rsid w:val="00332E91"/>
    <w:rsid w:val="00334AD7"/>
    <w:rsid w:val="003362DA"/>
    <w:rsid w:val="003407D4"/>
    <w:rsid w:val="00341E9C"/>
    <w:rsid w:val="00341F20"/>
    <w:rsid w:val="00343285"/>
    <w:rsid w:val="003434B0"/>
    <w:rsid w:val="00344FDB"/>
    <w:rsid w:val="00345ECD"/>
    <w:rsid w:val="003510F9"/>
    <w:rsid w:val="00353C3D"/>
    <w:rsid w:val="00354716"/>
    <w:rsid w:val="00354C8D"/>
    <w:rsid w:val="00355AC2"/>
    <w:rsid w:val="003609F7"/>
    <w:rsid w:val="0036224F"/>
    <w:rsid w:val="00362C22"/>
    <w:rsid w:val="00363208"/>
    <w:rsid w:val="003660E5"/>
    <w:rsid w:val="00372217"/>
    <w:rsid w:val="00373EA8"/>
    <w:rsid w:val="00376078"/>
    <w:rsid w:val="003914C0"/>
    <w:rsid w:val="00391ABD"/>
    <w:rsid w:val="00393A62"/>
    <w:rsid w:val="00394E1B"/>
    <w:rsid w:val="00396561"/>
    <w:rsid w:val="003970F8"/>
    <w:rsid w:val="003A2AB8"/>
    <w:rsid w:val="003A2C2C"/>
    <w:rsid w:val="003A517C"/>
    <w:rsid w:val="003B1200"/>
    <w:rsid w:val="003B1DE9"/>
    <w:rsid w:val="003B299F"/>
    <w:rsid w:val="003C24F1"/>
    <w:rsid w:val="003D23AC"/>
    <w:rsid w:val="003D470A"/>
    <w:rsid w:val="003E3F7F"/>
    <w:rsid w:val="003F0C2D"/>
    <w:rsid w:val="003F2309"/>
    <w:rsid w:val="003F6679"/>
    <w:rsid w:val="003F72B9"/>
    <w:rsid w:val="0040001C"/>
    <w:rsid w:val="00403170"/>
    <w:rsid w:val="0040649E"/>
    <w:rsid w:val="00407708"/>
    <w:rsid w:val="00407D29"/>
    <w:rsid w:val="00407F4F"/>
    <w:rsid w:val="004122C9"/>
    <w:rsid w:val="00413496"/>
    <w:rsid w:val="00413CE4"/>
    <w:rsid w:val="0041489D"/>
    <w:rsid w:val="00415C19"/>
    <w:rsid w:val="004221DD"/>
    <w:rsid w:val="0042254B"/>
    <w:rsid w:val="00423493"/>
    <w:rsid w:val="00430286"/>
    <w:rsid w:val="0043145A"/>
    <w:rsid w:val="00440BC3"/>
    <w:rsid w:val="00442B52"/>
    <w:rsid w:val="00442D76"/>
    <w:rsid w:val="00446164"/>
    <w:rsid w:val="004513E3"/>
    <w:rsid w:val="004535DE"/>
    <w:rsid w:val="00461D34"/>
    <w:rsid w:val="004621BF"/>
    <w:rsid w:val="004668E6"/>
    <w:rsid w:val="004674E9"/>
    <w:rsid w:val="00471812"/>
    <w:rsid w:val="004721DA"/>
    <w:rsid w:val="00473C04"/>
    <w:rsid w:val="004766C5"/>
    <w:rsid w:val="00476A43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A0565"/>
    <w:rsid w:val="004A2498"/>
    <w:rsid w:val="004A5663"/>
    <w:rsid w:val="004A57D0"/>
    <w:rsid w:val="004A5B68"/>
    <w:rsid w:val="004A6DF7"/>
    <w:rsid w:val="004B2461"/>
    <w:rsid w:val="004B33F5"/>
    <w:rsid w:val="004B4D9A"/>
    <w:rsid w:val="004B52C1"/>
    <w:rsid w:val="004B65E3"/>
    <w:rsid w:val="004C3F57"/>
    <w:rsid w:val="004C4C8C"/>
    <w:rsid w:val="004D14AB"/>
    <w:rsid w:val="004E4FED"/>
    <w:rsid w:val="004E731C"/>
    <w:rsid w:val="004E7626"/>
    <w:rsid w:val="004F67A3"/>
    <w:rsid w:val="004F6F14"/>
    <w:rsid w:val="00500EE0"/>
    <w:rsid w:val="00503E21"/>
    <w:rsid w:val="00506F8C"/>
    <w:rsid w:val="00510B43"/>
    <w:rsid w:val="00513521"/>
    <w:rsid w:val="00515526"/>
    <w:rsid w:val="005158F7"/>
    <w:rsid w:val="00516E86"/>
    <w:rsid w:val="00520188"/>
    <w:rsid w:val="00523F6E"/>
    <w:rsid w:val="00524E54"/>
    <w:rsid w:val="00530A88"/>
    <w:rsid w:val="005354DE"/>
    <w:rsid w:val="00535E6A"/>
    <w:rsid w:val="00537F92"/>
    <w:rsid w:val="00541F62"/>
    <w:rsid w:val="00542576"/>
    <w:rsid w:val="005427DE"/>
    <w:rsid w:val="0054281A"/>
    <w:rsid w:val="00547050"/>
    <w:rsid w:val="005538BB"/>
    <w:rsid w:val="005538DF"/>
    <w:rsid w:val="00554438"/>
    <w:rsid w:val="00555BE7"/>
    <w:rsid w:val="00556802"/>
    <w:rsid w:val="00560849"/>
    <w:rsid w:val="00567B40"/>
    <w:rsid w:val="00571013"/>
    <w:rsid w:val="0057246B"/>
    <w:rsid w:val="005772A7"/>
    <w:rsid w:val="00581C85"/>
    <w:rsid w:val="005845F2"/>
    <w:rsid w:val="00586852"/>
    <w:rsid w:val="00591601"/>
    <w:rsid w:val="0059411E"/>
    <w:rsid w:val="00597E81"/>
    <w:rsid w:val="005A4B4F"/>
    <w:rsid w:val="005B1EC2"/>
    <w:rsid w:val="005B30A7"/>
    <w:rsid w:val="005C0737"/>
    <w:rsid w:val="005C0DF0"/>
    <w:rsid w:val="005C12EE"/>
    <w:rsid w:val="005C181C"/>
    <w:rsid w:val="005C1840"/>
    <w:rsid w:val="005C53F4"/>
    <w:rsid w:val="005D073E"/>
    <w:rsid w:val="005D641C"/>
    <w:rsid w:val="005D66B8"/>
    <w:rsid w:val="005E0E57"/>
    <w:rsid w:val="005E2E20"/>
    <w:rsid w:val="005E4C48"/>
    <w:rsid w:val="005F135E"/>
    <w:rsid w:val="005F2B52"/>
    <w:rsid w:val="006001C7"/>
    <w:rsid w:val="00601C2B"/>
    <w:rsid w:val="00613697"/>
    <w:rsid w:val="00614758"/>
    <w:rsid w:val="00614808"/>
    <w:rsid w:val="00615129"/>
    <w:rsid w:val="00621962"/>
    <w:rsid w:val="006233D0"/>
    <w:rsid w:val="00625F60"/>
    <w:rsid w:val="00627F71"/>
    <w:rsid w:val="006312C1"/>
    <w:rsid w:val="00635FB3"/>
    <w:rsid w:val="006365CA"/>
    <w:rsid w:val="00637749"/>
    <w:rsid w:val="00641708"/>
    <w:rsid w:val="006436EC"/>
    <w:rsid w:val="00644530"/>
    <w:rsid w:val="00650535"/>
    <w:rsid w:val="00653D8C"/>
    <w:rsid w:val="00654123"/>
    <w:rsid w:val="006607F5"/>
    <w:rsid w:val="00666FBD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4D57"/>
    <w:rsid w:val="0069695D"/>
    <w:rsid w:val="00696CAB"/>
    <w:rsid w:val="006A7027"/>
    <w:rsid w:val="006B08DB"/>
    <w:rsid w:val="006B2EE7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5D0E"/>
    <w:rsid w:val="006E139B"/>
    <w:rsid w:val="006E189C"/>
    <w:rsid w:val="006E45F2"/>
    <w:rsid w:val="006F0349"/>
    <w:rsid w:val="006F05AD"/>
    <w:rsid w:val="006F4E10"/>
    <w:rsid w:val="0070084F"/>
    <w:rsid w:val="00701EA6"/>
    <w:rsid w:val="00702839"/>
    <w:rsid w:val="00702C8E"/>
    <w:rsid w:val="00705430"/>
    <w:rsid w:val="00714DF8"/>
    <w:rsid w:val="00716EBC"/>
    <w:rsid w:val="0072277B"/>
    <w:rsid w:val="00723F73"/>
    <w:rsid w:val="00726AB0"/>
    <w:rsid w:val="00727FB5"/>
    <w:rsid w:val="0073126D"/>
    <w:rsid w:val="00731548"/>
    <w:rsid w:val="0073242C"/>
    <w:rsid w:val="00732493"/>
    <w:rsid w:val="0073583B"/>
    <w:rsid w:val="00741E2D"/>
    <w:rsid w:val="00741EC8"/>
    <w:rsid w:val="00741EEA"/>
    <w:rsid w:val="00742638"/>
    <w:rsid w:val="00746750"/>
    <w:rsid w:val="007544D7"/>
    <w:rsid w:val="00756E00"/>
    <w:rsid w:val="00760683"/>
    <w:rsid w:val="00763861"/>
    <w:rsid w:val="00770149"/>
    <w:rsid w:val="007706AA"/>
    <w:rsid w:val="007718B6"/>
    <w:rsid w:val="00772C0E"/>
    <w:rsid w:val="00773744"/>
    <w:rsid w:val="00775ABF"/>
    <w:rsid w:val="007800A8"/>
    <w:rsid w:val="00780CA9"/>
    <w:rsid w:val="007818D1"/>
    <w:rsid w:val="00783956"/>
    <w:rsid w:val="00785C15"/>
    <w:rsid w:val="00787152"/>
    <w:rsid w:val="00792024"/>
    <w:rsid w:val="00794084"/>
    <w:rsid w:val="00794631"/>
    <w:rsid w:val="007954B1"/>
    <w:rsid w:val="007955F6"/>
    <w:rsid w:val="007957A1"/>
    <w:rsid w:val="00796A02"/>
    <w:rsid w:val="00796D75"/>
    <w:rsid w:val="007A0C1F"/>
    <w:rsid w:val="007A4B4E"/>
    <w:rsid w:val="007A71D2"/>
    <w:rsid w:val="007A7B08"/>
    <w:rsid w:val="007A7C90"/>
    <w:rsid w:val="007B0362"/>
    <w:rsid w:val="007B15AB"/>
    <w:rsid w:val="007B3B53"/>
    <w:rsid w:val="007B4AD5"/>
    <w:rsid w:val="007B57BD"/>
    <w:rsid w:val="007B665A"/>
    <w:rsid w:val="007B7145"/>
    <w:rsid w:val="007B7380"/>
    <w:rsid w:val="007B7EA1"/>
    <w:rsid w:val="007C1528"/>
    <w:rsid w:val="007C1B53"/>
    <w:rsid w:val="007C40B7"/>
    <w:rsid w:val="007C699B"/>
    <w:rsid w:val="007C6CEF"/>
    <w:rsid w:val="007D3F3D"/>
    <w:rsid w:val="007D4EB2"/>
    <w:rsid w:val="007D6B04"/>
    <w:rsid w:val="007D768A"/>
    <w:rsid w:val="007E2FCD"/>
    <w:rsid w:val="007E3FB2"/>
    <w:rsid w:val="007E4A78"/>
    <w:rsid w:val="007E6938"/>
    <w:rsid w:val="007E7C08"/>
    <w:rsid w:val="007F5BA3"/>
    <w:rsid w:val="007F684C"/>
    <w:rsid w:val="00801B7B"/>
    <w:rsid w:val="008034DA"/>
    <w:rsid w:val="0080395F"/>
    <w:rsid w:val="00804136"/>
    <w:rsid w:val="00805A3B"/>
    <w:rsid w:val="00811481"/>
    <w:rsid w:val="008120D0"/>
    <w:rsid w:val="00821D1C"/>
    <w:rsid w:val="00831055"/>
    <w:rsid w:val="008315A1"/>
    <w:rsid w:val="00831892"/>
    <w:rsid w:val="008338DB"/>
    <w:rsid w:val="00833EC0"/>
    <w:rsid w:val="0083694E"/>
    <w:rsid w:val="00846C53"/>
    <w:rsid w:val="0085158D"/>
    <w:rsid w:val="00853398"/>
    <w:rsid w:val="00855306"/>
    <w:rsid w:val="0086188B"/>
    <w:rsid w:val="00861BCD"/>
    <w:rsid w:val="0086368B"/>
    <w:rsid w:val="00863A1C"/>
    <w:rsid w:val="00864154"/>
    <w:rsid w:val="00872317"/>
    <w:rsid w:val="00873A05"/>
    <w:rsid w:val="00874104"/>
    <w:rsid w:val="00874A65"/>
    <w:rsid w:val="008757A7"/>
    <w:rsid w:val="008764F1"/>
    <w:rsid w:val="0087728F"/>
    <w:rsid w:val="00877831"/>
    <w:rsid w:val="008800B9"/>
    <w:rsid w:val="0088034E"/>
    <w:rsid w:val="0088070E"/>
    <w:rsid w:val="008808CB"/>
    <w:rsid w:val="008822F1"/>
    <w:rsid w:val="00890CD7"/>
    <w:rsid w:val="008917DB"/>
    <w:rsid w:val="00894B8D"/>
    <w:rsid w:val="0089530C"/>
    <w:rsid w:val="00895926"/>
    <w:rsid w:val="00897BCE"/>
    <w:rsid w:val="008A21F1"/>
    <w:rsid w:val="008A6B21"/>
    <w:rsid w:val="008B002A"/>
    <w:rsid w:val="008B01A9"/>
    <w:rsid w:val="008B3329"/>
    <w:rsid w:val="008B6FBB"/>
    <w:rsid w:val="008B7C6A"/>
    <w:rsid w:val="008C0311"/>
    <w:rsid w:val="008C4CAD"/>
    <w:rsid w:val="008C5A45"/>
    <w:rsid w:val="008C5B5E"/>
    <w:rsid w:val="008C61F2"/>
    <w:rsid w:val="008C7BD0"/>
    <w:rsid w:val="008D12CE"/>
    <w:rsid w:val="008D3FD5"/>
    <w:rsid w:val="008D4277"/>
    <w:rsid w:val="008D4B58"/>
    <w:rsid w:val="008E0750"/>
    <w:rsid w:val="008E5576"/>
    <w:rsid w:val="008E6CC7"/>
    <w:rsid w:val="008F2107"/>
    <w:rsid w:val="008F259A"/>
    <w:rsid w:val="008F2B57"/>
    <w:rsid w:val="00900824"/>
    <w:rsid w:val="00900A0A"/>
    <w:rsid w:val="0090186A"/>
    <w:rsid w:val="00903811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574E"/>
    <w:rsid w:val="00925BD2"/>
    <w:rsid w:val="00926797"/>
    <w:rsid w:val="00937116"/>
    <w:rsid w:val="00937F95"/>
    <w:rsid w:val="0094693A"/>
    <w:rsid w:val="00946B02"/>
    <w:rsid w:val="00947636"/>
    <w:rsid w:val="00950099"/>
    <w:rsid w:val="00966473"/>
    <w:rsid w:val="00967189"/>
    <w:rsid w:val="00971331"/>
    <w:rsid w:val="009807FD"/>
    <w:rsid w:val="00983B4A"/>
    <w:rsid w:val="0098509F"/>
    <w:rsid w:val="00987456"/>
    <w:rsid w:val="00990015"/>
    <w:rsid w:val="00990FA0"/>
    <w:rsid w:val="00994D1F"/>
    <w:rsid w:val="00994FFA"/>
    <w:rsid w:val="009A0779"/>
    <w:rsid w:val="009A0854"/>
    <w:rsid w:val="009A09FB"/>
    <w:rsid w:val="009A2AA6"/>
    <w:rsid w:val="009A41C1"/>
    <w:rsid w:val="009A49A9"/>
    <w:rsid w:val="009A4F32"/>
    <w:rsid w:val="009A732A"/>
    <w:rsid w:val="009B2F25"/>
    <w:rsid w:val="009B4566"/>
    <w:rsid w:val="009C1531"/>
    <w:rsid w:val="009C4F13"/>
    <w:rsid w:val="009D1D96"/>
    <w:rsid w:val="009D38D2"/>
    <w:rsid w:val="009D42B2"/>
    <w:rsid w:val="009E02BA"/>
    <w:rsid w:val="009E22C4"/>
    <w:rsid w:val="009E25D5"/>
    <w:rsid w:val="009E6867"/>
    <w:rsid w:val="009E72D6"/>
    <w:rsid w:val="009E72D8"/>
    <w:rsid w:val="009E7C12"/>
    <w:rsid w:val="009F0CBE"/>
    <w:rsid w:val="009F22AE"/>
    <w:rsid w:val="009F2D3A"/>
    <w:rsid w:val="009F3995"/>
    <w:rsid w:val="009F4571"/>
    <w:rsid w:val="009F5C46"/>
    <w:rsid w:val="009F7AC7"/>
    <w:rsid w:val="00A058BC"/>
    <w:rsid w:val="00A128BB"/>
    <w:rsid w:val="00A14660"/>
    <w:rsid w:val="00A165D4"/>
    <w:rsid w:val="00A2203B"/>
    <w:rsid w:val="00A27EB7"/>
    <w:rsid w:val="00A313E6"/>
    <w:rsid w:val="00A33D5E"/>
    <w:rsid w:val="00A35D27"/>
    <w:rsid w:val="00A414EC"/>
    <w:rsid w:val="00A44A56"/>
    <w:rsid w:val="00A44AE1"/>
    <w:rsid w:val="00A51B63"/>
    <w:rsid w:val="00A52BB9"/>
    <w:rsid w:val="00A55515"/>
    <w:rsid w:val="00A6162E"/>
    <w:rsid w:val="00A64DBC"/>
    <w:rsid w:val="00A66C3A"/>
    <w:rsid w:val="00A67564"/>
    <w:rsid w:val="00A75AC0"/>
    <w:rsid w:val="00A80B88"/>
    <w:rsid w:val="00A8308D"/>
    <w:rsid w:val="00A84C68"/>
    <w:rsid w:val="00A850AA"/>
    <w:rsid w:val="00A94483"/>
    <w:rsid w:val="00A963A6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B23B4"/>
    <w:rsid w:val="00AB2A28"/>
    <w:rsid w:val="00AC0BF6"/>
    <w:rsid w:val="00AC3FA4"/>
    <w:rsid w:val="00AC48EB"/>
    <w:rsid w:val="00AC576C"/>
    <w:rsid w:val="00AD31C1"/>
    <w:rsid w:val="00AD360A"/>
    <w:rsid w:val="00AD3735"/>
    <w:rsid w:val="00AD455F"/>
    <w:rsid w:val="00AD6B75"/>
    <w:rsid w:val="00AD7E03"/>
    <w:rsid w:val="00AE4471"/>
    <w:rsid w:val="00AE4920"/>
    <w:rsid w:val="00AE63CF"/>
    <w:rsid w:val="00AE71A5"/>
    <w:rsid w:val="00AF7179"/>
    <w:rsid w:val="00AF7B4D"/>
    <w:rsid w:val="00B00E55"/>
    <w:rsid w:val="00B01050"/>
    <w:rsid w:val="00B021D1"/>
    <w:rsid w:val="00B037ED"/>
    <w:rsid w:val="00B04ECC"/>
    <w:rsid w:val="00B10A38"/>
    <w:rsid w:val="00B12332"/>
    <w:rsid w:val="00B138A8"/>
    <w:rsid w:val="00B159EF"/>
    <w:rsid w:val="00B22694"/>
    <w:rsid w:val="00B24A39"/>
    <w:rsid w:val="00B30702"/>
    <w:rsid w:val="00B32EC6"/>
    <w:rsid w:val="00B33281"/>
    <w:rsid w:val="00B33B50"/>
    <w:rsid w:val="00B345CA"/>
    <w:rsid w:val="00B40AFA"/>
    <w:rsid w:val="00B43831"/>
    <w:rsid w:val="00B439D2"/>
    <w:rsid w:val="00B45D01"/>
    <w:rsid w:val="00B462E1"/>
    <w:rsid w:val="00B542C9"/>
    <w:rsid w:val="00B55305"/>
    <w:rsid w:val="00B55564"/>
    <w:rsid w:val="00B5622D"/>
    <w:rsid w:val="00B56578"/>
    <w:rsid w:val="00B632FF"/>
    <w:rsid w:val="00B654D4"/>
    <w:rsid w:val="00B67762"/>
    <w:rsid w:val="00B80707"/>
    <w:rsid w:val="00B83939"/>
    <w:rsid w:val="00B84723"/>
    <w:rsid w:val="00B90278"/>
    <w:rsid w:val="00B91F42"/>
    <w:rsid w:val="00B94691"/>
    <w:rsid w:val="00B9560A"/>
    <w:rsid w:val="00B97AC8"/>
    <w:rsid w:val="00BA37D4"/>
    <w:rsid w:val="00BA5852"/>
    <w:rsid w:val="00BA7261"/>
    <w:rsid w:val="00BB0B6C"/>
    <w:rsid w:val="00BB7115"/>
    <w:rsid w:val="00BB73C3"/>
    <w:rsid w:val="00BC1809"/>
    <w:rsid w:val="00BD082F"/>
    <w:rsid w:val="00BD085C"/>
    <w:rsid w:val="00BD10E4"/>
    <w:rsid w:val="00BD7776"/>
    <w:rsid w:val="00BD7AB7"/>
    <w:rsid w:val="00BE2AF3"/>
    <w:rsid w:val="00BE6B02"/>
    <w:rsid w:val="00BE70EC"/>
    <w:rsid w:val="00BF1270"/>
    <w:rsid w:val="00BF1779"/>
    <w:rsid w:val="00C003A0"/>
    <w:rsid w:val="00C024BC"/>
    <w:rsid w:val="00C05AFC"/>
    <w:rsid w:val="00C07CE7"/>
    <w:rsid w:val="00C11F11"/>
    <w:rsid w:val="00C13683"/>
    <w:rsid w:val="00C15834"/>
    <w:rsid w:val="00C20102"/>
    <w:rsid w:val="00C204B4"/>
    <w:rsid w:val="00C2423F"/>
    <w:rsid w:val="00C24ABA"/>
    <w:rsid w:val="00C24BC1"/>
    <w:rsid w:val="00C25034"/>
    <w:rsid w:val="00C26C21"/>
    <w:rsid w:val="00C279A4"/>
    <w:rsid w:val="00C31F34"/>
    <w:rsid w:val="00C33935"/>
    <w:rsid w:val="00C34279"/>
    <w:rsid w:val="00C363CF"/>
    <w:rsid w:val="00C41C94"/>
    <w:rsid w:val="00C44E2B"/>
    <w:rsid w:val="00C460AC"/>
    <w:rsid w:val="00C50723"/>
    <w:rsid w:val="00C50AF7"/>
    <w:rsid w:val="00C5183C"/>
    <w:rsid w:val="00C528A7"/>
    <w:rsid w:val="00C53A33"/>
    <w:rsid w:val="00C556DD"/>
    <w:rsid w:val="00C55D88"/>
    <w:rsid w:val="00C55FFC"/>
    <w:rsid w:val="00C6260F"/>
    <w:rsid w:val="00C627EE"/>
    <w:rsid w:val="00C62A78"/>
    <w:rsid w:val="00C6699F"/>
    <w:rsid w:val="00C67FA2"/>
    <w:rsid w:val="00C725A9"/>
    <w:rsid w:val="00C733F7"/>
    <w:rsid w:val="00C74EAA"/>
    <w:rsid w:val="00C83FE9"/>
    <w:rsid w:val="00C85DFF"/>
    <w:rsid w:val="00C90251"/>
    <w:rsid w:val="00C909DD"/>
    <w:rsid w:val="00C90C1B"/>
    <w:rsid w:val="00C91F0A"/>
    <w:rsid w:val="00C93FA2"/>
    <w:rsid w:val="00C9693A"/>
    <w:rsid w:val="00C96B78"/>
    <w:rsid w:val="00CA0A22"/>
    <w:rsid w:val="00CA207A"/>
    <w:rsid w:val="00CA2E71"/>
    <w:rsid w:val="00CA56BC"/>
    <w:rsid w:val="00CA6552"/>
    <w:rsid w:val="00CA7E37"/>
    <w:rsid w:val="00CB15A5"/>
    <w:rsid w:val="00CB1983"/>
    <w:rsid w:val="00CB3907"/>
    <w:rsid w:val="00CB4990"/>
    <w:rsid w:val="00CB5AE3"/>
    <w:rsid w:val="00CB6CA4"/>
    <w:rsid w:val="00CC065C"/>
    <w:rsid w:val="00CC1F1B"/>
    <w:rsid w:val="00CC1F36"/>
    <w:rsid w:val="00CC31AB"/>
    <w:rsid w:val="00CC55A5"/>
    <w:rsid w:val="00CC583C"/>
    <w:rsid w:val="00CC6D2B"/>
    <w:rsid w:val="00CD36ED"/>
    <w:rsid w:val="00CD5070"/>
    <w:rsid w:val="00CE00C6"/>
    <w:rsid w:val="00CE0F85"/>
    <w:rsid w:val="00CE252B"/>
    <w:rsid w:val="00CE3282"/>
    <w:rsid w:val="00CE7129"/>
    <w:rsid w:val="00CF0029"/>
    <w:rsid w:val="00CF16E8"/>
    <w:rsid w:val="00CF2EF7"/>
    <w:rsid w:val="00CF3E67"/>
    <w:rsid w:val="00D02B49"/>
    <w:rsid w:val="00D104E7"/>
    <w:rsid w:val="00D160D8"/>
    <w:rsid w:val="00D22393"/>
    <w:rsid w:val="00D248A1"/>
    <w:rsid w:val="00D265C8"/>
    <w:rsid w:val="00D27964"/>
    <w:rsid w:val="00D32F7E"/>
    <w:rsid w:val="00D333DF"/>
    <w:rsid w:val="00D343A6"/>
    <w:rsid w:val="00D34C29"/>
    <w:rsid w:val="00D42326"/>
    <w:rsid w:val="00D42E4D"/>
    <w:rsid w:val="00D43C16"/>
    <w:rsid w:val="00D43F84"/>
    <w:rsid w:val="00D52E50"/>
    <w:rsid w:val="00D52FE7"/>
    <w:rsid w:val="00D55758"/>
    <w:rsid w:val="00D57141"/>
    <w:rsid w:val="00D60A3A"/>
    <w:rsid w:val="00D60FE0"/>
    <w:rsid w:val="00D641E9"/>
    <w:rsid w:val="00D66B6D"/>
    <w:rsid w:val="00D70375"/>
    <w:rsid w:val="00D733DC"/>
    <w:rsid w:val="00D7390C"/>
    <w:rsid w:val="00D73C78"/>
    <w:rsid w:val="00D747DB"/>
    <w:rsid w:val="00D74A90"/>
    <w:rsid w:val="00D758A0"/>
    <w:rsid w:val="00D765FE"/>
    <w:rsid w:val="00D77F0B"/>
    <w:rsid w:val="00D8038F"/>
    <w:rsid w:val="00D820AC"/>
    <w:rsid w:val="00D84924"/>
    <w:rsid w:val="00DA0BED"/>
    <w:rsid w:val="00DA1012"/>
    <w:rsid w:val="00DA1A9D"/>
    <w:rsid w:val="00DB14C7"/>
    <w:rsid w:val="00DB27DC"/>
    <w:rsid w:val="00DB2C64"/>
    <w:rsid w:val="00DB360E"/>
    <w:rsid w:val="00DB70D9"/>
    <w:rsid w:val="00DC1D20"/>
    <w:rsid w:val="00DC2568"/>
    <w:rsid w:val="00DC32FC"/>
    <w:rsid w:val="00DC560D"/>
    <w:rsid w:val="00DC5F31"/>
    <w:rsid w:val="00DC6FE7"/>
    <w:rsid w:val="00DC7506"/>
    <w:rsid w:val="00DD2A14"/>
    <w:rsid w:val="00DE507B"/>
    <w:rsid w:val="00DE593E"/>
    <w:rsid w:val="00DE5EC9"/>
    <w:rsid w:val="00DF258E"/>
    <w:rsid w:val="00DF2730"/>
    <w:rsid w:val="00DF2FA3"/>
    <w:rsid w:val="00DF311F"/>
    <w:rsid w:val="00DF7BC0"/>
    <w:rsid w:val="00E0171D"/>
    <w:rsid w:val="00E01856"/>
    <w:rsid w:val="00E03014"/>
    <w:rsid w:val="00E03CCC"/>
    <w:rsid w:val="00E0711D"/>
    <w:rsid w:val="00E1445B"/>
    <w:rsid w:val="00E14D34"/>
    <w:rsid w:val="00E15323"/>
    <w:rsid w:val="00E176E8"/>
    <w:rsid w:val="00E200F1"/>
    <w:rsid w:val="00E2091D"/>
    <w:rsid w:val="00E23D10"/>
    <w:rsid w:val="00E246CC"/>
    <w:rsid w:val="00E338E2"/>
    <w:rsid w:val="00E404C0"/>
    <w:rsid w:val="00E434E8"/>
    <w:rsid w:val="00E47907"/>
    <w:rsid w:val="00E50168"/>
    <w:rsid w:val="00E555C4"/>
    <w:rsid w:val="00E5694E"/>
    <w:rsid w:val="00E57A08"/>
    <w:rsid w:val="00E621AA"/>
    <w:rsid w:val="00E6348F"/>
    <w:rsid w:val="00E646A7"/>
    <w:rsid w:val="00E64F16"/>
    <w:rsid w:val="00E658F3"/>
    <w:rsid w:val="00E6764D"/>
    <w:rsid w:val="00E72C3F"/>
    <w:rsid w:val="00E7641C"/>
    <w:rsid w:val="00E81017"/>
    <w:rsid w:val="00E81FFE"/>
    <w:rsid w:val="00E85D4D"/>
    <w:rsid w:val="00E92C37"/>
    <w:rsid w:val="00E95742"/>
    <w:rsid w:val="00E95C00"/>
    <w:rsid w:val="00EA03C9"/>
    <w:rsid w:val="00EA4AB6"/>
    <w:rsid w:val="00EA5066"/>
    <w:rsid w:val="00EB1EB6"/>
    <w:rsid w:val="00EB42D8"/>
    <w:rsid w:val="00EB5316"/>
    <w:rsid w:val="00EB5C72"/>
    <w:rsid w:val="00EC1C77"/>
    <w:rsid w:val="00EC3628"/>
    <w:rsid w:val="00EC4F21"/>
    <w:rsid w:val="00EC5D98"/>
    <w:rsid w:val="00ED02F6"/>
    <w:rsid w:val="00ED1302"/>
    <w:rsid w:val="00ED23F7"/>
    <w:rsid w:val="00ED27D2"/>
    <w:rsid w:val="00ED2EA8"/>
    <w:rsid w:val="00ED345A"/>
    <w:rsid w:val="00ED51A0"/>
    <w:rsid w:val="00ED5AFE"/>
    <w:rsid w:val="00ED6085"/>
    <w:rsid w:val="00EF532D"/>
    <w:rsid w:val="00EF7506"/>
    <w:rsid w:val="00F01287"/>
    <w:rsid w:val="00F05656"/>
    <w:rsid w:val="00F066F5"/>
    <w:rsid w:val="00F104AD"/>
    <w:rsid w:val="00F10693"/>
    <w:rsid w:val="00F15242"/>
    <w:rsid w:val="00F15814"/>
    <w:rsid w:val="00F20D9B"/>
    <w:rsid w:val="00F258D0"/>
    <w:rsid w:val="00F25E8E"/>
    <w:rsid w:val="00F26E79"/>
    <w:rsid w:val="00F32A7B"/>
    <w:rsid w:val="00F3530E"/>
    <w:rsid w:val="00F35E21"/>
    <w:rsid w:val="00F36479"/>
    <w:rsid w:val="00F40CC5"/>
    <w:rsid w:val="00F41A44"/>
    <w:rsid w:val="00F41FCE"/>
    <w:rsid w:val="00F55DA0"/>
    <w:rsid w:val="00F60927"/>
    <w:rsid w:val="00F63330"/>
    <w:rsid w:val="00F64C2B"/>
    <w:rsid w:val="00F6550D"/>
    <w:rsid w:val="00F65C3F"/>
    <w:rsid w:val="00F66981"/>
    <w:rsid w:val="00F67134"/>
    <w:rsid w:val="00F75C8F"/>
    <w:rsid w:val="00F842CA"/>
    <w:rsid w:val="00F854D9"/>
    <w:rsid w:val="00F86EC2"/>
    <w:rsid w:val="00F91460"/>
    <w:rsid w:val="00F91D14"/>
    <w:rsid w:val="00F93D09"/>
    <w:rsid w:val="00F93F45"/>
    <w:rsid w:val="00F93FB4"/>
    <w:rsid w:val="00F95293"/>
    <w:rsid w:val="00F95A24"/>
    <w:rsid w:val="00F9607B"/>
    <w:rsid w:val="00F96337"/>
    <w:rsid w:val="00F964A6"/>
    <w:rsid w:val="00FA0D76"/>
    <w:rsid w:val="00FA0EA4"/>
    <w:rsid w:val="00FA1D20"/>
    <w:rsid w:val="00FA2E33"/>
    <w:rsid w:val="00FB29DF"/>
    <w:rsid w:val="00FB52C4"/>
    <w:rsid w:val="00FB61F9"/>
    <w:rsid w:val="00FC503B"/>
    <w:rsid w:val="00FC57FB"/>
    <w:rsid w:val="00FC5CC7"/>
    <w:rsid w:val="00FC7811"/>
    <w:rsid w:val="00FD4691"/>
    <w:rsid w:val="00FD6DB6"/>
    <w:rsid w:val="00FE05E1"/>
    <w:rsid w:val="00FE1A7F"/>
    <w:rsid w:val="00FE2216"/>
    <w:rsid w:val="00FE32D2"/>
    <w:rsid w:val="00FE4FB5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2555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2413</cp:revision>
  <cp:lastPrinted>2023-02-01T19:26:00Z</cp:lastPrinted>
  <dcterms:created xsi:type="dcterms:W3CDTF">2022-03-21T20:05:00Z</dcterms:created>
  <dcterms:modified xsi:type="dcterms:W3CDTF">2023-02-01T19:35:00Z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