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6162" w14:textId="77777777" w:rsidR="00FB4F96" w:rsidRDefault="00FB4F96">
      <w:pPr>
        <w:pStyle w:val="Corpodetexto"/>
        <w:spacing w:before="5" w:after="1"/>
        <w:rPr>
          <w:sz w:val="9"/>
        </w:rPr>
      </w:pPr>
    </w:p>
    <w:tbl>
      <w:tblPr>
        <w:tblStyle w:val="TableNormal"/>
        <w:tblW w:w="0" w:type="auto"/>
        <w:tblInd w:w="603" w:type="dxa"/>
        <w:tblLayout w:type="fixed"/>
        <w:tblLook w:val="01E0" w:firstRow="1" w:lastRow="1" w:firstColumn="1" w:lastColumn="1" w:noHBand="0" w:noVBand="0"/>
      </w:tblPr>
      <w:tblGrid>
        <w:gridCol w:w="2167"/>
        <w:gridCol w:w="7245"/>
      </w:tblGrid>
      <w:tr w:rsidR="00FB4F96" w14:paraId="26DE1F27" w14:textId="77777777">
        <w:trPr>
          <w:trHeight w:val="282"/>
        </w:trPr>
        <w:tc>
          <w:tcPr>
            <w:tcW w:w="2167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2F2F2"/>
          </w:tcPr>
          <w:p w14:paraId="74C1E010" w14:textId="77777777" w:rsidR="00FB4F96" w:rsidRDefault="00DF6D3D">
            <w:pPr>
              <w:pStyle w:val="TableParagraph"/>
              <w:spacing w:before="15"/>
            </w:pPr>
            <w:r>
              <w:t>PROCESSO</w:t>
            </w:r>
          </w:p>
        </w:tc>
        <w:tc>
          <w:tcPr>
            <w:tcW w:w="7245" w:type="dxa"/>
            <w:tcBorders>
              <w:top w:val="single" w:sz="6" w:space="0" w:color="000000"/>
              <w:bottom w:val="single" w:sz="4" w:space="0" w:color="000000"/>
            </w:tcBorders>
          </w:tcPr>
          <w:p w14:paraId="4CBDC291" w14:textId="77777777" w:rsidR="00FB4F96" w:rsidRDefault="00DF6D3D">
            <w:pPr>
              <w:pStyle w:val="TableParagraph"/>
              <w:spacing w:before="15"/>
              <w:ind w:left="113"/>
            </w:pPr>
            <w:r>
              <w:t>APROVAÇÃO</w:t>
            </w:r>
            <w:r>
              <w:rPr>
                <w:spacing w:val="-3"/>
              </w:rPr>
              <w:t xml:space="preserve"> </w:t>
            </w:r>
            <w:r>
              <w:t>CONTAS OUTUBRO/2021</w:t>
            </w:r>
            <w:r>
              <w:rPr>
                <w:spacing w:val="-1"/>
              </w:rPr>
              <w:t xml:space="preserve"> </w:t>
            </w:r>
            <w:r>
              <w:t>CAU/PR</w:t>
            </w:r>
          </w:p>
        </w:tc>
      </w:tr>
      <w:tr w:rsidR="00FB4F96" w14:paraId="16D43132" w14:textId="77777777">
        <w:trPr>
          <w:trHeight w:val="282"/>
        </w:trPr>
        <w:tc>
          <w:tcPr>
            <w:tcW w:w="21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14:paraId="325DD2EA" w14:textId="77777777" w:rsidR="00FB4F96" w:rsidRDefault="00DF6D3D">
            <w:pPr>
              <w:pStyle w:val="TableParagraph"/>
              <w:spacing w:before="15"/>
            </w:pPr>
            <w:r>
              <w:t>INTERESSADO</w:t>
            </w:r>
          </w:p>
        </w:tc>
        <w:tc>
          <w:tcPr>
            <w:tcW w:w="7245" w:type="dxa"/>
            <w:tcBorders>
              <w:top w:val="single" w:sz="4" w:space="0" w:color="000000"/>
              <w:bottom w:val="single" w:sz="4" w:space="0" w:color="000000"/>
            </w:tcBorders>
          </w:tcPr>
          <w:p w14:paraId="54713A3E" w14:textId="77777777" w:rsidR="00FB4F96" w:rsidRDefault="00DF6D3D">
            <w:pPr>
              <w:pStyle w:val="TableParagraph"/>
              <w:spacing w:before="15"/>
              <w:ind w:left="112"/>
            </w:pPr>
            <w:r>
              <w:t>CPFI</w:t>
            </w:r>
            <w:r>
              <w:rPr>
                <w:spacing w:val="-2"/>
              </w:rPr>
              <w:t xml:space="preserve"> </w:t>
            </w:r>
            <w:r>
              <w:t>– CAU/PR</w:t>
            </w:r>
          </w:p>
        </w:tc>
      </w:tr>
      <w:tr w:rsidR="00FB4F96" w14:paraId="59E0556D" w14:textId="77777777">
        <w:trPr>
          <w:trHeight w:val="282"/>
        </w:trPr>
        <w:tc>
          <w:tcPr>
            <w:tcW w:w="2167" w:type="dxa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</w:tcPr>
          <w:p w14:paraId="65700861" w14:textId="77777777" w:rsidR="00FB4F96" w:rsidRDefault="00DF6D3D">
            <w:pPr>
              <w:pStyle w:val="TableParagraph"/>
              <w:spacing w:before="15" w:line="247" w:lineRule="exact"/>
            </w:pPr>
            <w:r>
              <w:t>ASSUNTO</w:t>
            </w:r>
          </w:p>
        </w:tc>
        <w:tc>
          <w:tcPr>
            <w:tcW w:w="7245" w:type="dxa"/>
            <w:tcBorders>
              <w:top w:val="single" w:sz="4" w:space="0" w:color="000000"/>
              <w:bottom w:val="single" w:sz="6" w:space="0" w:color="000000"/>
            </w:tcBorders>
          </w:tcPr>
          <w:p w14:paraId="15FE5A71" w14:textId="77777777" w:rsidR="00FB4F96" w:rsidRDefault="00DF6D3D">
            <w:pPr>
              <w:pStyle w:val="TableParagraph"/>
              <w:spacing w:before="15" w:line="247" w:lineRule="exact"/>
              <w:ind w:left="112"/>
              <w:rPr>
                <w:b/>
              </w:rPr>
            </w:pPr>
            <w:r>
              <w:rPr>
                <w:b/>
              </w:rPr>
              <w:t>PROPOSTA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DELIBERAÇÃO</w:t>
            </w:r>
          </w:p>
        </w:tc>
      </w:tr>
    </w:tbl>
    <w:p w14:paraId="0E3A0F2B" w14:textId="77777777" w:rsidR="00FB4F96" w:rsidRDefault="00DF6D3D">
      <w:pPr>
        <w:pStyle w:val="Corpodetexto"/>
        <w:spacing w:before="5"/>
        <w:rPr>
          <w:sz w:val="21"/>
        </w:rPr>
      </w:pPr>
      <w:r>
        <w:pict w14:anchorId="43EB1444">
          <v:group id="_x0000_s2062" style="position:absolute;margin-left:70.2pt;margin-top:14.3pt;width:471.75pt;height:15.6pt;z-index:-15728640;mso-wrap-distance-left:0;mso-wrap-distance-right:0;mso-position-horizontal-relative:page;mso-position-vertical-relative:text" coordorigin="1404,286" coordsize="9435,312">
            <v:rect id="_x0000_s2066" style="position:absolute;left:1416;top:300;width:9406;height:284" fillcolor="#f2f2f2" stroked="f"/>
            <v:shape id="_x0000_s2065" style="position:absolute;left:1403;top:285;width:9435;height:312" coordorigin="1404,286" coordsize="9435,312" o:spt="100" adj="0,,0" path="m10824,583r-9420,l1404,598r9420,l10824,583xm10838,286r-9420,l1418,300r9420,l10838,286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4" type="#_x0000_t75" style="position:absolute;left:10824;top:300;width:10;height:29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3" type="#_x0000_t202" style="position:absolute;left:1416;top:300;width:9408;height:284" filled="f" stroked="f">
              <v:textbox inset="0,0,0,0">
                <w:txbxContent>
                  <w:p w14:paraId="401616F0" w14:textId="77777777" w:rsidR="00FB4F96" w:rsidRDefault="00DF6D3D">
                    <w:pPr>
                      <w:spacing w:before="13"/>
                      <w:ind w:left="2502" w:right="2492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N.º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033/2021 CPFI–CAU/PR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4648C8E" w14:textId="77777777" w:rsidR="00FB4F96" w:rsidRDefault="00FB4F96">
      <w:pPr>
        <w:pStyle w:val="Corpodetexto"/>
        <w:rPr>
          <w:sz w:val="20"/>
        </w:rPr>
      </w:pPr>
    </w:p>
    <w:p w14:paraId="00711CAD" w14:textId="77777777" w:rsidR="00FB4F96" w:rsidRDefault="00FB4F96">
      <w:pPr>
        <w:pStyle w:val="Corpodetexto"/>
        <w:spacing w:before="1"/>
        <w:rPr>
          <w:sz w:val="20"/>
        </w:rPr>
      </w:pPr>
    </w:p>
    <w:p w14:paraId="0E65BA58" w14:textId="77777777" w:rsidR="00FB4F96" w:rsidRDefault="00DF6D3D">
      <w:pPr>
        <w:pStyle w:val="Corpodetexto"/>
        <w:spacing w:line="242" w:lineRule="auto"/>
        <w:ind w:left="598" w:right="407"/>
        <w:jc w:val="both"/>
      </w:pPr>
      <w:r>
        <w:t xml:space="preserve">A COMISSÃO DE PLANEJAMENTO E FINANÇAS (CPFI-CAU/PR), reunida </w:t>
      </w:r>
      <w:r>
        <w:t>ordinariamente na data</w:t>
      </w:r>
      <w:r>
        <w:rPr>
          <w:spacing w:val="1"/>
        </w:rPr>
        <w:t xml:space="preserve"> </w:t>
      </w:r>
      <w:r>
        <w:t>de 29 de novembro de 2021 (segunda-feira), na modalidade híbrida (presencial + virtual através do link</w:t>
      </w:r>
      <w:r>
        <w:rPr>
          <w:spacing w:val="1"/>
        </w:rPr>
        <w:t xml:space="preserve"> </w:t>
      </w:r>
      <w:r>
        <w:t>https://us02web.zoom.us/j/87951245613) face a Pandemia Covid-19, no uso das competências que lhe</w:t>
      </w:r>
      <w:r>
        <w:rPr>
          <w:spacing w:val="1"/>
        </w:rPr>
        <w:t xml:space="preserve"> </w:t>
      </w:r>
      <w:r>
        <w:t>conferem</w:t>
      </w:r>
      <w:r>
        <w:rPr>
          <w:spacing w:val="-3"/>
        </w:rPr>
        <w:t xml:space="preserve"> </w:t>
      </w:r>
      <w:r>
        <w:t>o Art. 103 do</w:t>
      </w:r>
      <w:r>
        <w:rPr>
          <w:spacing w:val="-1"/>
        </w:rPr>
        <w:t xml:space="preserve"> </w:t>
      </w:r>
      <w:r>
        <w:t xml:space="preserve">Regimento </w:t>
      </w:r>
      <w:r>
        <w:t>Interno do CAU/PR, após</w:t>
      </w:r>
      <w:r>
        <w:rPr>
          <w:spacing w:val="-1"/>
        </w:rPr>
        <w:t xml:space="preserve"> </w:t>
      </w:r>
      <w:r>
        <w:t>análise do assunto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epígrafe;</w:t>
      </w:r>
      <w:r>
        <w:rPr>
          <w:spacing w:val="-2"/>
        </w:rPr>
        <w:t xml:space="preserve"> </w:t>
      </w:r>
      <w:r>
        <w:t>e</w:t>
      </w:r>
    </w:p>
    <w:p w14:paraId="6FAA7CDC" w14:textId="77777777" w:rsidR="00FB4F96" w:rsidRDefault="00FB4F96">
      <w:pPr>
        <w:pStyle w:val="Corpodetexto"/>
        <w:spacing w:before="1"/>
        <w:rPr>
          <w:sz w:val="20"/>
        </w:rPr>
      </w:pPr>
    </w:p>
    <w:p w14:paraId="7A8506C8" w14:textId="77777777" w:rsidR="00FB4F96" w:rsidRDefault="00DF6D3D">
      <w:pPr>
        <w:pStyle w:val="Corpodetexto"/>
        <w:spacing w:line="242" w:lineRule="auto"/>
        <w:ind w:left="598" w:right="408"/>
        <w:jc w:val="both"/>
      </w:pPr>
      <w:r>
        <w:t>Considerando o previsto na Resolução nº 200/2020 CAU/BR, a qual dispõe sobre os procedimentos</w:t>
      </w:r>
      <w:r>
        <w:rPr>
          <w:spacing w:val="1"/>
        </w:rPr>
        <w:t xml:space="preserve"> </w:t>
      </w:r>
      <w:r>
        <w:t>orçamentários, contábeis e de prestação de contas a serem adotados pelos Conselhos de Arquitetura e</w:t>
      </w:r>
      <w:r>
        <w:rPr>
          <w:spacing w:val="1"/>
        </w:rPr>
        <w:t xml:space="preserve"> </w:t>
      </w:r>
      <w:r>
        <w:t>Urb</w:t>
      </w:r>
      <w:r>
        <w:t>anismo</w:t>
      </w:r>
      <w:r>
        <w:rPr>
          <w:spacing w:val="-1"/>
        </w:rPr>
        <w:t xml:space="preserve"> </w:t>
      </w:r>
      <w:r>
        <w:t>dos Estados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 Distrito Federal</w:t>
      </w:r>
      <w:r>
        <w:rPr>
          <w:spacing w:val="-2"/>
        </w:rPr>
        <w:t xml:space="preserve"> </w:t>
      </w:r>
      <w:r>
        <w:t>(CAU/UF),</w:t>
      </w:r>
    </w:p>
    <w:p w14:paraId="5C621CD1" w14:textId="77777777" w:rsidR="00FB4F96" w:rsidRDefault="00FB4F96">
      <w:pPr>
        <w:pStyle w:val="Corpodetexto"/>
        <w:spacing w:before="2"/>
        <w:rPr>
          <w:sz w:val="20"/>
        </w:rPr>
      </w:pPr>
    </w:p>
    <w:p w14:paraId="3AF86900" w14:textId="77777777" w:rsidR="00FB4F96" w:rsidRDefault="00DF6D3D">
      <w:pPr>
        <w:pStyle w:val="Corpodetexto"/>
        <w:ind w:left="598" w:right="407"/>
        <w:jc w:val="both"/>
      </w:pPr>
      <w:r>
        <w:t>Considerando a verificação dos seguintes documentos anexos ao Relatório Financeiro Outubro/2021:</w:t>
      </w:r>
      <w:r>
        <w:rPr>
          <w:spacing w:val="1"/>
        </w:rPr>
        <w:t xml:space="preserve"> </w:t>
      </w:r>
      <w:r>
        <w:t xml:space="preserve">Demonstrativo de fluxo de caixa – entradas e saídas; Quadro resumo evolução receitas </w:t>
      </w:r>
      <w:r>
        <w:t>2019x2020x2021</w:t>
      </w:r>
      <w:r>
        <w:rPr>
          <w:spacing w:val="1"/>
        </w:rPr>
        <w:t xml:space="preserve"> </w:t>
      </w:r>
      <w:r>
        <w:t>(com e sem rentabilidades); Gastos mensais setorizados; Despesas Operacionais das Regionais 2021</w:t>
      </w:r>
      <w:r>
        <w:rPr>
          <w:spacing w:val="1"/>
        </w:rPr>
        <w:t xml:space="preserve"> </w:t>
      </w:r>
      <w:r>
        <w:t>(últimos 6 meses); Resumo comparativo das saídas de caixa (2019x2020x2021); Gráfico de RRT’s (mês a</w:t>
      </w:r>
      <w:r>
        <w:rPr>
          <w:spacing w:val="-52"/>
        </w:rPr>
        <w:t xml:space="preserve"> </w:t>
      </w:r>
      <w:r>
        <w:t>mês);</w:t>
      </w:r>
      <w:r>
        <w:rPr>
          <w:spacing w:val="1"/>
        </w:rPr>
        <w:t xml:space="preserve"> </w:t>
      </w:r>
      <w:r>
        <w:t>Quadro</w:t>
      </w:r>
      <w:r>
        <w:rPr>
          <w:spacing w:val="1"/>
        </w:rPr>
        <w:t xml:space="preserve"> </w:t>
      </w:r>
      <w:r>
        <w:t>comparativo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rendime</w:t>
      </w:r>
      <w:r>
        <w:t>ntos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aplicações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CAU/PR;</w:t>
      </w:r>
      <w:r>
        <w:rPr>
          <w:spacing w:val="1"/>
        </w:rPr>
        <w:t xml:space="preserve"> </w:t>
      </w:r>
      <w:r>
        <w:t>Movimentações</w:t>
      </w:r>
      <w:r>
        <w:rPr>
          <w:spacing w:val="-3"/>
        </w:rPr>
        <w:t xml:space="preserve"> </w:t>
      </w:r>
      <w:r>
        <w:t>Financeiras</w:t>
      </w:r>
      <w:r>
        <w:rPr>
          <w:spacing w:val="-1"/>
        </w:rPr>
        <w:t xml:space="preserve"> </w:t>
      </w:r>
      <w:r>
        <w:t>Entrada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Saídas</w:t>
      </w:r>
      <w:r>
        <w:rPr>
          <w:spacing w:val="-2"/>
        </w:rPr>
        <w:t xml:space="preserve"> </w:t>
      </w:r>
      <w:r>
        <w:t>de Caixa</w:t>
      </w:r>
      <w:r>
        <w:rPr>
          <w:spacing w:val="-3"/>
        </w:rPr>
        <w:t xml:space="preserve"> </w:t>
      </w:r>
      <w:r>
        <w:t>(com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rentabilidades)</w:t>
      </w:r>
      <w:r>
        <w:rPr>
          <w:spacing w:val="-3"/>
        </w:rPr>
        <w:t xml:space="preserve"> </w:t>
      </w:r>
      <w:r>
        <w:t>e Extratos bancários;</w:t>
      </w:r>
    </w:p>
    <w:p w14:paraId="66E0EE21" w14:textId="77777777" w:rsidR="00FB4F96" w:rsidRDefault="00FB4F96">
      <w:pPr>
        <w:pStyle w:val="Corpodetexto"/>
        <w:rPr>
          <w:sz w:val="21"/>
        </w:rPr>
      </w:pPr>
    </w:p>
    <w:p w14:paraId="5E1C4C9E" w14:textId="77777777" w:rsidR="00FB4F96" w:rsidRDefault="00DF6D3D">
      <w:pPr>
        <w:ind w:left="598" w:right="404"/>
        <w:jc w:val="both"/>
        <w:rPr>
          <w:i/>
        </w:rPr>
      </w:pPr>
      <w:r>
        <w:t xml:space="preserve">Considerando as principais observações apontadas pelos membros da comissão: </w:t>
      </w:r>
      <w:r>
        <w:rPr>
          <w:b/>
        </w:rPr>
        <w:t xml:space="preserve">DESPESAS: </w:t>
      </w:r>
      <w:r>
        <w:t>“</w:t>
      </w:r>
      <w:r>
        <w:rPr>
          <w:i/>
        </w:rPr>
        <w:t>No mês de</w:t>
      </w:r>
      <w:r>
        <w:rPr>
          <w:i/>
          <w:spacing w:val="-52"/>
        </w:rPr>
        <w:t xml:space="preserve"> </w:t>
      </w:r>
      <w:r>
        <w:rPr>
          <w:i/>
        </w:rPr>
        <w:t>OUTUBRO/2021,</w:t>
      </w:r>
      <w:r>
        <w:rPr>
          <w:i/>
        </w:rPr>
        <w:t xml:space="preserve"> houve um aumento nas despesas em relação ao mesmo período de 2020 em 58,55% e</w:t>
      </w:r>
      <w:r>
        <w:rPr>
          <w:i/>
          <w:spacing w:val="1"/>
        </w:rPr>
        <w:t xml:space="preserve"> </w:t>
      </w:r>
      <w:r>
        <w:rPr>
          <w:i/>
        </w:rPr>
        <w:t>um aumento 5,01% se comparado com o mês anterior. No mês de outubro/2021 destaco as principais</w:t>
      </w:r>
      <w:r>
        <w:rPr>
          <w:i/>
          <w:spacing w:val="1"/>
        </w:rPr>
        <w:t xml:space="preserve"> </w:t>
      </w:r>
      <w:r>
        <w:rPr>
          <w:i/>
        </w:rPr>
        <w:t>despesas ocorridas: Contratação de curso de capacitação EAD referente a nova lei d</w:t>
      </w:r>
      <w:r>
        <w:rPr>
          <w:i/>
        </w:rPr>
        <w:t>e Licitação Lei</w:t>
      </w:r>
      <w:r>
        <w:rPr>
          <w:i/>
          <w:spacing w:val="1"/>
        </w:rPr>
        <w:t xml:space="preserve"> </w:t>
      </w:r>
      <w:r>
        <w:rPr>
          <w:i/>
        </w:rPr>
        <w:t>14.133; pagamento de Patrocínio Cultural, Técnico e de Patrimônio Histórico do CAU PR, contratação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8"/>
        </w:rPr>
        <w:t xml:space="preserve"> </w:t>
      </w:r>
      <w:r>
        <w:rPr>
          <w:i/>
        </w:rPr>
        <w:t>sistema</w:t>
      </w:r>
      <w:r>
        <w:rPr>
          <w:i/>
          <w:spacing w:val="-10"/>
        </w:rPr>
        <w:t xml:space="preserve"> </w:t>
      </w:r>
      <w:r>
        <w:rPr>
          <w:i/>
        </w:rPr>
        <w:t>Zênite</w:t>
      </w:r>
      <w:r>
        <w:rPr>
          <w:i/>
          <w:spacing w:val="-8"/>
        </w:rPr>
        <w:t xml:space="preserve"> </w:t>
      </w:r>
      <w:r>
        <w:rPr>
          <w:i/>
        </w:rPr>
        <w:t>fácil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suporte</w:t>
      </w:r>
      <w:r>
        <w:rPr>
          <w:i/>
          <w:spacing w:val="-9"/>
        </w:rPr>
        <w:t xml:space="preserve"> </w:t>
      </w:r>
      <w:r>
        <w:rPr>
          <w:i/>
        </w:rPr>
        <w:t>jurídico</w:t>
      </w:r>
      <w:r>
        <w:rPr>
          <w:i/>
          <w:spacing w:val="-7"/>
        </w:rPr>
        <w:t xml:space="preserve"> </w:t>
      </w:r>
      <w:r>
        <w:rPr>
          <w:i/>
        </w:rPr>
        <w:t>à</w:t>
      </w:r>
      <w:r>
        <w:rPr>
          <w:i/>
          <w:spacing w:val="-10"/>
        </w:rPr>
        <w:t xml:space="preserve"> </w:t>
      </w:r>
      <w:r>
        <w:rPr>
          <w:i/>
        </w:rPr>
        <w:t>administração</w:t>
      </w:r>
      <w:r>
        <w:rPr>
          <w:i/>
          <w:spacing w:val="-8"/>
        </w:rPr>
        <w:t xml:space="preserve"> </w:t>
      </w:r>
      <w:r>
        <w:rPr>
          <w:i/>
        </w:rPr>
        <w:t>referente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8"/>
        </w:rPr>
        <w:t xml:space="preserve"> </w:t>
      </w:r>
      <w:r>
        <w:rPr>
          <w:i/>
        </w:rPr>
        <w:t>Contratações</w:t>
      </w:r>
      <w:r>
        <w:rPr>
          <w:i/>
          <w:spacing w:val="-8"/>
        </w:rPr>
        <w:t xml:space="preserve"> </w:t>
      </w:r>
      <w:r>
        <w:rPr>
          <w:i/>
        </w:rPr>
        <w:t>Públicas</w:t>
      </w:r>
      <w:r>
        <w:rPr>
          <w:i/>
          <w:spacing w:val="-7"/>
        </w:rPr>
        <w:t xml:space="preserve"> </w:t>
      </w:r>
      <w:r>
        <w:rPr>
          <w:i/>
        </w:rPr>
        <w:t>e</w:t>
      </w:r>
      <w:r>
        <w:rPr>
          <w:i/>
          <w:spacing w:val="-8"/>
        </w:rPr>
        <w:t xml:space="preserve"> </w:t>
      </w:r>
      <w:r>
        <w:rPr>
          <w:i/>
        </w:rPr>
        <w:t>orientação</w:t>
      </w:r>
      <w:r>
        <w:rPr>
          <w:i/>
          <w:spacing w:val="-53"/>
        </w:rPr>
        <w:t xml:space="preserve"> </w:t>
      </w:r>
      <w:r>
        <w:rPr>
          <w:i/>
        </w:rPr>
        <w:t xml:space="preserve">em Licitações e Contratos, e o pagamento indenizatório do imóvel de Londrina.” </w:t>
      </w:r>
      <w:r>
        <w:rPr>
          <w:b/>
        </w:rPr>
        <w:t xml:space="preserve">RECEITAS: </w:t>
      </w:r>
      <w:r>
        <w:t>“</w:t>
      </w:r>
      <w:r>
        <w:rPr>
          <w:i/>
        </w:rPr>
        <w:t>No mês</w:t>
      </w:r>
      <w:r>
        <w:rPr>
          <w:i/>
          <w:spacing w:val="1"/>
        </w:rPr>
        <w:t xml:space="preserve"> </w:t>
      </w:r>
      <w:r>
        <w:rPr>
          <w:i/>
        </w:rPr>
        <w:t>de outubro/2021 houve uma redução na arrecadação das receitas em 3,31% se comparado com o mesmo</w:t>
      </w:r>
      <w:r>
        <w:rPr>
          <w:i/>
          <w:spacing w:val="1"/>
        </w:rPr>
        <w:t xml:space="preserve"> </w:t>
      </w:r>
      <w:r>
        <w:rPr>
          <w:i/>
        </w:rPr>
        <w:t>período de 2020 e uma redução de 8,81% se comparado com o mês a</w:t>
      </w:r>
      <w:r>
        <w:rPr>
          <w:i/>
        </w:rPr>
        <w:t>nterior de 2021. A arrecadação com</w:t>
      </w:r>
      <w:r>
        <w:rPr>
          <w:i/>
          <w:spacing w:val="-52"/>
        </w:rPr>
        <w:t xml:space="preserve"> </w:t>
      </w:r>
      <w:r>
        <w:rPr>
          <w:i/>
        </w:rPr>
        <w:t>aplicações</w:t>
      </w:r>
      <w:r>
        <w:rPr>
          <w:i/>
          <w:spacing w:val="-3"/>
        </w:rPr>
        <w:t xml:space="preserve"> </w:t>
      </w:r>
      <w:r>
        <w:rPr>
          <w:i/>
        </w:rPr>
        <w:t>financeiras</w:t>
      </w:r>
      <w:r>
        <w:rPr>
          <w:i/>
          <w:spacing w:val="2"/>
        </w:rPr>
        <w:t xml:space="preserve"> </w:t>
      </w:r>
      <w:r>
        <w:rPr>
          <w:i/>
        </w:rPr>
        <w:t>segue acompanhando a</w:t>
      </w:r>
      <w:r>
        <w:rPr>
          <w:i/>
          <w:spacing w:val="-2"/>
        </w:rPr>
        <w:t xml:space="preserve"> </w:t>
      </w:r>
      <w:r>
        <w:rPr>
          <w:i/>
        </w:rPr>
        <w:t>evolução do mercado.</w:t>
      </w:r>
    </w:p>
    <w:p w14:paraId="7EB42110" w14:textId="77777777" w:rsidR="00FB4F96" w:rsidRDefault="00FB4F96">
      <w:pPr>
        <w:pStyle w:val="Corpodetexto"/>
        <w:spacing w:before="10"/>
        <w:rPr>
          <w:i/>
          <w:sz w:val="20"/>
        </w:rPr>
      </w:pPr>
    </w:p>
    <w:p w14:paraId="5F655095" w14:textId="77777777" w:rsidR="00FB4F96" w:rsidRDefault="00DF6D3D">
      <w:pPr>
        <w:pStyle w:val="Corpodetexto"/>
        <w:ind w:left="598" w:right="407"/>
        <w:jc w:val="both"/>
      </w:pPr>
      <w:r>
        <w:t>Considerando</w:t>
      </w:r>
      <w:r>
        <w:rPr>
          <w:spacing w:val="-4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devidos</w:t>
      </w:r>
      <w:r>
        <w:rPr>
          <w:spacing w:val="-3"/>
        </w:rPr>
        <w:t xml:space="preserve"> </w:t>
      </w:r>
      <w:r>
        <w:t>esclarecimentos</w:t>
      </w:r>
      <w:r>
        <w:rPr>
          <w:spacing w:val="-3"/>
        </w:rPr>
        <w:t xml:space="preserve"> </w:t>
      </w:r>
      <w:r>
        <w:t>prestados</w:t>
      </w:r>
      <w:r>
        <w:rPr>
          <w:spacing w:val="-3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Setor</w:t>
      </w:r>
      <w:r>
        <w:rPr>
          <w:spacing w:val="-2"/>
        </w:rPr>
        <w:t xml:space="preserve"> </w:t>
      </w:r>
      <w:r>
        <w:t>Financeiro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demais</w:t>
      </w:r>
      <w:r>
        <w:rPr>
          <w:spacing w:val="-6"/>
        </w:rPr>
        <w:t xml:space="preserve"> </w:t>
      </w:r>
      <w:r>
        <w:t>departamentos</w:t>
      </w:r>
      <w:r>
        <w:rPr>
          <w:spacing w:val="-7"/>
        </w:rPr>
        <w:t xml:space="preserve"> </w:t>
      </w:r>
      <w:r>
        <w:t>quando</w:t>
      </w:r>
      <w:r>
        <w:rPr>
          <w:spacing w:val="-5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questionamentos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 xml:space="preserve">membros </w:t>
      </w:r>
      <w:r>
        <w:t>participantes da Comissão;</w:t>
      </w:r>
    </w:p>
    <w:p w14:paraId="4CD14203" w14:textId="77777777" w:rsidR="00FB4F96" w:rsidRDefault="00FB4F96">
      <w:pPr>
        <w:pStyle w:val="Corpodetexto"/>
        <w:spacing w:before="10"/>
        <w:rPr>
          <w:sz w:val="20"/>
        </w:rPr>
      </w:pPr>
    </w:p>
    <w:p w14:paraId="12DE5DC9" w14:textId="77777777" w:rsidR="00FB4F96" w:rsidRDefault="00DF6D3D">
      <w:pPr>
        <w:pStyle w:val="Corpodetexto"/>
        <w:ind w:left="598" w:right="409"/>
        <w:jc w:val="both"/>
      </w:pPr>
      <w:r>
        <w:t>Considerando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orientações</w:t>
      </w:r>
      <w:r>
        <w:rPr>
          <w:spacing w:val="1"/>
        </w:rPr>
        <w:t xml:space="preserve"> </w:t>
      </w:r>
      <w:r>
        <w:t>sugeridas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aperfeiçoamento</w:t>
      </w:r>
      <w:r>
        <w:rPr>
          <w:spacing w:val="1"/>
        </w:rPr>
        <w:t xml:space="preserve"> </w:t>
      </w:r>
      <w:r>
        <w:t>dos</w:t>
      </w:r>
      <w:r>
        <w:rPr>
          <w:spacing w:val="-52"/>
        </w:rPr>
        <w:t xml:space="preserve"> </w:t>
      </w:r>
      <w:r>
        <w:t>procedimentos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controle</w:t>
      </w:r>
      <w:r>
        <w:rPr>
          <w:spacing w:val="-1"/>
        </w:rPr>
        <w:t xml:space="preserve"> </w:t>
      </w:r>
      <w:r>
        <w:t>das atividades</w:t>
      </w:r>
      <w:r>
        <w:rPr>
          <w:spacing w:val="-1"/>
        </w:rPr>
        <w:t xml:space="preserve"> </w:t>
      </w:r>
      <w:r>
        <w:t>administrativas do Conselho;</w:t>
      </w:r>
    </w:p>
    <w:p w14:paraId="77C0A2AF" w14:textId="77777777" w:rsidR="00FB4F96" w:rsidRDefault="00FB4F96">
      <w:pPr>
        <w:pStyle w:val="Corpodetexto"/>
        <w:spacing w:before="10"/>
        <w:rPr>
          <w:sz w:val="20"/>
        </w:rPr>
      </w:pPr>
    </w:p>
    <w:p w14:paraId="342E1C65" w14:textId="77777777" w:rsidR="00FB4F96" w:rsidRDefault="00DF6D3D">
      <w:pPr>
        <w:pStyle w:val="Ttulo1"/>
        <w:spacing w:before="1"/>
        <w:ind w:left="598"/>
      </w:pPr>
      <w:r>
        <w:t>DELIBEROU:</w:t>
      </w:r>
    </w:p>
    <w:p w14:paraId="68041C3D" w14:textId="77777777" w:rsidR="00FB4F96" w:rsidRDefault="00DF6D3D">
      <w:pPr>
        <w:pStyle w:val="PargrafodaLista"/>
        <w:numPr>
          <w:ilvl w:val="0"/>
          <w:numId w:val="1"/>
        </w:numPr>
        <w:tabs>
          <w:tab w:val="left" w:pos="820"/>
        </w:tabs>
        <w:spacing w:before="39"/>
        <w:ind w:hanging="222"/>
      </w:pPr>
      <w:r>
        <w:t>Aprovar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deliberação</w:t>
      </w:r>
      <w:r>
        <w:rPr>
          <w:spacing w:val="-4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ressalvas</w:t>
      </w:r>
    </w:p>
    <w:p w14:paraId="00BC504B" w14:textId="77777777" w:rsidR="00FB4F96" w:rsidRDefault="00DF6D3D">
      <w:pPr>
        <w:pStyle w:val="PargrafodaLista"/>
        <w:numPr>
          <w:ilvl w:val="0"/>
          <w:numId w:val="1"/>
        </w:numPr>
        <w:tabs>
          <w:tab w:val="left" w:pos="820"/>
        </w:tabs>
        <w:ind w:hanging="222"/>
      </w:pPr>
      <w:r>
        <w:t>Encaminhar</w:t>
      </w:r>
      <w:r>
        <w:rPr>
          <w:spacing w:val="-4"/>
        </w:rPr>
        <w:t xml:space="preserve"> </w:t>
      </w:r>
      <w:r>
        <w:t>esta Deliberação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Presidência para</w:t>
      </w:r>
      <w:r>
        <w:rPr>
          <w:spacing w:val="-1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providências</w:t>
      </w:r>
      <w:r>
        <w:rPr>
          <w:spacing w:val="-3"/>
        </w:rPr>
        <w:t xml:space="preserve"> </w:t>
      </w:r>
      <w:r>
        <w:t>sobre a</w:t>
      </w:r>
      <w:r>
        <w:rPr>
          <w:spacing w:val="-2"/>
        </w:rPr>
        <w:t xml:space="preserve"> </w:t>
      </w:r>
      <w:r>
        <w:t>matéria.</w:t>
      </w:r>
    </w:p>
    <w:p w14:paraId="5360F196" w14:textId="77777777" w:rsidR="00FB4F96" w:rsidRDefault="00FB4F96">
      <w:pPr>
        <w:pStyle w:val="Corpodetexto"/>
        <w:rPr>
          <w:sz w:val="20"/>
        </w:rPr>
      </w:pPr>
    </w:p>
    <w:p w14:paraId="4920E501" w14:textId="3BEE4ABF" w:rsidR="00FB4F96" w:rsidRDefault="00DF6D3D">
      <w:pPr>
        <w:pStyle w:val="Corpodetexto"/>
        <w:spacing w:before="5"/>
        <w:rPr>
          <w:sz w:val="21"/>
        </w:rPr>
      </w:pPr>
      <w:r>
        <w:rPr>
          <w:sz w:val="21"/>
        </w:rPr>
        <w:t xml:space="preserve">           Curitiba, 29 de novembro de 2021</w:t>
      </w:r>
    </w:p>
    <w:p w14:paraId="6B9E4A77" w14:textId="3FB64E90" w:rsidR="00FB4F96" w:rsidRDefault="00FB4F96">
      <w:pPr>
        <w:pStyle w:val="Corpodetexto"/>
        <w:rPr>
          <w:sz w:val="28"/>
        </w:rPr>
      </w:pPr>
    </w:p>
    <w:p w14:paraId="4FF0C799" w14:textId="632617E4" w:rsidR="00DF6D3D" w:rsidRDefault="00DF6D3D">
      <w:pPr>
        <w:pStyle w:val="Corpodetexto"/>
        <w:rPr>
          <w:sz w:val="28"/>
        </w:rPr>
      </w:pPr>
    </w:p>
    <w:p w14:paraId="476F6177" w14:textId="77777777" w:rsidR="00DF6D3D" w:rsidRDefault="00DF6D3D">
      <w:pPr>
        <w:pStyle w:val="Corpodetexto"/>
        <w:rPr>
          <w:sz w:val="28"/>
        </w:rPr>
      </w:pPr>
    </w:p>
    <w:p w14:paraId="6C1042C5" w14:textId="77777777" w:rsidR="00F71C11" w:rsidRDefault="00F71C11">
      <w:pPr>
        <w:pStyle w:val="Corpodetexto"/>
        <w:rPr>
          <w:sz w:val="28"/>
        </w:rPr>
      </w:pPr>
    </w:p>
    <w:p w14:paraId="32D5633C" w14:textId="76AF8129" w:rsidR="00FB4F96" w:rsidRDefault="001D288F" w:rsidP="001D288F">
      <w:pPr>
        <w:spacing w:line="252" w:lineRule="exact"/>
        <w:jc w:val="center"/>
      </w:pPr>
      <w:r>
        <w:t xml:space="preserve">    Idevall dos Santos Filho                         Patricia Ostroski Maia </w:t>
      </w:r>
    </w:p>
    <w:p w14:paraId="21D7E27D" w14:textId="126D8A42" w:rsidR="001D288F" w:rsidRDefault="001D288F" w:rsidP="001D288F">
      <w:pPr>
        <w:tabs>
          <w:tab w:val="left" w:pos="2700"/>
        </w:tabs>
        <w:spacing w:line="252" w:lineRule="exact"/>
      </w:pPr>
      <w:r>
        <w:t xml:space="preserve">                                         Coordenador CPFI-CAUPR               Assistente Comissão CPFI-CAUPR </w:t>
      </w:r>
    </w:p>
    <w:p w14:paraId="36810D83" w14:textId="0FF02526" w:rsidR="001D288F" w:rsidRDefault="001D288F" w:rsidP="001D288F">
      <w:pPr>
        <w:spacing w:line="252" w:lineRule="exact"/>
        <w:jc w:val="center"/>
      </w:pPr>
    </w:p>
    <w:p w14:paraId="4D54A01E" w14:textId="77777777" w:rsidR="001D288F" w:rsidRDefault="001D288F" w:rsidP="001D288F">
      <w:pPr>
        <w:spacing w:line="252" w:lineRule="exact"/>
        <w:jc w:val="center"/>
      </w:pPr>
    </w:p>
    <w:p w14:paraId="3F4CD049" w14:textId="77777777" w:rsidR="00FB4F96" w:rsidRDefault="00DF6D3D">
      <w:pPr>
        <w:pStyle w:val="Ttulo1"/>
        <w:spacing w:before="92"/>
        <w:ind w:left="2632" w:right="2628"/>
        <w:jc w:val="center"/>
      </w:pPr>
      <w:r>
        <w:lastRenderedPageBreak/>
        <w:t>1</w:t>
      </w:r>
      <w:r>
        <w:t>1</w:t>
      </w:r>
      <w:r>
        <w:t>ª</w:t>
      </w:r>
      <w:r>
        <w:t xml:space="preserve"> </w:t>
      </w:r>
      <w:r>
        <w:t>R</w:t>
      </w:r>
      <w:r>
        <w:t>E</w:t>
      </w:r>
      <w:r>
        <w:t>U</w:t>
      </w:r>
      <w:r>
        <w:t>N</w:t>
      </w:r>
      <w:r>
        <w:t>I</w:t>
      </w:r>
      <w:r>
        <w:t>Ã</w:t>
      </w:r>
      <w:r>
        <w:t>O</w:t>
      </w:r>
      <w:r>
        <w:rPr>
          <w:spacing w:val="-2"/>
        </w:rPr>
        <w:t xml:space="preserve"> </w:t>
      </w:r>
      <w:r>
        <w:t>ORDINÁRIA DA CPFI-CAU/PR 2021</w:t>
      </w:r>
    </w:p>
    <w:p w14:paraId="00DF520C" w14:textId="77777777" w:rsidR="00FB4F96" w:rsidRDefault="00DF6D3D">
      <w:pPr>
        <w:spacing w:before="1" w:line="494" w:lineRule="auto"/>
        <w:ind w:left="4222" w:right="4215"/>
        <w:jc w:val="center"/>
        <w:rPr>
          <w:b/>
        </w:rPr>
      </w:pPr>
      <w:r>
        <w:rPr>
          <w:b/>
        </w:rPr>
        <w:t>M</w:t>
      </w:r>
      <w:r>
        <w:rPr>
          <w:b/>
        </w:rPr>
        <w:t>odalidade Híbrida</w:t>
      </w:r>
      <w:r>
        <w:rPr>
          <w:b/>
          <w:spacing w:val="-52"/>
        </w:rPr>
        <w:t xml:space="preserve"> </w:t>
      </w:r>
      <w:r>
        <w:rPr>
          <w:b/>
        </w:rPr>
        <w:t>Folha de</w:t>
      </w:r>
      <w:r>
        <w:rPr>
          <w:b/>
          <w:spacing w:val="-2"/>
        </w:rPr>
        <w:t xml:space="preserve"> </w:t>
      </w:r>
      <w:r>
        <w:rPr>
          <w:b/>
        </w:rPr>
        <w:t>Votação</w:t>
      </w:r>
    </w:p>
    <w:p w14:paraId="125B3B74" w14:textId="77777777" w:rsidR="00FB4F96" w:rsidRDefault="00DF6D3D">
      <w:pPr>
        <w:pStyle w:val="Corpodetexto"/>
        <w:spacing w:line="20" w:lineRule="exact"/>
        <w:ind w:left="111"/>
        <w:rPr>
          <w:sz w:val="2"/>
        </w:rPr>
      </w:pPr>
      <w:r>
        <w:rPr>
          <w:sz w:val="2"/>
        </w:rPr>
      </w:r>
      <w:r>
        <w:rPr>
          <w:sz w:val="2"/>
        </w:rPr>
        <w:pict w14:anchorId="3E8195E2">
          <v:group id="_x0000_s2052" style="width:507.5pt;height:.75pt;mso-position-horizontal-relative:char;mso-position-vertical-relative:line" coordsize="10150,15">
            <v:shape id="_x0000_s2053" style="position:absolute;width:10150;height:15" coordsize="10150,15" path="m10150,l6324,,,,,14r6324,l10150,14r,-14xe" fillcolor="black" stroked="f">
              <v:path arrowok="t"/>
            </v:shape>
            <w10:anchorlock/>
          </v:group>
        </w:pict>
      </w:r>
    </w:p>
    <w:p w14:paraId="5104813F" w14:textId="77777777" w:rsidR="00FB4F96" w:rsidRDefault="00DF6D3D">
      <w:pPr>
        <w:pStyle w:val="Ttulo1"/>
        <w:tabs>
          <w:tab w:val="left" w:pos="3965"/>
          <w:tab w:val="left" w:pos="6420"/>
          <w:tab w:val="left" w:pos="7954"/>
          <w:tab w:val="left" w:pos="10260"/>
        </w:tabs>
        <w:ind w:left="1068"/>
      </w:pPr>
      <w:r>
        <w:pict w14:anchorId="0C5FD1E7">
          <v:shape id="_x0000_s2051" type="#_x0000_t202" style="position:absolute;left:0;text-align:left;margin-left:46.55pt;margin-top:13.55pt;width:507.5pt;height:53.2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5"/>
                    <w:gridCol w:w="3352"/>
                    <w:gridCol w:w="4102"/>
                  </w:tblGrid>
                  <w:tr w:rsidR="00FB4F96" w14:paraId="73AA8299" w14:textId="77777777">
                    <w:trPr>
                      <w:trHeight w:val="246"/>
                    </w:trPr>
                    <w:tc>
                      <w:tcPr>
                        <w:tcW w:w="6047" w:type="dxa"/>
                        <w:gridSpan w:val="2"/>
                        <w:tcBorders>
                          <w:bottom w:val="single" w:sz="6" w:space="0" w:color="000000"/>
                        </w:tcBorders>
                      </w:tcPr>
                      <w:p w14:paraId="0CC60ADC" w14:textId="77777777" w:rsidR="00FB4F96" w:rsidRDefault="00FB4F96">
                        <w:pPr>
                          <w:pStyle w:val="TableParagraph"/>
                          <w:spacing w:line="240" w:lineRule="auto"/>
                          <w:ind w:left="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102" w:type="dxa"/>
                        <w:tcBorders>
                          <w:bottom w:val="single" w:sz="6" w:space="0" w:color="000000"/>
                        </w:tcBorders>
                      </w:tcPr>
                      <w:p w14:paraId="249B44C8" w14:textId="77777777" w:rsidR="00FB4F96" w:rsidRDefault="00DF6D3D">
                        <w:pPr>
                          <w:pStyle w:val="TableParagraph"/>
                          <w:tabs>
                            <w:tab w:val="left" w:pos="1398"/>
                            <w:tab w:val="left" w:pos="2226"/>
                            <w:tab w:val="left" w:pos="3186"/>
                          </w:tabs>
                          <w:spacing w:line="227" w:lineRule="exact"/>
                          <w:ind w:left="51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Sim</w:t>
                        </w:r>
                        <w:r>
                          <w:rPr>
                            <w:b/>
                          </w:rPr>
                          <w:tab/>
                          <w:t>Não</w:t>
                        </w:r>
                        <w:r>
                          <w:rPr>
                            <w:b/>
                          </w:rPr>
                          <w:tab/>
                          <w:t>Abst.</w:t>
                        </w:r>
                        <w:r>
                          <w:rPr>
                            <w:b/>
                          </w:rPr>
                          <w:tab/>
                          <w:t>Ausên.</w:t>
                        </w:r>
                      </w:p>
                    </w:tc>
                  </w:tr>
                  <w:tr w:rsidR="00FB4F96" w14:paraId="25ED29EC" w14:textId="77777777">
                    <w:trPr>
                      <w:trHeight w:val="251"/>
                    </w:trPr>
                    <w:tc>
                      <w:tcPr>
                        <w:tcW w:w="2695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6F610E88" w14:textId="77777777" w:rsidR="00FB4F96" w:rsidRDefault="00DF6D3D">
                        <w:pPr>
                          <w:pStyle w:val="TableParagraph"/>
                          <w:spacing w:line="232" w:lineRule="exact"/>
                          <w:ind w:left="594" w:right="676"/>
                          <w:jc w:val="center"/>
                        </w:pPr>
                        <w:r>
                          <w:t>Coordenador</w: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7977676C" w14:textId="77777777" w:rsidR="00FB4F96" w:rsidRDefault="00DF6D3D">
                        <w:pPr>
                          <w:pStyle w:val="TableParagraph"/>
                          <w:spacing w:line="232" w:lineRule="exact"/>
                          <w:ind w:left="678" w:right="501"/>
                          <w:jc w:val="center"/>
                        </w:pPr>
                        <w:r>
                          <w:t>Idevall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dos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Santos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Filho</w:t>
                        </w:r>
                      </w:p>
                    </w:tc>
                    <w:tc>
                      <w:tcPr>
                        <w:tcW w:w="4102" w:type="dxa"/>
                        <w:tcBorders>
                          <w:top w:val="single" w:sz="6" w:space="0" w:color="000000"/>
                          <w:bottom w:val="single" w:sz="4" w:space="0" w:color="000000"/>
                        </w:tcBorders>
                      </w:tcPr>
                      <w:p w14:paraId="74C7895A" w14:textId="77777777" w:rsidR="00FB4F96" w:rsidRDefault="00DF6D3D">
                        <w:pPr>
                          <w:pStyle w:val="TableParagraph"/>
                          <w:spacing w:line="232" w:lineRule="exact"/>
                          <w:ind w:left="622"/>
                        </w:pPr>
                        <w:r>
                          <w:t>X</w:t>
                        </w:r>
                      </w:p>
                    </w:tc>
                  </w:tr>
                  <w:tr w:rsidR="00FB4F96" w14:paraId="0689BF99" w14:textId="77777777">
                    <w:trPr>
                      <w:trHeight w:val="254"/>
                    </w:trPr>
                    <w:tc>
                      <w:tcPr>
                        <w:tcW w:w="2695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66E0FB0" w14:textId="77777777" w:rsidR="00FB4F96" w:rsidRDefault="00DF6D3D">
                        <w:pPr>
                          <w:pStyle w:val="TableParagraph"/>
                          <w:spacing w:before="1" w:line="233" w:lineRule="exact"/>
                          <w:ind w:left="597" w:right="676"/>
                          <w:jc w:val="center"/>
                        </w:pPr>
                        <w:r>
                          <w:t>Coord. Adjunto</w: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175C9B52" w14:textId="77777777" w:rsidR="00FB4F96" w:rsidRDefault="00DF6D3D">
                        <w:pPr>
                          <w:pStyle w:val="TableParagraph"/>
                          <w:spacing w:before="1" w:line="233" w:lineRule="exact"/>
                          <w:ind w:left="678" w:right="500"/>
                          <w:jc w:val="center"/>
                        </w:pPr>
                        <w:r>
                          <w:t>Antônio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Ricardo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Sardo</w:t>
                        </w:r>
                      </w:p>
                    </w:tc>
                    <w:tc>
                      <w:tcPr>
                        <w:tcW w:w="410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56BF5E19" w14:textId="77777777" w:rsidR="00FB4F96" w:rsidRDefault="00DF6D3D">
                        <w:pPr>
                          <w:pStyle w:val="TableParagraph"/>
                          <w:spacing w:before="1" w:line="233" w:lineRule="exact"/>
                          <w:ind w:left="622"/>
                        </w:pPr>
                        <w:r>
                          <w:t>X</w:t>
                        </w:r>
                      </w:p>
                    </w:tc>
                  </w:tr>
                  <w:tr w:rsidR="00FB4F96" w14:paraId="11C7736F" w14:textId="77777777">
                    <w:trPr>
                      <w:trHeight w:val="253"/>
                    </w:trPr>
                    <w:tc>
                      <w:tcPr>
                        <w:tcW w:w="2695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</w:tcPr>
                      <w:p w14:paraId="6D88143D" w14:textId="77777777" w:rsidR="00FB4F96" w:rsidRDefault="00DF6D3D">
                        <w:pPr>
                          <w:pStyle w:val="TableParagraph"/>
                          <w:spacing w:line="234" w:lineRule="exact"/>
                          <w:ind w:left="597" w:right="675"/>
                          <w:jc w:val="center"/>
                        </w:pPr>
                        <w:r>
                          <w:t>Membro</w:t>
                        </w:r>
                      </w:p>
                    </w:tc>
                    <w:tc>
                      <w:tcPr>
                        <w:tcW w:w="3352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</w:tcPr>
                      <w:p w14:paraId="187D6930" w14:textId="77777777" w:rsidR="00FB4F96" w:rsidRDefault="00DF6D3D">
                        <w:pPr>
                          <w:pStyle w:val="TableParagraph"/>
                          <w:spacing w:line="234" w:lineRule="exact"/>
                          <w:ind w:left="676" w:right="501"/>
                          <w:jc w:val="center"/>
                        </w:pPr>
                        <w:r>
                          <w:t>Jeancarlo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Versetti</w:t>
                        </w:r>
                      </w:p>
                    </w:tc>
                    <w:tc>
                      <w:tcPr>
                        <w:tcW w:w="4102" w:type="dxa"/>
                        <w:tcBorders>
                          <w:top w:val="single" w:sz="4" w:space="0" w:color="000000"/>
                          <w:bottom w:val="single" w:sz="6" w:space="0" w:color="000000"/>
                        </w:tcBorders>
                      </w:tcPr>
                      <w:p w14:paraId="1E392830" w14:textId="77777777" w:rsidR="00FB4F96" w:rsidRDefault="00DF6D3D">
                        <w:pPr>
                          <w:pStyle w:val="TableParagraph"/>
                          <w:spacing w:line="234" w:lineRule="exact"/>
                          <w:ind w:left="622"/>
                        </w:pPr>
                        <w:r>
                          <w:t>X</w:t>
                        </w:r>
                      </w:p>
                    </w:tc>
                  </w:tr>
                </w:tbl>
                <w:p w14:paraId="2BA4336E" w14:textId="77777777" w:rsidR="00FB4F96" w:rsidRDefault="00FB4F96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>
        <w:t>Função</w:t>
      </w:r>
      <w:r>
        <w:tab/>
        <w:t>Conselheiros</w:t>
      </w:r>
      <w:r>
        <w:tab/>
      </w:r>
      <w:r>
        <w:rPr>
          <w:b w:val="0"/>
          <w:position w:val="13"/>
          <w:u w:val="single" w:color="808080"/>
        </w:rPr>
        <w:t xml:space="preserve"> </w:t>
      </w:r>
      <w:r>
        <w:rPr>
          <w:b w:val="0"/>
          <w:position w:val="13"/>
          <w:u w:val="single" w:color="808080"/>
        </w:rPr>
        <w:tab/>
      </w:r>
      <w:r>
        <w:rPr>
          <w:position w:val="13"/>
          <w:u w:val="single" w:color="808080"/>
        </w:rPr>
        <w:t>Votação</w:t>
      </w:r>
      <w:r>
        <w:rPr>
          <w:position w:val="13"/>
          <w:u w:val="single" w:color="808080"/>
        </w:rPr>
        <w:tab/>
      </w:r>
    </w:p>
    <w:p w14:paraId="34DF2464" w14:textId="77777777" w:rsidR="00FB4F96" w:rsidRDefault="00FB4F96">
      <w:pPr>
        <w:pStyle w:val="Corpodetexto"/>
        <w:rPr>
          <w:b/>
          <w:sz w:val="20"/>
        </w:rPr>
      </w:pPr>
    </w:p>
    <w:p w14:paraId="6F83F208" w14:textId="77777777" w:rsidR="00FB4F96" w:rsidRDefault="00FB4F96">
      <w:pPr>
        <w:pStyle w:val="Corpodetexto"/>
        <w:rPr>
          <w:b/>
          <w:sz w:val="20"/>
        </w:rPr>
      </w:pPr>
    </w:p>
    <w:p w14:paraId="33E917B7" w14:textId="77777777" w:rsidR="00FB4F96" w:rsidRDefault="00FB4F96">
      <w:pPr>
        <w:pStyle w:val="Corpodetexto"/>
        <w:rPr>
          <w:b/>
          <w:sz w:val="20"/>
        </w:rPr>
      </w:pPr>
    </w:p>
    <w:p w14:paraId="103F963C" w14:textId="77777777" w:rsidR="00FB4F96" w:rsidRDefault="00FB4F96">
      <w:pPr>
        <w:pStyle w:val="Corpodetexto"/>
        <w:rPr>
          <w:b/>
          <w:sz w:val="20"/>
        </w:rPr>
      </w:pPr>
    </w:p>
    <w:p w14:paraId="72732B99" w14:textId="77777777" w:rsidR="00FB4F96" w:rsidRDefault="00FB4F96">
      <w:pPr>
        <w:pStyle w:val="Corpodetexto"/>
        <w:rPr>
          <w:b/>
          <w:sz w:val="20"/>
        </w:rPr>
      </w:pPr>
    </w:p>
    <w:p w14:paraId="475C8870" w14:textId="77777777" w:rsidR="00FB4F96" w:rsidRDefault="00DF6D3D">
      <w:pPr>
        <w:pStyle w:val="Corpodetexto"/>
        <w:spacing w:before="7"/>
        <w:rPr>
          <w:b/>
        </w:rPr>
      </w:pPr>
      <w:r>
        <w:pict w14:anchorId="53043361">
          <v:shape id="_x0000_s2050" type="#_x0000_t202" style="position:absolute;margin-left:46.55pt;margin-top:15.2pt;width:507.5pt;height:93.5pt;z-index:-15726592;mso-wrap-distance-left:0;mso-wrap-distance-right:0;mso-position-horizontal-relative:page" fillcolor="#d8d8ff" strokecolor="gray" strokeweight=".48pt">
            <v:textbox inset="0,0,0,0">
              <w:txbxContent>
                <w:p w14:paraId="57F66DCF" w14:textId="77777777" w:rsidR="00FB4F96" w:rsidRDefault="00DF6D3D">
                  <w:pPr>
                    <w:spacing w:before="1"/>
                    <w:rPr>
                      <w:b/>
                    </w:rPr>
                  </w:pPr>
                  <w:r>
                    <w:t>Histórico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votação: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b/>
                    </w:rPr>
                    <w:t>11ª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REUNIÃO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ORDINÁRIA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CPFI-CAU/PR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(11ª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RO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CPFI-CAU/PR)</w:t>
                  </w:r>
                </w:p>
                <w:p w14:paraId="23DF90D7" w14:textId="77777777" w:rsidR="00FB4F96" w:rsidRDefault="00DF6D3D">
                  <w:pPr>
                    <w:spacing w:before="56"/>
                    <w:rPr>
                      <w:b/>
                    </w:rPr>
                  </w:pPr>
                  <w:r>
                    <w:rPr>
                      <w:spacing w:val="-2"/>
                    </w:rPr>
                    <w:t>Data: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29/11/2021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  <w:spacing w:val="-2"/>
                    </w:rPr>
                    <w:t>(Segunda-Feira)</w:t>
                  </w:r>
                </w:p>
                <w:p w14:paraId="52C45E7F" w14:textId="77777777" w:rsidR="00FB4F96" w:rsidRDefault="00DF6D3D">
                  <w:pPr>
                    <w:spacing w:before="57" w:line="292" w:lineRule="auto"/>
                    <w:ind w:right="637"/>
                  </w:pPr>
                  <w:r>
                    <w:t xml:space="preserve">Matéria em votação: </w:t>
                  </w:r>
                  <w:r>
                    <w:rPr>
                      <w:b/>
                    </w:rPr>
                    <w:t>Proposta de Deliberação nº 033/2021 - Aprovação Contas Outubro/2021 CAU/PR</w:t>
                  </w:r>
                  <w:r>
                    <w:rPr>
                      <w:b/>
                      <w:spacing w:val="-52"/>
                    </w:rPr>
                    <w:t xml:space="preserve"> </w:t>
                  </w:r>
                  <w:r>
                    <w:t xml:space="preserve">Resultado da votação: </w:t>
                  </w:r>
                  <w:r>
                    <w:rPr>
                      <w:b/>
                    </w:rPr>
                    <w:t xml:space="preserve">Sim </w:t>
                  </w:r>
                  <w:r>
                    <w:t xml:space="preserve">(3), </w:t>
                  </w:r>
                  <w:r>
                    <w:rPr>
                      <w:b/>
                    </w:rPr>
                    <w:t xml:space="preserve">Não </w:t>
                  </w:r>
                  <w:r>
                    <w:t xml:space="preserve">(0), </w:t>
                  </w:r>
                  <w:r>
                    <w:rPr>
                      <w:b/>
                    </w:rPr>
                    <w:t xml:space="preserve">Abstenções </w:t>
                  </w:r>
                  <w:r>
                    <w:t xml:space="preserve">(0), </w:t>
                  </w:r>
                  <w:r>
                    <w:rPr>
                      <w:b/>
                    </w:rPr>
                    <w:t xml:space="preserve">Ausências </w:t>
                  </w:r>
                  <w:r>
                    <w:t xml:space="preserve">(0) </w:t>
                  </w:r>
                  <w:r>
                    <w:rPr>
                      <w:b/>
                    </w:rPr>
                    <w:t>do total de 3 (três) Conselheiros.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Ocorrências: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Nenhuma.</w:t>
                  </w:r>
                </w:p>
                <w:p w14:paraId="526A1889" w14:textId="77777777" w:rsidR="00FB4F96" w:rsidRDefault="00DF6D3D">
                  <w:pPr>
                    <w:pStyle w:val="Corpodetexto"/>
                    <w:spacing w:before="5"/>
                  </w:pPr>
                  <w:r>
                    <w:t>Asistente: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Patricia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Ostroski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Maia |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Condução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Trabalhos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(Coord):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Idevall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Santos Filho</w:t>
                  </w:r>
                </w:p>
              </w:txbxContent>
            </v:textbox>
            <w10:wrap type="topAndBottom" anchorx="page"/>
          </v:shape>
        </w:pict>
      </w:r>
    </w:p>
    <w:sectPr w:rsidR="00FB4F96">
      <w:headerReference w:type="default" r:id="rId8"/>
      <w:footerReference w:type="default" r:id="rId9"/>
      <w:pgSz w:w="11910" w:h="16840"/>
      <w:pgMar w:top="1660" w:right="720" w:bottom="1220" w:left="820" w:header="432" w:footer="10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D7FF7" w14:textId="77777777" w:rsidR="006C4307" w:rsidRDefault="006C4307">
      <w:r>
        <w:separator/>
      </w:r>
    </w:p>
  </w:endnote>
  <w:endnote w:type="continuationSeparator" w:id="0">
    <w:p w14:paraId="65941253" w14:textId="77777777" w:rsidR="006C4307" w:rsidRDefault="006C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E583" w14:textId="77777777" w:rsidR="00FB4F96" w:rsidRDefault="00DF6D3D">
    <w:pPr>
      <w:pStyle w:val="Corpodetexto"/>
      <w:spacing w:line="14" w:lineRule="auto"/>
      <w:rPr>
        <w:sz w:val="20"/>
      </w:rPr>
    </w:pPr>
    <w:r>
      <w:pict w14:anchorId="3AA741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60.4pt;margin-top:779.3pt;width:302.7pt;height:18.7pt;z-index:-15831040;mso-position-horizontal-relative:page;mso-position-vertical-relative:page" filled="f" stroked="f">
          <v:textbox inset="0,0,0,0">
            <w:txbxContent>
              <w:p w14:paraId="6D94B1C5" w14:textId="77777777" w:rsidR="00FB4F96" w:rsidRDefault="00DF6D3D">
                <w:pPr>
                  <w:spacing w:line="162" w:lineRule="exact"/>
                  <w:ind w:left="14" w:right="12"/>
                  <w:jc w:val="center"/>
                  <w:rPr>
                    <w:rFonts w:ascii="Calibri" w:hAnsi="Calibri"/>
                    <w:b/>
                    <w:sz w:val="14"/>
                  </w:rPr>
                </w:pP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Conselho</w:t>
                </w:r>
                <w:r>
                  <w:rPr>
                    <w:rFonts w:ascii="Calibri" w:hAnsi="Calibri"/>
                    <w:b/>
                    <w:color w:val="006666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de</w:t>
                </w:r>
                <w:r>
                  <w:rPr>
                    <w:rFonts w:ascii="Calibri" w:hAnsi="Calibri"/>
                    <w:b/>
                    <w:color w:val="006666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Arquitetura</w:t>
                </w:r>
                <w:r>
                  <w:rPr>
                    <w:rFonts w:ascii="Calibri" w:hAnsi="Calibri"/>
                    <w:b/>
                    <w:color w:val="006666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e</w:t>
                </w:r>
                <w:r>
                  <w:rPr>
                    <w:rFonts w:ascii="Calibri" w:hAnsi="Calibri"/>
                    <w:b/>
                    <w:color w:val="006666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Urbanismo</w:t>
                </w:r>
                <w:r>
                  <w:rPr>
                    <w:rFonts w:ascii="Calibri" w:hAnsi="Calibri"/>
                    <w:b/>
                    <w:color w:val="006666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do</w:t>
                </w:r>
                <w:r>
                  <w:rPr>
                    <w:rFonts w:ascii="Calibri" w:hAnsi="Calibri"/>
                    <w:b/>
                    <w:color w:val="006666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Paraná</w:t>
                </w:r>
                <w:r>
                  <w:rPr>
                    <w:rFonts w:ascii="Calibri" w:hAnsi="Calibri"/>
                    <w:b/>
                    <w:color w:val="006666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|</w:t>
                </w:r>
                <w:r>
                  <w:rPr>
                    <w:rFonts w:ascii="Calibri" w:hAnsi="Calibri"/>
                    <w:b/>
                    <w:color w:val="006666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b/>
                    <w:color w:val="006666"/>
                    <w:sz w:val="14"/>
                  </w:rPr>
                  <w:t>CAUPR.gov.br</w:t>
                </w:r>
              </w:p>
              <w:p w14:paraId="7C74D1CB" w14:textId="77777777" w:rsidR="00FB4F96" w:rsidRDefault="00DF6D3D">
                <w:pPr>
                  <w:spacing w:before="23"/>
                  <w:ind w:left="14" w:right="14"/>
                  <w:jc w:val="center"/>
                  <w:rPr>
                    <w:rFonts w:ascii="Calibri" w:hAnsi="Calibri"/>
                    <w:sz w:val="14"/>
                  </w:rPr>
                </w:pP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Sede</w:t>
                </w:r>
                <w:r>
                  <w:rPr>
                    <w:rFonts w:ascii="Calibri" w:hAnsi="Calibri"/>
                    <w:color w:val="A5A5A5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Casa</w:t>
                </w:r>
                <w:r>
                  <w:rPr>
                    <w:rFonts w:ascii="Calibri" w:hAnsi="Calibri"/>
                    <w:color w:val="A5A5A5"/>
                    <w:spacing w:val="-6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Mário</w:t>
                </w:r>
                <w:r>
                  <w:rPr>
                    <w:rFonts w:ascii="Calibri" w:hAnsi="Calibri"/>
                    <w:color w:val="A5A5A5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de</w:t>
                </w:r>
                <w:r>
                  <w:rPr>
                    <w:rFonts w:ascii="Calibri" w:hAnsi="Calibri"/>
                    <w:color w:val="A5A5A5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Mari</w:t>
                </w:r>
                <w:r>
                  <w:rPr>
                    <w:rFonts w:ascii="Calibri" w:hAnsi="Calibri"/>
                    <w:color w:val="A5A5A5"/>
                    <w:spacing w:val="-9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|</w:t>
                </w:r>
                <w:r>
                  <w:rPr>
                    <w:rFonts w:ascii="Calibri" w:hAnsi="Calibri"/>
                    <w:color w:val="A5A5A5"/>
                    <w:spacing w:val="-4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Av.</w:t>
                </w:r>
                <w:r>
                  <w:rPr>
                    <w:rFonts w:ascii="Calibri" w:hAnsi="Calibri"/>
                    <w:color w:val="A5A5A5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 xml:space="preserve">Nossa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Senhora</w:t>
                </w:r>
                <w:r>
                  <w:rPr>
                    <w:rFonts w:ascii="Calibri" w:hAnsi="Calibri"/>
                    <w:color w:val="A5A5A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da Luz, 2.530|</w:t>
                </w:r>
                <w:r>
                  <w:rPr>
                    <w:rFonts w:ascii="Calibri" w:hAnsi="Calibri"/>
                    <w:color w:val="A5A5A5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80045-360 |</w:t>
                </w:r>
                <w:r>
                  <w:rPr>
                    <w:rFonts w:ascii="Calibri" w:hAnsi="Calibri"/>
                    <w:color w:val="A5A5A5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pacing w:val="-1"/>
                    <w:sz w:val="14"/>
                  </w:rPr>
                  <w:t>Curitiba/PR</w:t>
                </w:r>
                <w:r>
                  <w:rPr>
                    <w:rFonts w:ascii="Calibri" w:hAnsi="Calibri"/>
                    <w:color w:val="A5A5A5"/>
                    <w:sz w:val="14"/>
                  </w:rPr>
                  <w:t xml:space="preserve"> |</w:t>
                </w:r>
                <w:r>
                  <w:rPr>
                    <w:rFonts w:ascii="Calibri" w:hAnsi="Calibri"/>
                    <w:color w:val="A5A5A5"/>
                    <w:spacing w:val="-3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z w:val="14"/>
                  </w:rPr>
                  <w:t>+55</w:t>
                </w:r>
                <w:r>
                  <w:rPr>
                    <w:rFonts w:ascii="Calibri" w:hAnsi="Calibri"/>
                    <w:color w:val="A5A5A5"/>
                    <w:spacing w:val="-2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z w:val="14"/>
                  </w:rPr>
                  <w:t>(41)</w:t>
                </w:r>
                <w:r>
                  <w:rPr>
                    <w:rFonts w:ascii="Calibri" w:hAnsi="Calibri"/>
                    <w:color w:val="A5A5A5"/>
                    <w:spacing w:val="1"/>
                    <w:sz w:val="14"/>
                  </w:rPr>
                  <w:t xml:space="preserve"> </w:t>
                </w:r>
                <w:r>
                  <w:rPr>
                    <w:rFonts w:ascii="Calibri" w:hAnsi="Calibri"/>
                    <w:color w:val="A5A5A5"/>
                    <w:sz w:val="14"/>
                  </w:rPr>
                  <w:t>3218.0200</w:t>
                </w:r>
              </w:p>
            </w:txbxContent>
          </v:textbox>
          <w10:wrap anchorx="page" anchory="page"/>
        </v:shape>
      </w:pict>
    </w:r>
    <w:r>
      <w:pict w14:anchorId="3D88B1B4">
        <v:shape id="_x0000_s1025" type="#_x0000_t202" style="position:absolute;margin-left:550.2pt;margin-top:807.95pt;width:21.65pt;height:16.05pt;z-index:-15830528;mso-position-horizontal-relative:page;mso-position-vertical-relative:page" filled="f" stroked="f">
          <v:textbox inset="0,0,0,0">
            <w:txbxContent>
              <w:p w14:paraId="4D96D9C9" w14:textId="77777777" w:rsidR="00FB4F96" w:rsidRDefault="00DF6D3D">
                <w:pPr>
                  <w:spacing w:line="306" w:lineRule="exact"/>
                  <w:ind w:left="60"/>
                  <w:rPr>
                    <w:rFonts w:ascii="Calibri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color w:val="006666"/>
                    <w:sz w:val="18"/>
                  </w:rPr>
                  <w:t>/</w:t>
                </w:r>
                <w:r>
                  <w:rPr>
                    <w:rFonts w:ascii="Calibri"/>
                    <w:color w:val="006666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A24AD" w14:textId="77777777" w:rsidR="006C4307" w:rsidRDefault="006C4307">
      <w:r>
        <w:separator/>
      </w:r>
    </w:p>
  </w:footnote>
  <w:footnote w:type="continuationSeparator" w:id="0">
    <w:p w14:paraId="77138CFE" w14:textId="77777777" w:rsidR="006C4307" w:rsidRDefault="006C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39FB" w14:textId="77777777" w:rsidR="00FB4F96" w:rsidRDefault="00DF6D3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4416" behindDoc="1" locked="0" layoutInCell="1" allowOverlap="1" wp14:anchorId="16989BE8" wp14:editId="77A1C27C">
          <wp:simplePos x="0" y="0"/>
          <wp:positionH relativeFrom="page">
            <wp:posOffset>749808</wp:posOffset>
          </wp:positionH>
          <wp:positionV relativeFrom="page">
            <wp:posOffset>274319</wp:posOffset>
          </wp:positionV>
          <wp:extent cx="6062471" cy="6339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62471" cy="6339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13AEF98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3.75pt;margin-top:65pt;width:239.85pt;height:14.85pt;z-index:-15831552;mso-position-horizontal-relative:page;mso-position-vertical-relative:page" filled="f" stroked="f">
          <v:textbox inset="0,0,0,0">
            <w:txbxContent>
              <w:p w14:paraId="6C69F04B" w14:textId="77777777" w:rsidR="00FB4F96" w:rsidRDefault="00DF6D3D">
                <w:pPr>
                  <w:pStyle w:val="Corpodetexto"/>
                  <w:spacing w:line="281" w:lineRule="exact"/>
                  <w:ind w:left="20"/>
                  <w:rPr>
                    <w:rFonts w:ascii="Calibri" w:hAnsi="Calibri"/>
                    <w:sz w:val="24"/>
                  </w:rPr>
                </w:pPr>
                <w:r>
                  <w:rPr>
                    <w:color w:val="006666"/>
                    <w:spacing w:val="-1"/>
                  </w:rPr>
                  <w:t>Comissão</w:t>
                </w:r>
                <w:r>
                  <w:rPr>
                    <w:color w:val="006666"/>
                    <w:spacing w:val="-8"/>
                  </w:rPr>
                  <w:t xml:space="preserve"> </w:t>
                </w:r>
                <w:r>
                  <w:rPr>
                    <w:color w:val="006666"/>
                    <w:spacing w:val="-1"/>
                  </w:rPr>
                  <w:t>de</w:t>
                </w:r>
                <w:r>
                  <w:rPr>
                    <w:color w:val="006666"/>
                    <w:spacing w:val="-8"/>
                  </w:rPr>
                  <w:t xml:space="preserve"> </w:t>
                </w:r>
                <w:r>
                  <w:rPr>
                    <w:color w:val="006666"/>
                    <w:spacing w:val="-1"/>
                  </w:rPr>
                  <w:t>Planejamento</w:t>
                </w:r>
                <w:r>
                  <w:rPr>
                    <w:color w:val="006666"/>
                    <w:spacing w:val="-12"/>
                  </w:rPr>
                  <w:t xml:space="preserve"> </w:t>
                </w:r>
                <w:r>
                  <w:rPr>
                    <w:color w:val="006666"/>
                    <w:spacing w:val="-1"/>
                  </w:rPr>
                  <w:t>e</w:t>
                </w:r>
                <w:r>
                  <w:rPr>
                    <w:color w:val="006666"/>
                    <w:spacing w:val="-10"/>
                  </w:rPr>
                  <w:t xml:space="preserve"> </w:t>
                </w:r>
                <w:r>
                  <w:rPr>
                    <w:color w:val="006666"/>
                    <w:spacing w:val="-1"/>
                  </w:rPr>
                  <w:t>Finanças</w:t>
                </w:r>
                <w:r>
                  <w:rPr>
                    <w:color w:val="006666"/>
                    <w:spacing w:val="-10"/>
                  </w:rPr>
                  <w:t xml:space="preserve"> </w:t>
                </w:r>
                <w:r>
                  <w:rPr>
                    <w:color w:val="006666"/>
                  </w:rPr>
                  <w:t>|</w:t>
                </w:r>
                <w:r>
                  <w:rPr>
                    <w:color w:val="006666"/>
                    <w:spacing w:val="-11"/>
                  </w:rPr>
                  <w:t xml:space="preserve"> </w:t>
                </w:r>
                <w:r>
                  <w:rPr>
                    <w:color w:val="006666"/>
                  </w:rPr>
                  <w:t>CPFI-</w:t>
                </w:r>
                <w:r>
                  <w:rPr>
                    <w:rFonts w:ascii="Calibri" w:hAnsi="Calibri"/>
                    <w:color w:val="006666"/>
                    <w:sz w:val="24"/>
                  </w:rPr>
                  <w:t>CAU/PR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99D"/>
    <w:multiLevelType w:val="hybridMultilevel"/>
    <w:tmpl w:val="82E2B934"/>
    <w:lvl w:ilvl="0" w:tplc="9CF4E130">
      <w:start w:val="1"/>
      <w:numFmt w:val="decimal"/>
      <w:lvlText w:val="%1."/>
      <w:lvlJc w:val="left"/>
      <w:pPr>
        <w:ind w:left="819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A9B6487E">
      <w:numFmt w:val="bullet"/>
      <w:lvlText w:val="•"/>
      <w:lvlJc w:val="left"/>
      <w:pPr>
        <w:ind w:left="1774" w:hanging="221"/>
      </w:pPr>
      <w:rPr>
        <w:rFonts w:hint="default"/>
        <w:lang w:val="pt-PT" w:eastAsia="en-US" w:bidi="ar-SA"/>
      </w:rPr>
    </w:lvl>
    <w:lvl w:ilvl="2" w:tplc="9DC06A08">
      <w:numFmt w:val="bullet"/>
      <w:lvlText w:val="•"/>
      <w:lvlJc w:val="left"/>
      <w:pPr>
        <w:ind w:left="2729" w:hanging="221"/>
      </w:pPr>
      <w:rPr>
        <w:rFonts w:hint="default"/>
        <w:lang w:val="pt-PT" w:eastAsia="en-US" w:bidi="ar-SA"/>
      </w:rPr>
    </w:lvl>
    <w:lvl w:ilvl="3" w:tplc="436276F6">
      <w:numFmt w:val="bullet"/>
      <w:lvlText w:val="•"/>
      <w:lvlJc w:val="left"/>
      <w:pPr>
        <w:ind w:left="3683" w:hanging="221"/>
      </w:pPr>
      <w:rPr>
        <w:rFonts w:hint="default"/>
        <w:lang w:val="pt-PT" w:eastAsia="en-US" w:bidi="ar-SA"/>
      </w:rPr>
    </w:lvl>
    <w:lvl w:ilvl="4" w:tplc="3BC08CF8">
      <w:numFmt w:val="bullet"/>
      <w:lvlText w:val="•"/>
      <w:lvlJc w:val="left"/>
      <w:pPr>
        <w:ind w:left="4638" w:hanging="221"/>
      </w:pPr>
      <w:rPr>
        <w:rFonts w:hint="default"/>
        <w:lang w:val="pt-PT" w:eastAsia="en-US" w:bidi="ar-SA"/>
      </w:rPr>
    </w:lvl>
    <w:lvl w:ilvl="5" w:tplc="859AC478">
      <w:numFmt w:val="bullet"/>
      <w:lvlText w:val="•"/>
      <w:lvlJc w:val="left"/>
      <w:pPr>
        <w:ind w:left="5593" w:hanging="221"/>
      </w:pPr>
      <w:rPr>
        <w:rFonts w:hint="default"/>
        <w:lang w:val="pt-PT" w:eastAsia="en-US" w:bidi="ar-SA"/>
      </w:rPr>
    </w:lvl>
    <w:lvl w:ilvl="6" w:tplc="A7362B7E">
      <w:numFmt w:val="bullet"/>
      <w:lvlText w:val="•"/>
      <w:lvlJc w:val="left"/>
      <w:pPr>
        <w:ind w:left="6547" w:hanging="221"/>
      </w:pPr>
      <w:rPr>
        <w:rFonts w:hint="default"/>
        <w:lang w:val="pt-PT" w:eastAsia="en-US" w:bidi="ar-SA"/>
      </w:rPr>
    </w:lvl>
    <w:lvl w:ilvl="7" w:tplc="E8A6E49E">
      <w:numFmt w:val="bullet"/>
      <w:lvlText w:val="•"/>
      <w:lvlJc w:val="left"/>
      <w:pPr>
        <w:ind w:left="7502" w:hanging="221"/>
      </w:pPr>
      <w:rPr>
        <w:rFonts w:hint="default"/>
        <w:lang w:val="pt-PT" w:eastAsia="en-US" w:bidi="ar-SA"/>
      </w:rPr>
    </w:lvl>
    <w:lvl w:ilvl="8" w:tplc="2318B17C">
      <w:numFmt w:val="bullet"/>
      <w:lvlText w:val="•"/>
      <w:lvlJc w:val="left"/>
      <w:pPr>
        <w:ind w:left="8457" w:hanging="221"/>
      </w:pPr>
      <w:rPr>
        <w:rFonts w:hint="default"/>
        <w:lang w:val="pt-PT" w:eastAsia="en-US" w:bidi="ar-SA"/>
      </w:rPr>
    </w:lvl>
  </w:abstractNum>
  <w:num w:numId="1" w16cid:durableId="634794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4F96"/>
    <w:rsid w:val="001D288F"/>
    <w:rsid w:val="006B519B"/>
    <w:rsid w:val="006C4307"/>
    <w:rsid w:val="00764074"/>
    <w:rsid w:val="00D66DA2"/>
    <w:rsid w:val="00DF6D3D"/>
    <w:rsid w:val="00F71C11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123448A9"/>
  <w15:docId w15:val="{FC02DC67-FFF2-4F77-BC26-174DC701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89"/>
      <w:ind w:left="1344" w:hanging="52"/>
      <w:jc w:val="center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  <w:pPr>
      <w:spacing w:before="38"/>
      <w:ind w:left="819" w:hanging="222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DELIBERAÇÃO 033.2021 CPFi.CAUPR - CONTAS OUTUBRO.2021</dc:title>
  <dc:creator>IDEVALL</dc:creator>
  <cp:lastModifiedBy>PATRICIA MAIA</cp:lastModifiedBy>
  <cp:revision>12</cp:revision>
  <dcterms:created xsi:type="dcterms:W3CDTF">2023-01-11T19:27:00Z</dcterms:created>
  <dcterms:modified xsi:type="dcterms:W3CDTF">2023-01-11T19:34:00Z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LastSaved">
    <vt:filetime>2023-01-11T00:00:00Z</vt:filetime>
  </property>
</Properties>
</file>