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A762CF" w14:paraId="2C644F9D" w14:textId="77777777" w:rsidTr="008A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FE395DB" w14:textId="77777777" w:rsidR="00A762CF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68F8D084" w14:textId="77777777" w:rsidR="00A762CF" w:rsidRDefault="0000000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1517763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A762CF" w14:paraId="29FE7D45" w14:textId="77777777" w:rsidTr="008A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1F4F16F3" w14:textId="77777777" w:rsidR="00A762CF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83024BF" w14:textId="77777777" w:rsidR="00A762CF" w:rsidRDefault="00000000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A762CF" w14:paraId="66CA928B" w14:textId="77777777" w:rsidTr="008A04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2318774A" w14:textId="77777777" w:rsidR="00A762CF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7CA526B3" w14:textId="77777777" w:rsidR="00A762CF" w:rsidRDefault="0000000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(PJ) – VERGILIO STEMBERG ARQUITETURA</w:t>
            </w:r>
          </w:p>
        </w:tc>
      </w:tr>
      <w:tr w:rsidR="00A762CF" w14:paraId="28148080" w14:textId="77777777" w:rsidTr="008A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464BF88" w14:textId="77777777" w:rsidR="00A762CF" w:rsidRDefault="00000000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35927BE7" w14:textId="77777777" w:rsidR="00A762CF" w:rsidRDefault="00A762C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FA818BF" w14:textId="77777777" w:rsidR="00A762CF" w:rsidRPr="008A0433" w:rsidRDefault="00000000">
      <w:pPr>
        <w:pStyle w:val="Corpodetexto"/>
        <w:ind w:left="0" w:firstLine="0"/>
        <w:rPr>
          <w:rFonts w:ascii="Times New Roman" w:hAnsi="Times New Roman"/>
          <w:szCs w:val="24"/>
        </w:rPr>
      </w:pPr>
      <w:r w:rsidRPr="008A0433">
        <w:rPr>
          <w:rFonts w:ascii="Times New Roman" w:hAnsi="Times New Roman"/>
          <w:szCs w:val="24"/>
        </w:rPr>
        <w:t>A COMISSÃO DE EXERCÍCIO PROFISSIONAL (CEP-CAU/PR), reunida ordinariamente de forma híbrida no dia 26 de janeiro de 2023, no uso das competências que lhe conferem o Regimento Interno do CAU/PR, após análise do assunto em epígrafe, e</w:t>
      </w:r>
    </w:p>
    <w:p w14:paraId="7ECA2A54" w14:textId="77777777" w:rsidR="00A762CF" w:rsidRPr="008A0433" w:rsidRDefault="00000000">
      <w:pPr>
        <w:pStyle w:val="Corpodetexto"/>
        <w:ind w:left="0" w:firstLine="0"/>
        <w:rPr>
          <w:rFonts w:ascii="Times New Roman" w:hAnsi="Times New Roman"/>
          <w:szCs w:val="24"/>
        </w:rPr>
      </w:pPr>
      <w:r w:rsidRPr="008A0433">
        <w:rPr>
          <w:rFonts w:ascii="Times New Roman" w:hAnsi="Times New Roman"/>
          <w:szCs w:val="24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2CC6DBA4" w14:textId="77777777" w:rsidR="00A762CF" w:rsidRPr="008A0433" w:rsidRDefault="00000000">
      <w:pPr>
        <w:shd w:val="clear" w:color="auto" w:fill="FFFFFF"/>
        <w:spacing w:line="240" w:lineRule="auto"/>
        <w:rPr>
          <w:szCs w:val="24"/>
        </w:rPr>
      </w:pPr>
      <w:r w:rsidRPr="008A0433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63E4F79F" w14:textId="77777777" w:rsidR="00A762CF" w:rsidRPr="008A0433" w:rsidRDefault="0000000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 w:rsidRPr="008A0433"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 Relator Walter Gustavo Linzmeyer.</w:t>
      </w:r>
    </w:p>
    <w:p w14:paraId="61FC6ED1" w14:textId="77777777" w:rsidR="00A762CF" w:rsidRPr="008A0433" w:rsidRDefault="00A762CF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2C3442E2" w14:textId="77777777" w:rsidR="00A762CF" w:rsidRPr="008A0433" w:rsidRDefault="0000000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A0433">
        <w:rPr>
          <w:rFonts w:ascii="Times New Roman" w:hAnsi="Times New Roman" w:cs="Times New Roman"/>
          <w:b/>
          <w:bCs/>
          <w:szCs w:val="24"/>
        </w:rPr>
        <w:t>DELIBEROU:</w:t>
      </w:r>
    </w:p>
    <w:p w14:paraId="6BF6B4B6" w14:textId="77777777" w:rsidR="00A762CF" w:rsidRPr="008A0433" w:rsidRDefault="00A762C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27F976F" w14:textId="77777777" w:rsidR="00A762CF" w:rsidRPr="008A0433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8A0433">
        <w:rPr>
          <w:rFonts w:ascii="Times New Roman" w:eastAsia="Calibri" w:hAnsi="Times New Roman"/>
          <w:iCs/>
          <w:color w:val="auto"/>
          <w:szCs w:val="24"/>
          <w:lang w:eastAsia="en-US"/>
        </w:rPr>
        <w:t>Acompanhar o Relatório e Voto Fundamentado do conselheiro relator, no âmbito da CEP-CAU/PR, no sentido de manter o Auto de Infração e multa no valor de 09 anuidades vigentes, conforme estabelecido pela Deliberação da CEP-CAU/PR nº 43/2018, visto que não houve apresentação de defesa e regularização da infração e face ao autuado não ter retornado as tentativas de contato e publicação;</w:t>
      </w:r>
    </w:p>
    <w:p w14:paraId="23E17E21" w14:textId="77777777" w:rsidR="00A762CF" w:rsidRPr="008A0433" w:rsidRDefault="00000000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8A0433">
        <w:rPr>
          <w:rFonts w:ascii="Times New Roman" w:eastAsia="Calibri" w:hAnsi="Times New Roman"/>
          <w:iCs/>
          <w:color w:val="000000"/>
          <w:lang w:eastAsia="en-US"/>
        </w:rPr>
        <w:t>Encaminhar esta Deliberação à Presidência do CAU/PR, para conhecimento.</w:t>
      </w:r>
    </w:p>
    <w:p w14:paraId="1CB074C2" w14:textId="77777777" w:rsidR="00A762CF" w:rsidRPr="008A0433" w:rsidRDefault="00A762CF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387BF5DE" w14:textId="77777777" w:rsidR="00A762CF" w:rsidRDefault="0000000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69412C1" w14:textId="77777777" w:rsidR="00A762CF" w:rsidRDefault="00A762CF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79A02610" w14:textId="77777777" w:rsidR="00A762CF" w:rsidRDefault="000000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Ponta Grossa (PR), 26 de janeiro de 2023.</w:t>
      </w:r>
    </w:p>
    <w:p w14:paraId="0FE13D9C" w14:textId="77777777" w:rsidR="00A762CF" w:rsidRDefault="00A762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A0433" w:rsidRPr="002B7A7C" w14:paraId="1DB72F5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781C2419" w14:textId="77777777" w:rsidR="008A0433" w:rsidRPr="002B7A7C" w:rsidRDefault="008A0433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6AA1D18F" w14:textId="77777777" w:rsidR="008A0433" w:rsidRPr="002B7A7C" w:rsidRDefault="008A0433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CF14C2A" w14:textId="77777777" w:rsidR="008A0433" w:rsidRPr="002B7A7C" w:rsidRDefault="008A0433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3003D2B5" w14:textId="77777777" w:rsidR="008A0433" w:rsidRPr="002B7A7C" w:rsidRDefault="008A0433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A0433" w14:paraId="2081802A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7A0D2D0" w14:textId="77777777" w:rsidR="008A0433" w:rsidRPr="002B7A7C" w:rsidRDefault="008A0433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0FC428BE" w14:textId="77777777" w:rsidR="008A0433" w:rsidRDefault="008A0433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735BB6D2" w14:textId="77777777" w:rsidR="008A0433" w:rsidRDefault="008A0433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</w:tbl>
    <w:p w14:paraId="0F8F279D" w14:textId="77777777" w:rsidR="008A0433" w:rsidRDefault="008A0433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52F5E014" w14:textId="77777777" w:rsidR="00A762CF" w:rsidRDefault="00000000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1ª REUNIÃO ORDINÁRIA 2023 DA CEP-CAU/PR</w:t>
      </w:r>
    </w:p>
    <w:p w14:paraId="3DA240AC" w14:textId="77777777" w:rsidR="00A762CF" w:rsidRDefault="00000000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1497E56C" w14:textId="77777777" w:rsidR="00A762CF" w:rsidRDefault="00000000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A762CF" w14:paraId="4A2D0C8D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2491908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952159B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D13C303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A762CF" w14:paraId="779FD1EB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475B7C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D6ADA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491FFC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5CEAE1" w14:textId="77777777" w:rsidR="00A762CF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AB7588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C8BA4C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A762CF" w14:paraId="1B94DC9E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451C2E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56FBA1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005768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261DCD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522655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952AB9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A762CF" w14:paraId="1A16747F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E051F8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B57642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866951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8309C3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1A66AB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E16618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A762CF" w14:paraId="69191984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7FF471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D177C1" w14:textId="77777777" w:rsidR="00A762CF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EC05C0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A55A0A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BE975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7ED57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A762CF" w14:paraId="654B3C2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F4C0E9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9969F7" w14:textId="77777777" w:rsidR="00A762CF" w:rsidRDefault="0000000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282C880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E52C7EF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8CD1489" w14:textId="77777777" w:rsidR="00A762CF" w:rsidRDefault="00A762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E999738" w14:textId="77777777" w:rsidR="00A762CF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A762CF" w14:paraId="7978902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05581" w14:textId="77777777" w:rsidR="00A762CF" w:rsidRDefault="00A762CF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ECF075" w14:textId="77777777" w:rsidR="00A762CF" w:rsidRDefault="00A762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D193FE" w14:textId="77777777" w:rsidR="00A762CF" w:rsidRDefault="00A762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D2748CC" w14:textId="77777777" w:rsidR="00A762CF" w:rsidRDefault="00A762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20858F" w14:textId="77777777" w:rsidR="00A762CF" w:rsidRDefault="00A762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B0BBC8" w14:textId="77777777" w:rsidR="00A762CF" w:rsidRDefault="00A762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20B2CF" w14:textId="77777777" w:rsidR="00A762CF" w:rsidRDefault="00A762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A762CF" w14:paraId="4554EFD4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213F2A05" w14:textId="77777777" w:rsidR="00A762CF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1ª REUNIÃO ORDINÁRIA 2023 DA CEP-CAU/PR</w:t>
            </w:r>
          </w:p>
          <w:p w14:paraId="0F3BD36B" w14:textId="77777777" w:rsidR="00A762CF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26/01/2023</w:t>
            </w:r>
          </w:p>
          <w:p w14:paraId="052A5BEF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Protocolo 1517763/2022 - Processo de Fiscalização nº 1000151571/2022</w:t>
            </w:r>
          </w:p>
          <w:p w14:paraId="45158BCF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(3),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66A14F93" w14:textId="77777777" w:rsidR="00A762CF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5576B043" w14:textId="77777777" w:rsidR="00A762CF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6816AA9" w14:textId="77777777" w:rsidR="00A762CF" w:rsidRDefault="00A762CF">
      <w:pPr>
        <w:jc w:val="center"/>
        <w:rPr>
          <w:rFonts w:ascii="Times New Roman" w:hAnsi="Times New Roman"/>
          <w:szCs w:val="24"/>
        </w:rPr>
      </w:pPr>
    </w:p>
    <w:sectPr w:rsidR="00A762C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F3E9" w14:textId="77777777" w:rsidR="00A30651" w:rsidRDefault="00A30651">
      <w:pPr>
        <w:spacing w:after="0" w:line="240" w:lineRule="auto"/>
      </w:pPr>
      <w:r>
        <w:separator/>
      </w:r>
    </w:p>
  </w:endnote>
  <w:endnote w:type="continuationSeparator" w:id="0">
    <w:p w14:paraId="37F60546" w14:textId="77777777" w:rsidR="00A30651" w:rsidRDefault="00A3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76D0" w14:textId="77777777" w:rsidR="00A762CF" w:rsidRDefault="00A762C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A577" w14:textId="77777777" w:rsidR="00A762CF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AE3B3FF" w14:textId="77777777" w:rsidR="00A762CF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C7D41E3" w14:textId="77777777" w:rsidR="00A762CF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 xml:space="preserve">Londrina: </w:t>
    </w:r>
    <w:r>
      <w:rPr>
        <w:color w:val="808080" w:themeColor="background1" w:themeShade="80"/>
        <w:sz w:val="14"/>
      </w:rPr>
      <w:t>Rua Paranaguá, 300, Sala 5, CEP 86020-030 - Fone: 43 3039-0035</w:t>
    </w:r>
  </w:p>
  <w:p w14:paraId="3C556BDF" w14:textId="77777777" w:rsidR="00A762CF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BDA4" w14:textId="77777777" w:rsidR="00A762CF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E0F0A5A" w14:textId="77777777" w:rsidR="00A762CF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520D0D5D" w14:textId="77777777" w:rsidR="00A762CF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 xml:space="preserve">Londrina: </w:t>
    </w:r>
    <w:r>
      <w:rPr>
        <w:color w:val="808080" w:themeColor="background1" w:themeShade="80"/>
        <w:sz w:val="14"/>
      </w:rPr>
      <w:t>Rua Paranaguá, 300, Sala 5, CEP 86020-030 - Fone: 43 3039-0035</w:t>
    </w:r>
  </w:p>
  <w:p w14:paraId="59C68D90" w14:textId="77777777" w:rsidR="00A762CF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4605" w14:textId="77777777" w:rsidR="00A30651" w:rsidRDefault="00A30651">
      <w:pPr>
        <w:spacing w:after="0" w:line="240" w:lineRule="auto"/>
      </w:pPr>
      <w:r>
        <w:separator/>
      </w:r>
    </w:p>
  </w:footnote>
  <w:footnote w:type="continuationSeparator" w:id="0">
    <w:p w14:paraId="0B82D127" w14:textId="77777777" w:rsidR="00A30651" w:rsidRDefault="00A3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395420"/>
      <w:docPartObj>
        <w:docPartGallery w:val="Page Numbers (Top of Page)"/>
        <w:docPartUnique/>
      </w:docPartObj>
    </w:sdtPr>
    <w:sdtContent>
      <w:p w14:paraId="302946F9" w14:textId="77777777" w:rsidR="00A762CF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8808654" wp14:editId="35AE2732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A947E12" w14:textId="77777777" w:rsidR="00A762CF" w:rsidRDefault="00A762CF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7A8B"/>
    <w:multiLevelType w:val="multilevel"/>
    <w:tmpl w:val="187CCC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22DC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87607011">
    <w:abstractNumId w:val="1"/>
  </w:num>
  <w:num w:numId="2" w16cid:durableId="100790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CF"/>
    <w:rsid w:val="008A0433"/>
    <w:rsid w:val="00A30651"/>
    <w:rsid w:val="00A762CF"/>
    <w:rsid w:val="00C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606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A043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2023-03-03T20:32:00Z</cp:lastPrinted>
  <dcterms:created xsi:type="dcterms:W3CDTF">2023-03-03T20:32:00Z</dcterms:created>
  <dcterms:modified xsi:type="dcterms:W3CDTF">2023-03-03T20:33:00Z</dcterms:modified>
  <dc:language>pt-BR</dc:language>
</cp:coreProperties>
</file>