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mples2"/>
        <w:tblW w:w="9781" w:type="dxa"/>
        <w:tblBorders>
          <w:top w:val="single" w:sz="12" w:space="0" w:color="7F7F7F" w:themeColor="text1" w:themeTint="80"/>
          <w:bottom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857"/>
        <w:gridCol w:w="7924"/>
      </w:tblGrid>
      <w:tr w:rsidR="00032FF0" w:rsidRPr="00A81583" w14:paraId="28774D6F" w14:textId="77777777" w:rsidTr="00032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bottom w:val="none" w:sz="0" w:space="0" w:color="auto"/>
            </w:tcBorders>
            <w:shd w:val="clear" w:color="auto" w:fill="DDDDDD"/>
          </w:tcPr>
          <w:p w14:paraId="3E768C50" w14:textId="77777777" w:rsidR="00032FF0" w:rsidRPr="00A81583" w:rsidRDefault="00032FF0" w:rsidP="008953D1">
            <w:pPr>
              <w:keepLines/>
              <w:autoSpaceDE w:val="0"/>
              <w:autoSpaceDN w:val="0"/>
              <w:adjustRightInd w:val="0"/>
              <w:contextualSpacing/>
              <w:rPr>
                <w:rFonts w:ascii="Times New Roman" w:hAnsi="Times New Roman" w:cs="Times New Roman"/>
                <w:b w:val="0"/>
                <w:bCs w:val="0"/>
                <w:szCs w:val="24"/>
                <w:u w:val="single"/>
              </w:rPr>
            </w:pPr>
            <w:r w:rsidRPr="00A81583">
              <w:rPr>
                <w:rFonts w:ascii="Times New Roman" w:hAnsi="Times New Roman" w:cs="Times New Roman"/>
                <w:b w:val="0"/>
                <w:szCs w:val="24"/>
              </w:rPr>
              <w:t>PROCESSO</w:t>
            </w:r>
          </w:p>
        </w:tc>
        <w:tc>
          <w:tcPr>
            <w:tcW w:w="7924" w:type="dxa"/>
            <w:tcBorders>
              <w:bottom w:val="none" w:sz="0" w:space="0" w:color="auto"/>
            </w:tcBorders>
          </w:tcPr>
          <w:p w14:paraId="64F1B9F1" w14:textId="1A5C3E4C" w:rsidR="00032FF0" w:rsidRPr="00317AF7" w:rsidRDefault="00317AF7" w:rsidP="00FA3A16">
            <w:pPr>
              <w:keepLines/>
              <w:tabs>
                <w:tab w:val="left" w:pos="708"/>
                <w:tab w:val="center" w:pos="4252"/>
                <w:tab w:val="right" w:pos="8504"/>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b w:val="0"/>
                <w:iCs/>
                <w:szCs w:val="24"/>
              </w:rPr>
            </w:pPr>
            <w:r w:rsidRPr="00317AF7">
              <w:rPr>
                <w:rFonts w:ascii="Times New Roman" w:hAnsi="Times New Roman"/>
                <w:iCs/>
                <w:szCs w:val="24"/>
              </w:rPr>
              <w:t>Protocolo SICCAU nº 982801/2019</w:t>
            </w:r>
          </w:p>
        </w:tc>
      </w:tr>
      <w:tr w:rsidR="00032FF0" w:rsidRPr="00A81583" w14:paraId="301162F9" w14:textId="77777777" w:rsidTr="00227695">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57" w:type="dxa"/>
            <w:tcBorders>
              <w:top w:val="none" w:sz="0" w:space="0" w:color="auto"/>
              <w:bottom w:val="none" w:sz="0" w:space="0" w:color="auto"/>
            </w:tcBorders>
            <w:shd w:val="clear" w:color="auto" w:fill="DDDDDD"/>
          </w:tcPr>
          <w:p w14:paraId="03E270F9" w14:textId="77777777" w:rsidR="00032FF0" w:rsidRPr="00A81583" w:rsidRDefault="00032FF0" w:rsidP="008953D1">
            <w:pPr>
              <w:keepLines/>
              <w:autoSpaceDE w:val="0"/>
              <w:autoSpaceDN w:val="0"/>
              <w:adjustRightInd w:val="0"/>
              <w:contextualSpacing/>
              <w:rPr>
                <w:rFonts w:ascii="Times New Roman" w:hAnsi="Times New Roman" w:cs="Times New Roman"/>
                <w:b w:val="0"/>
                <w:bCs w:val="0"/>
                <w:szCs w:val="24"/>
                <w:u w:val="single"/>
              </w:rPr>
            </w:pPr>
            <w:r w:rsidRPr="00A81583">
              <w:rPr>
                <w:rFonts w:ascii="Times New Roman" w:hAnsi="Times New Roman" w:cs="Times New Roman"/>
                <w:b w:val="0"/>
                <w:szCs w:val="24"/>
              </w:rPr>
              <w:t>INTERESSADO</w:t>
            </w:r>
          </w:p>
        </w:tc>
        <w:tc>
          <w:tcPr>
            <w:tcW w:w="7924" w:type="dxa"/>
            <w:tcBorders>
              <w:top w:val="none" w:sz="0" w:space="0" w:color="auto"/>
              <w:bottom w:val="none" w:sz="0" w:space="0" w:color="auto"/>
            </w:tcBorders>
          </w:tcPr>
          <w:p w14:paraId="2114A52D" w14:textId="50F8B864" w:rsidR="00963637" w:rsidRPr="00317AF7" w:rsidRDefault="00BA505F" w:rsidP="00F43340">
            <w:pPr>
              <w:keepLine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964BA9">
              <w:rPr>
                <w:rFonts w:ascii="Times New Roman" w:hAnsi="Times New Roman"/>
                <w:szCs w:val="24"/>
              </w:rPr>
              <w:t>Gerência Técnica de Atendimento e Fiscalização</w:t>
            </w:r>
          </w:p>
        </w:tc>
      </w:tr>
      <w:tr w:rsidR="00032FF0" w:rsidRPr="00A81583" w14:paraId="3A3AA221" w14:textId="77777777" w:rsidTr="00032FF0">
        <w:tc>
          <w:tcPr>
            <w:cnfStyle w:val="001000000000" w:firstRow="0" w:lastRow="0" w:firstColumn="1" w:lastColumn="0" w:oddVBand="0" w:evenVBand="0" w:oddHBand="0" w:evenHBand="0" w:firstRowFirstColumn="0" w:firstRowLastColumn="0" w:lastRowFirstColumn="0" w:lastRowLastColumn="0"/>
            <w:tcW w:w="1857" w:type="dxa"/>
            <w:tcBorders>
              <w:bottom w:val="single" w:sz="12" w:space="0" w:color="7F7F7F" w:themeColor="text1" w:themeTint="80"/>
            </w:tcBorders>
            <w:shd w:val="clear" w:color="auto" w:fill="DDDDDD"/>
          </w:tcPr>
          <w:p w14:paraId="260ECA11" w14:textId="77777777" w:rsidR="00032FF0" w:rsidRPr="00A81583" w:rsidRDefault="00032FF0" w:rsidP="008953D1">
            <w:pPr>
              <w:keepLines/>
              <w:autoSpaceDE w:val="0"/>
              <w:autoSpaceDN w:val="0"/>
              <w:adjustRightInd w:val="0"/>
              <w:contextualSpacing/>
              <w:rPr>
                <w:rFonts w:ascii="Times New Roman" w:hAnsi="Times New Roman" w:cs="Times New Roman"/>
                <w:b w:val="0"/>
                <w:bCs w:val="0"/>
                <w:szCs w:val="24"/>
              </w:rPr>
            </w:pPr>
            <w:r w:rsidRPr="00A81583">
              <w:rPr>
                <w:rFonts w:ascii="Times New Roman" w:hAnsi="Times New Roman" w:cs="Times New Roman"/>
                <w:b w:val="0"/>
                <w:bCs w:val="0"/>
                <w:szCs w:val="24"/>
              </w:rPr>
              <w:t>ASSUNTO</w:t>
            </w:r>
          </w:p>
        </w:tc>
        <w:tc>
          <w:tcPr>
            <w:tcW w:w="7924" w:type="dxa"/>
            <w:tcBorders>
              <w:bottom w:val="single" w:sz="12" w:space="0" w:color="7F7F7F" w:themeColor="text1" w:themeTint="80"/>
            </w:tcBorders>
          </w:tcPr>
          <w:p w14:paraId="206ABF53" w14:textId="7D9C94C4" w:rsidR="00032FF0" w:rsidRPr="00317AF7" w:rsidRDefault="00317AF7" w:rsidP="00547AA6">
            <w:pPr>
              <w:keepLine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u w:val="single"/>
              </w:rPr>
            </w:pPr>
            <w:r w:rsidRPr="00317AF7">
              <w:rPr>
                <w:rFonts w:ascii="Times New Roman" w:hAnsi="Times New Roman"/>
                <w:iCs/>
                <w:szCs w:val="24"/>
              </w:rPr>
              <w:t>Esclarecimentos quanto ao Coordenador de Equipe Técnica Municipal de Planos Diretores</w:t>
            </w:r>
          </w:p>
        </w:tc>
      </w:tr>
      <w:tr w:rsidR="00032FF0" w:rsidRPr="00A81583" w14:paraId="713DEC28" w14:textId="77777777" w:rsidTr="000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one" w:sz="0" w:space="0" w:color="auto"/>
              <w:bottom w:val="single" w:sz="12" w:space="0" w:color="7F7F7F" w:themeColor="text1" w:themeTint="80"/>
            </w:tcBorders>
            <w:shd w:val="clear" w:color="auto" w:fill="DDDDDD"/>
          </w:tcPr>
          <w:p w14:paraId="766A90B2" w14:textId="4292F64A" w:rsidR="00032FF0" w:rsidRPr="000D0D3E" w:rsidRDefault="00032FF0" w:rsidP="00BA505F">
            <w:pPr>
              <w:keepLines/>
              <w:autoSpaceDE w:val="0"/>
              <w:autoSpaceDN w:val="0"/>
              <w:adjustRightInd w:val="0"/>
              <w:contextualSpacing/>
              <w:jc w:val="center"/>
              <w:rPr>
                <w:rFonts w:ascii="Times New Roman" w:hAnsi="Times New Roman" w:cs="Times New Roman"/>
                <w:bCs w:val="0"/>
                <w:szCs w:val="24"/>
              </w:rPr>
            </w:pPr>
            <w:r w:rsidRPr="000D0D3E">
              <w:rPr>
                <w:rFonts w:ascii="Times New Roman" w:hAnsi="Times New Roman" w:cs="Times New Roman"/>
                <w:bCs w:val="0"/>
                <w:szCs w:val="24"/>
              </w:rPr>
              <w:t xml:space="preserve">DELIBERAÇÃO </w:t>
            </w:r>
            <w:r w:rsidRPr="00F43340">
              <w:rPr>
                <w:rFonts w:ascii="Times New Roman" w:hAnsi="Times New Roman" w:cs="Times New Roman"/>
                <w:bCs w:val="0"/>
                <w:color w:val="000000" w:themeColor="text1"/>
                <w:szCs w:val="24"/>
              </w:rPr>
              <w:t xml:space="preserve">Nº </w:t>
            </w:r>
            <w:r w:rsidR="00BA505F">
              <w:rPr>
                <w:rFonts w:ascii="Times New Roman" w:hAnsi="Times New Roman" w:cs="Times New Roman"/>
                <w:bCs w:val="0"/>
                <w:color w:val="000000" w:themeColor="text1"/>
                <w:szCs w:val="24"/>
              </w:rPr>
              <w:t>064</w:t>
            </w:r>
            <w:r w:rsidR="00121413">
              <w:rPr>
                <w:rFonts w:ascii="Times New Roman" w:hAnsi="Times New Roman" w:cs="Times New Roman"/>
                <w:bCs w:val="0"/>
                <w:color w:val="000000" w:themeColor="text1"/>
                <w:szCs w:val="24"/>
              </w:rPr>
              <w:t>/</w:t>
            </w:r>
            <w:r w:rsidR="00F43340" w:rsidRPr="00F43340">
              <w:rPr>
                <w:rFonts w:ascii="Times New Roman" w:hAnsi="Times New Roman" w:cs="Times New Roman"/>
                <w:bCs w:val="0"/>
                <w:color w:val="000000" w:themeColor="text1"/>
                <w:szCs w:val="24"/>
              </w:rPr>
              <w:t>20</w:t>
            </w:r>
            <w:r w:rsidR="00BA505F">
              <w:rPr>
                <w:rFonts w:ascii="Times New Roman" w:hAnsi="Times New Roman" w:cs="Times New Roman"/>
                <w:bCs w:val="0"/>
                <w:color w:val="000000" w:themeColor="text1"/>
                <w:szCs w:val="24"/>
              </w:rPr>
              <w:t>20</w:t>
            </w:r>
            <w:r w:rsidRPr="00F43340">
              <w:rPr>
                <w:rFonts w:ascii="Times New Roman" w:hAnsi="Times New Roman" w:cs="Times New Roman"/>
                <w:bCs w:val="0"/>
                <w:color w:val="000000" w:themeColor="text1"/>
                <w:szCs w:val="24"/>
              </w:rPr>
              <w:t xml:space="preserve"> </w:t>
            </w:r>
            <w:r w:rsidRPr="000D0D3E">
              <w:rPr>
                <w:rFonts w:ascii="Times New Roman" w:hAnsi="Times New Roman" w:cs="Times New Roman"/>
                <w:bCs w:val="0"/>
                <w:szCs w:val="24"/>
              </w:rPr>
              <w:t>– CEP-CAU/PR</w:t>
            </w:r>
          </w:p>
        </w:tc>
      </w:tr>
    </w:tbl>
    <w:p w14:paraId="6F999F28" w14:textId="77777777" w:rsidR="00032FF0" w:rsidRDefault="00032FF0" w:rsidP="00032FF0">
      <w:pPr>
        <w:autoSpaceDE w:val="0"/>
        <w:autoSpaceDN w:val="0"/>
        <w:adjustRightInd w:val="0"/>
        <w:spacing w:after="0" w:line="240" w:lineRule="auto"/>
        <w:jc w:val="center"/>
        <w:rPr>
          <w:rFonts w:ascii="Times New Roman" w:hAnsi="Times New Roman" w:cs="Times New Roman"/>
          <w:b/>
          <w:bCs/>
          <w:szCs w:val="24"/>
          <w:u w:val="single"/>
        </w:rPr>
      </w:pPr>
    </w:p>
    <w:p w14:paraId="3A581CAA" w14:textId="77777777" w:rsidR="00BA505F" w:rsidRDefault="00BA505F" w:rsidP="00BA505F">
      <w:pPr>
        <w:autoSpaceDE w:val="0"/>
        <w:autoSpaceDN w:val="0"/>
        <w:adjustRightInd w:val="0"/>
        <w:spacing w:line="240" w:lineRule="auto"/>
        <w:rPr>
          <w:rFonts w:ascii="Times New Roman" w:hAnsi="Times New Roman" w:cs="Times New Roman"/>
          <w:szCs w:val="24"/>
        </w:rPr>
      </w:pPr>
      <w:r w:rsidRPr="007D7A1E">
        <w:rPr>
          <w:rFonts w:ascii="Times New Roman" w:hAnsi="Times New Roman" w:cs="Times New Roman"/>
          <w:szCs w:val="24"/>
        </w:rPr>
        <w:t>A COMISSÃO DE EXERCÍCIO PROFISSIONAL (CEP-CAU/PR), reunida extraordinariamente de forma virtual no dia 04 de maio de 2020, no uso das competências que lhe conferem o Regimento Interno do CAU/PR, após análise do assunto em epígrafe, e</w:t>
      </w:r>
    </w:p>
    <w:p w14:paraId="2DDB9CCC" w14:textId="5FD3285D" w:rsidR="003B12DA" w:rsidRPr="00A81583" w:rsidRDefault="003B12DA" w:rsidP="003B12DA">
      <w:pPr>
        <w:autoSpaceDE w:val="0"/>
        <w:autoSpaceDN w:val="0"/>
        <w:adjustRightInd w:val="0"/>
        <w:spacing w:line="240" w:lineRule="auto"/>
        <w:rPr>
          <w:rFonts w:ascii="Times New Roman" w:hAnsi="Times New Roman" w:cs="Times New Roman"/>
          <w:szCs w:val="24"/>
        </w:rPr>
      </w:pPr>
      <w:r w:rsidRPr="00EC07D1">
        <w:rPr>
          <w:rFonts w:ascii="Times New Roman" w:hAnsi="Times New Roman" w:cs="Times New Roman"/>
          <w:szCs w:val="24"/>
        </w:rPr>
        <w:t>Considerando a Lei n° 12.378, de 31 de dezembro de 2010, que dispõe em seu a</w:t>
      </w:r>
      <w:r w:rsidRPr="00740677">
        <w:rPr>
          <w:rFonts w:ascii="Times New Roman" w:hAnsi="Times New Roman" w:cs="Times New Roman"/>
          <w:szCs w:val="24"/>
        </w:rPr>
        <w:t xml:space="preserve">rtigo 3º </w:t>
      </w:r>
      <w:r w:rsidR="003C4A36">
        <w:rPr>
          <w:rFonts w:ascii="Times New Roman" w:hAnsi="Times New Roman" w:cs="Times New Roman"/>
          <w:szCs w:val="24"/>
        </w:rPr>
        <w:t xml:space="preserve">que </w:t>
      </w:r>
      <w:r w:rsidRPr="00740677">
        <w:rPr>
          <w:rFonts w:ascii="Times New Roman" w:hAnsi="Times New Roman" w:cs="Times New Roman"/>
          <w:szCs w:val="24"/>
        </w:rPr>
        <w:t>“Os campos</w:t>
      </w:r>
      <w:r w:rsidRPr="00740677">
        <w:rPr>
          <w:rFonts w:ascii="Times New Roman" w:eastAsiaTheme="minorHAnsi" w:hAnsi="Times New Roman" w:cs="Times New Roman"/>
          <w:i/>
          <w:color w:val="auto"/>
          <w:szCs w:val="24"/>
          <w:lang w:eastAsia="en-US"/>
        </w:rPr>
        <w:t xml:space="preserve">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r w:rsidRPr="00EC07D1">
        <w:rPr>
          <w:rFonts w:ascii="Times New Roman" w:eastAsiaTheme="minorHAnsi" w:hAnsi="Times New Roman" w:cs="Times New Roman"/>
          <w:color w:val="auto"/>
          <w:szCs w:val="24"/>
          <w:lang w:eastAsia="en-US"/>
        </w:rPr>
        <w:t>.”</w:t>
      </w:r>
      <w:r>
        <w:rPr>
          <w:rFonts w:ascii="Times New Roman" w:eastAsiaTheme="minorHAnsi" w:hAnsi="Times New Roman" w:cs="Times New Roman"/>
          <w:color w:val="auto"/>
          <w:szCs w:val="24"/>
          <w:lang w:eastAsia="en-US"/>
        </w:rPr>
        <w:t>,</w:t>
      </w:r>
      <w:r w:rsidRPr="00EC07D1">
        <w:rPr>
          <w:rFonts w:ascii="Times New Roman" w:eastAsiaTheme="minorHAnsi" w:hAnsi="Times New Roman" w:cs="Times New Roman"/>
          <w:color w:val="auto"/>
          <w:szCs w:val="24"/>
          <w:lang w:eastAsia="en-US"/>
        </w:rPr>
        <w:t xml:space="preserve"> e em seu </w:t>
      </w:r>
      <w:r w:rsidRPr="00EC07D1">
        <w:rPr>
          <w:rFonts w:ascii="Times New Roman" w:hAnsi="Times New Roman" w:cs="Times New Roman"/>
          <w:szCs w:val="24"/>
        </w:rPr>
        <w:t>artigo 7º</w:t>
      </w:r>
      <w:r w:rsidR="003C4A36">
        <w:rPr>
          <w:rFonts w:ascii="Times New Roman" w:hAnsi="Times New Roman" w:cs="Times New Roman"/>
          <w:szCs w:val="24"/>
        </w:rPr>
        <w:t xml:space="preserve"> que</w:t>
      </w:r>
      <w:r w:rsidRPr="00EC07D1">
        <w:rPr>
          <w:rFonts w:ascii="Times New Roman" w:hAnsi="Times New Roman" w:cs="Times New Roman"/>
          <w:szCs w:val="24"/>
        </w:rPr>
        <w:t xml:space="preserve"> “</w:t>
      </w:r>
      <w:r w:rsidRPr="00740677">
        <w:rPr>
          <w:rFonts w:ascii="Times New Roman" w:hAnsi="Times New Roman" w:cs="Times New Roman"/>
          <w:i/>
          <w:szCs w:val="24"/>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EC07D1">
        <w:rPr>
          <w:rFonts w:ascii="Times New Roman" w:hAnsi="Times New Roman" w:cs="Times New Roman"/>
          <w:szCs w:val="24"/>
        </w:rPr>
        <w:t>”</w:t>
      </w:r>
      <w:r>
        <w:rPr>
          <w:rFonts w:ascii="Times New Roman" w:hAnsi="Times New Roman" w:cs="Times New Roman"/>
          <w:szCs w:val="24"/>
        </w:rPr>
        <w:t>;</w:t>
      </w:r>
    </w:p>
    <w:p w14:paraId="5D1B182C" w14:textId="00ED754D" w:rsidR="003B12DA" w:rsidRDefault="003B12DA" w:rsidP="003B12DA">
      <w:pPr>
        <w:shd w:val="clear" w:color="auto" w:fill="FFFFFF"/>
        <w:spacing w:line="240" w:lineRule="auto"/>
        <w:rPr>
          <w:rFonts w:ascii="Times New Roman" w:hAnsi="Times New Roman" w:cs="Times New Roman"/>
          <w:szCs w:val="24"/>
        </w:rPr>
      </w:pPr>
      <w:r w:rsidRPr="007D7A1E">
        <w:rPr>
          <w:rFonts w:ascii="Times New Roman" w:hAnsi="Times New Roman"/>
        </w:rPr>
        <w:t>C</w:t>
      </w:r>
      <w:r>
        <w:rPr>
          <w:rFonts w:ascii="Times New Roman" w:hAnsi="Times New Roman"/>
        </w:rPr>
        <w:t xml:space="preserve">onsiderando a </w:t>
      </w:r>
      <w:r w:rsidRPr="007D7A1E">
        <w:rPr>
          <w:rFonts w:ascii="Times New Roman" w:hAnsi="Times New Roman"/>
        </w:rPr>
        <w:t xml:space="preserve">Resolução </w:t>
      </w:r>
      <w:proofErr w:type="spellStart"/>
      <w:r w:rsidRPr="007D7A1E">
        <w:rPr>
          <w:rFonts w:ascii="Times New Roman" w:hAnsi="Times New Roman"/>
        </w:rPr>
        <w:t>Confea</w:t>
      </w:r>
      <w:proofErr w:type="spellEnd"/>
      <w:r w:rsidRPr="007D7A1E">
        <w:rPr>
          <w:rFonts w:ascii="Times New Roman" w:hAnsi="Times New Roman"/>
        </w:rPr>
        <w:t xml:space="preserve"> nº 1.010, de 22 de agosto de 2005, </w:t>
      </w:r>
      <w:r w:rsidR="003C4A36">
        <w:rPr>
          <w:rFonts w:ascii="Times New Roman" w:hAnsi="Times New Roman"/>
        </w:rPr>
        <w:t xml:space="preserve">em seu anexo II, </w:t>
      </w:r>
      <w:r w:rsidR="00E37AF4">
        <w:rPr>
          <w:rFonts w:ascii="Times New Roman" w:hAnsi="Times New Roman"/>
        </w:rPr>
        <w:t>no qual</w:t>
      </w:r>
      <w:bookmarkStart w:id="0" w:name="_GoBack"/>
      <w:bookmarkEnd w:id="0"/>
      <w:r w:rsidRPr="007D7A1E">
        <w:rPr>
          <w:rFonts w:ascii="Times New Roman" w:hAnsi="Times New Roman"/>
        </w:rPr>
        <w:t xml:space="preserve"> </w:t>
      </w:r>
      <w:r w:rsidR="003C4A36">
        <w:rPr>
          <w:rFonts w:ascii="Times New Roman" w:hAnsi="Times New Roman"/>
        </w:rPr>
        <w:t xml:space="preserve">estão </w:t>
      </w:r>
      <w:proofErr w:type="gramStart"/>
      <w:r w:rsidR="003C4A36">
        <w:rPr>
          <w:rFonts w:ascii="Times New Roman" w:hAnsi="Times New Roman"/>
        </w:rPr>
        <w:t>discriminadas</w:t>
      </w:r>
      <w:proofErr w:type="gramEnd"/>
      <w:r w:rsidR="003C4A36">
        <w:rPr>
          <w:rFonts w:ascii="Times New Roman" w:hAnsi="Times New Roman"/>
        </w:rPr>
        <w:t xml:space="preserve"> </w:t>
      </w:r>
      <w:r w:rsidR="00E37AF4">
        <w:rPr>
          <w:rFonts w:ascii="Times New Roman" w:hAnsi="Times New Roman"/>
        </w:rPr>
        <w:t>as atividades e</w:t>
      </w:r>
      <w:r w:rsidR="003C4A36">
        <w:rPr>
          <w:rFonts w:ascii="Times New Roman" w:hAnsi="Times New Roman"/>
        </w:rPr>
        <w:t xml:space="preserve"> </w:t>
      </w:r>
      <w:r w:rsidR="00E37AF4">
        <w:rPr>
          <w:rFonts w:ascii="Times New Roman" w:hAnsi="Times New Roman"/>
        </w:rPr>
        <w:t xml:space="preserve">os </w:t>
      </w:r>
      <w:r w:rsidR="003C4A36">
        <w:rPr>
          <w:rFonts w:ascii="Times New Roman" w:hAnsi="Times New Roman"/>
        </w:rPr>
        <w:t>campos de atuação dos</w:t>
      </w:r>
      <w:r w:rsidRPr="007D7A1E">
        <w:rPr>
          <w:rFonts w:ascii="Times New Roman" w:hAnsi="Times New Roman"/>
        </w:rPr>
        <w:t xml:space="preserve"> profissionais d</w:t>
      </w:r>
      <w:r w:rsidR="00E37AF4">
        <w:rPr>
          <w:rFonts w:ascii="Times New Roman" w:hAnsi="Times New Roman"/>
        </w:rPr>
        <w:t>a</w:t>
      </w:r>
      <w:r w:rsidRPr="007D7A1E">
        <w:rPr>
          <w:rFonts w:ascii="Times New Roman" w:hAnsi="Times New Roman"/>
        </w:rPr>
        <w:t xml:space="preserve"> arquitetura e </w:t>
      </w:r>
      <w:r w:rsidR="00E37AF4">
        <w:rPr>
          <w:rFonts w:ascii="Times New Roman" w:hAnsi="Times New Roman"/>
        </w:rPr>
        <w:t xml:space="preserve">urbanismo e da </w:t>
      </w:r>
      <w:r w:rsidRPr="007D7A1E">
        <w:rPr>
          <w:rFonts w:ascii="Times New Roman" w:hAnsi="Times New Roman"/>
        </w:rPr>
        <w:t>engenharia</w:t>
      </w:r>
      <w:r>
        <w:rPr>
          <w:rFonts w:ascii="Times New Roman" w:hAnsi="Times New Roman"/>
        </w:rPr>
        <w:t>;</w:t>
      </w:r>
    </w:p>
    <w:p w14:paraId="737B368F" w14:textId="09BD31A2" w:rsidR="003B12DA" w:rsidRPr="001B6946" w:rsidRDefault="003B12DA" w:rsidP="003B12DA">
      <w:pPr>
        <w:shd w:val="clear" w:color="auto" w:fill="FFFFFF"/>
        <w:spacing w:line="240" w:lineRule="auto"/>
        <w:rPr>
          <w:rFonts w:ascii="Times New Roman" w:hAnsi="Times New Roman" w:cs="Times New Roman"/>
          <w:szCs w:val="24"/>
        </w:rPr>
      </w:pPr>
      <w:r w:rsidRPr="007D7A1E">
        <w:rPr>
          <w:rFonts w:ascii="Times New Roman" w:hAnsi="Times New Roman" w:cs="Times New Roman"/>
          <w:szCs w:val="24"/>
        </w:rPr>
        <w:t>Considerando o conhecimento da matéria encaminhada para apreciação da CEP-CAU/PR</w:t>
      </w:r>
      <w:r w:rsidRPr="001B6946">
        <w:rPr>
          <w:rFonts w:ascii="Times New Roman" w:hAnsi="Times New Roman"/>
        </w:rPr>
        <w:t>.</w:t>
      </w:r>
    </w:p>
    <w:p w14:paraId="6A166C26" w14:textId="77777777" w:rsidR="003B12DA" w:rsidRDefault="003B12DA" w:rsidP="00BA505F">
      <w:pPr>
        <w:autoSpaceDE w:val="0"/>
        <w:autoSpaceDN w:val="0"/>
        <w:adjustRightInd w:val="0"/>
        <w:spacing w:line="240" w:lineRule="auto"/>
        <w:rPr>
          <w:rFonts w:ascii="Times New Roman" w:hAnsi="Times New Roman" w:cs="Times New Roman"/>
          <w:szCs w:val="24"/>
        </w:rPr>
      </w:pPr>
    </w:p>
    <w:p w14:paraId="7D13C94D" w14:textId="02708D5B"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r w:rsidRPr="00A81583">
        <w:rPr>
          <w:rFonts w:ascii="Times New Roman" w:hAnsi="Times New Roman" w:cs="Times New Roman"/>
          <w:b/>
          <w:bCs/>
          <w:szCs w:val="24"/>
        </w:rPr>
        <w:t>DELIBER</w:t>
      </w:r>
      <w:r w:rsidR="005C4A60">
        <w:rPr>
          <w:rFonts w:ascii="Times New Roman" w:hAnsi="Times New Roman" w:cs="Times New Roman"/>
          <w:b/>
          <w:bCs/>
          <w:szCs w:val="24"/>
        </w:rPr>
        <w:t>OU</w:t>
      </w:r>
      <w:r w:rsidRPr="00A81583">
        <w:rPr>
          <w:rFonts w:ascii="Times New Roman" w:hAnsi="Times New Roman" w:cs="Times New Roman"/>
          <w:b/>
          <w:bCs/>
          <w:szCs w:val="24"/>
        </w:rPr>
        <w:t>:</w:t>
      </w:r>
    </w:p>
    <w:p w14:paraId="7B1E8309" w14:textId="77777777" w:rsidR="00032FF0" w:rsidRPr="00A81583" w:rsidRDefault="00032FF0" w:rsidP="00032FF0">
      <w:pPr>
        <w:autoSpaceDE w:val="0"/>
        <w:autoSpaceDN w:val="0"/>
        <w:adjustRightInd w:val="0"/>
        <w:spacing w:after="0" w:line="240" w:lineRule="auto"/>
        <w:rPr>
          <w:rFonts w:ascii="Times New Roman" w:hAnsi="Times New Roman" w:cs="Times New Roman"/>
          <w:b/>
          <w:bCs/>
          <w:szCs w:val="24"/>
        </w:rPr>
      </w:pPr>
    </w:p>
    <w:p w14:paraId="4ED79435" w14:textId="7E9D6303" w:rsidR="00EC07D1" w:rsidRDefault="003B12DA" w:rsidP="00963637">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434B0A">
        <w:rPr>
          <w:rFonts w:ascii="Times New Roman" w:hAnsi="Times New Roman"/>
        </w:rPr>
        <w:t>Esclarecer que a atribuição para coordenação de Equipes Técnicas Municipais para acompanhamento de elaboração e revisão de Planos Diretores Municipais é</w:t>
      </w:r>
      <w:r>
        <w:rPr>
          <w:rFonts w:ascii="Times New Roman" w:hAnsi="Times New Roman"/>
        </w:rPr>
        <w:t xml:space="preserve"> </w:t>
      </w:r>
      <w:r w:rsidRPr="003B12DA">
        <w:rPr>
          <w:rFonts w:ascii="Times New Roman" w:hAnsi="Times New Roman"/>
          <w:b/>
        </w:rPr>
        <w:t>exclusiva</w:t>
      </w:r>
      <w:r>
        <w:rPr>
          <w:rFonts w:ascii="Times New Roman" w:hAnsi="Times New Roman"/>
        </w:rPr>
        <w:t xml:space="preserve"> de Arquitetos e Urbanistas</w:t>
      </w:r>
      <w:r w:rsidRPr="00434B0A">
        <w:rPr>
          <w:rFonts w:ascii="Times New Roman" w:hAnsi="Times New Roman"/>
        </w:rPr>
        <w:t>.</w:t>
      </w:r>
    </w:p>
    <w:p w14:paraId="3494BD14" w14:textId="77777777" w:rsidR="00963637" w:rsidRDefault="00963637" w:rsidP="00963637">
      <w:pPr>
        <w:pStyle w:val="PargrafodaLista"/>
        <w:widowControl/>
        <w:numPr>
          <w:ilvl w:val="0"/>
          <w:numId w:val="4"/>
        </w:numPr>
        <w:suppressAutoHyphens w:val="0"/>
        <w:autoSpaceDE w:val="0"/>
        <w:autoSpaceDN w:val="0"/>
        <w:adjustRightInd w:val="0"/>
        <w:spacing w:after="160"/>
        <w:ind w:left="0" w:firstLine="0"/>
        <w:jc w:val="both"/>
        <w:rPr>
          <w:rFonts w:ascii="Times New Roman" w:hAnsi="Times New Roman"/>
        </w:rPr>
      </w:pPr>
      <w:r w:rsidRPr="00B45B91">
        <w:rPr>
          <w:rFonts w:ascii="Times New Roman" w:hAnsi="Times New Roman"/>
        </w:rPr>
        <w:t xml:space="preserve">Encaminhar esta deliberação à Presidência do CAU/PR, para </w:t>
      </w:r>
      <w:r>
        <w:rPr>
          <w:rFonts w:ascii="Times New Roman" w:hAnsi="Times New Roman"/>
        </w:rPr>
        <w:t>conhecimento</w:t>
      </w:r>
      <w:r w:rsidRPr="00B45B91">
        <w:rPr>
          <w:rFonts w:ascii="Times New Roman" w:hAnsi="Times New Roman"/>
        </w:rPr>
        <w:t>.</w:t>
      </w:r>
    </w:p>
    <w:p w14:paraId="6983C1DE" w14:textId="77777777" w:rsidR="00963637" w:rsidRDefault="00963637" w:rsidP="00963637">
      <w:pPr>
        <w:pStyle w:val="PargrafodaLista"/>
        <w:widowControl/>
        <w:suppressAutoHyphens w:val="0"/>
        <w:autoSpaceDE w:val="0"/>
        <w:autoSpaceDN w:val="0"/>
        <w:adjustRightInd w:val="0"/>
        <w:ind w:left="0"/>
        <w:jc w:val="both"/>
        <w:rPr>
          <w:rFonts w:ascii="Times New Roman" w:hAnsi="Times New Roman"/>
        </w:rPr>
      </w:pPr>
    </w:p>
    <w:p w14:paraId="68A83208" w14:textId="2F6E53C6" w:rsidR="005C4A60" w:rsidRDefault="005C4A60" w:rsidP="005C4A60">
      <w:pPr>
        <w:pStyle w:val="PargrafodaLista"/>
        <w:widowControl/>
        <w:suppressAutoHyphens w:val="0"/>
        <w:autoSpaceDE w:val="0"/>
        <w:autoSpaceDN w:val="0"/>
        <w:adjustRightInd w:val="0"/>
        <w:spacing w:after="160"/>
        <w:ind w:left="0"/>
        <w:jc w:val="both"/>
        <w:rPr>
          <w:rFonts w:ascii="Times New Roman" w:hAnsi="Times New Roman"/>
        </w:rPr>
      </w:pPr>
      <w:r>
        <w:rPr>
          <w:rFonts w:ascii="Times New Roman" w:hAnsi="Times New Roman"/>
        </w:rPr>
        <w:t>Esta deliberação entra em vigor nesta data.</w:t>
      </w:r>
    </w:p>
    <w:p w14:paraId="7EB13E55" w14:textId="77777777" w:rsidR="00963637" w:rsidRPr="0025573D" w:rsidRDefault="00963637" w:rsidP="00963637">
      <w:pPr>
        <w:pStyle w:val="PargrafodaLista"/>
        <w:widowControl/>
        <w:suppressAutoHyphens w:val="0"/>
        <w:autoSpaceDE w:val="0"/>
        <w:autoSpaceDN w:val="0"/>
        <w:adjustRightInd w:val="0"/>
        <w:ind w:left="0"/>
        <w:jc w:val="both"/>
        <w:rPr>
          <w:rFonts w:ascii="Times New Roman" w:hAnsi="Times New Roman"/>
        </w:rPr>
      </w:pPr>
    </w:p>
    <w:p w14:paraId="04734361" w14:textId="77777777" w:rsidR="003B12DA" w:rsidRDefault="003B12DA" w:rsidP="003B12DA">
      <w:pPr>
        <w:pStyle w:val="PargrafodaLista"/>
        <w:autoSpaceDE w:val="0"/>
        <w:autoSpaceDN w:val="0"/>
        <w:adjustRightInd w:val="0"/>
        <w:ind w:left="0"/>
        <w:jc w:val="both"/>
        <w:rPr>
          <w:rFonts w:ascii="Times New Roman" w:hAnsi="Times New Roman"/>
        </w:rPr>
      </w:pPr>
      <w:r w:rsidRPr="00DA4061">
        <w:rPr>
          <w:rFonts w:ascii="Times New Roman" w:hAnsi="Times New Roman"/>
        </w:rPr>
        <w:t xml:space="preserve">Com </w:t>
      </w:r>
      <w:r>
        <w:rPr>
          <w:rFonts w:ascii="Times New Roman" w:hAnsi="Times New Roman"/>
        </w:rPr>
        <w:t>02</w:t>
      </w:r>
      <w:r w:rsidRPr="00DA4061">
        <w:rPr>
          <w:rFonts w:ascii="Times New Roman" w:hAnsi="Times New Roman"/>
        </w:rPr>
        <w:t xml:space="preserve"> votos favoráveis dos conselheiros </w:t>
      </w:r>
      <w:r>
        <w:rPr>
          <w:rFonts w:ascii="Times New Roman" w:hAnsi="Times New Roman"/>
        </w:rPr>
        <w:t xml:space="preserve">CLAUDIO FORTE MAIOLINO e RAFAEL ZAMUNER e </w:t>
      </w:r>
      <w:proofErr w:type="gramStart"/>
      <w:r>
        <w:rPr>
          <w:rFonts w:ascii="Times New Roman" w:hAnsi="Times New Roman"/>
        </w:rPr>
        <w:t>01 ausência</w:t>
      </w:r>
      <w:proofErr w:type="gramEnd"/>
      <w:r>
        <w:rPr>
          <w:rFonts w:ascii="Times New Roman" w:hAnsi="Times New Roman"/>
        </w:rPr>
        <w:t xml:space="preserve"> da conselheira CRISTIANE BICALHO DE LACERDA</w:t>
      </w:r>
      <w:r w:rsidRPr="00DA4061">
        <w:rPr>
          <w:rFonts w:ascii="Times New Roman" w:hAnsi="Times New Roman"/>
        </w:rPr>
        <w:t>.</w:t>
      </w:r>
    </w:p>
    <w:p w14:paraId="47B00546" w14:textId="77777777" w:rsidR="003B12DA" w:rsidRDefault="003B12DA" w:rsidP="003B12DA">
      <w:pPr>
        <w:pStyle w:val="PargrafodaLista"/>
        <w:autoSpaceDE w:val="0"/>
        <w:autoSpaceDN w:val="0"/>
        <w:adjustRightInd w:val="0"/>
        <w:ind w:left="0"/>
        <w:jc w:val="both"/>
        <w:rPr>
          <w:rFonts w:ascii="Times New Roman" w:hAnsi="Times New Roman"/>
        </w:rPr>
      </w:pPr>
    </w:p>
    <w:p w14:paraId="54EC8EFE" w14:textId="77777777" w:rsidR="003B12DA" w:rsidRPr="00BA110E" w:rsidRDefault="003B12DA" w:rsidP="003B12DA">
      <w:pPr>
        <w:pStyle w:val="PargrafodaLista"/>
        <w:autoSpaceDE w:val="0"/>
        <w:autoSpaceDN w:val="0"/>
        <w:adjustRightInd w:val="0"/>
        <w:ind w:left="0"/>
        <w:jc w:val="both"/>
        <w:rPr>
          <w:rFonts w:ascii="Times New Roman" w:hAnsi="Times New Roman"/>
        </w:rPr>
      </w:pPr>
    </w:p>
    <w:p w14:paraId="12368D4E" w14:textId="77777777" w:rsidR="003B12DA" w:rsidRDefault="003B12DA" w:rsidP="003B12DA">
      <w:pPr>
        <w:autoSpaceDE w:val="0"/>
        <w:autoSpaceDN w:val="0"/>
        <w:adjustRightInd w:val="0"/>
        <w:spacing w:after="0" w:line="240" w:lineRule="auto"/>
        <w:jc w:val="center"/>
        <w:rPr>
          <w:rFonts w:ascii="Times New Roman" w:hAnsi="Times New Roman" w:cs="Times New Roman"/>
          <w:szCs w:val="24"/>
        </w:rPr>
      </w:pPr>
      <w:r w:rsidRPr="00A81583">
        <w:rPr>
          <w:rFonts w:ascii="Times New Roman" w:hAnsi="Times New Roman" w:cs="Times New Roman"/>
          <w:szCs w:val="24"/>
        </w:rPr>
        <w:t xml:space="preserve">Curitiba - PR, </w:t>
      </w:r>
      <w:r>
        <w:rPr>
          <w:rFonts w:ascii="Times New Roman" w:hAnsi="Times New Roman" w:cs="Times New Roman"/>
          <w:szCs w:val="24"/>
        </w:rPr>
        <w:t>04 d</w:t>
      </w:r>
      <w:r w:rsidRPr="00A81583">
        <w:rPr>
          <w:rFonts w:ascii="Times New Roman" w:hAnsi="Times New Roman" w:cs="Times New Roman"/>
          <w:szCs w:val="24"/>
        </w:rPr>
        <w:t xml:space="preserve">e </w:t>
      </w:r>
      <w:r>
        <w:rPr>
          <w:rFonts w:ascii="Times New Roman" w:hAnsi="Times New Roman" w:cs="Times New Roman"/>
          <w:szCs w:val="24"/>
        </w:rPr>
        <w:t>maio</w:t>
      </w:r>
      <w:r w:rsidRPr="00A81583">
        <w:rPr>
          <w:rFonts w:ascii="Times New Roman" w:hAnsi="Times New Roman" w:cs="Times New Roman"/>
          <w:szCs w:val="24"/>
        </w:rPr>
        <w:t xml:space="preserve"> de 20</w:t>
      </w:r>
      <w:r>
        <w:rPr>
          <w:rFonts w:ascii="Times New Roman" w:hAnsi="Times New Roman" w:cs="Times New Roman"/>
          <w:szCs w:val="24"/>
        </w:rPr>
        <w:t>20</w:t>
      </w:r>
      <w:r w:rsidRPr="00A81583">
        <w:rPr>
          <w:rFonts w:ascii="Times New Roman" w:hAnsi="Times New Roman" w:cs="Times New Roman"/>
          <w:szCs w:val="24"/>
        </w:rPr>
        <w:t>.</w:t>
      </w:r>
    </w:p>
    <w:p w14:paraId="51D79372" w14:textId="77777777" w:rsidR="003B12DA" w:rsidRPr="00A81583" w:rsidRDefault="003B12DA" w:rsidP="003B12DA">
      <w:pPr>
        <w:autoSpaceDE w:val="0"/>
        <w:autoSpaceDN w:val="0"/>
        <w:adjustRightInd w:val="0"/>
        <w:spacing w:after="0" w:line="240" w:lineRule="auto"/>
        <w:jc w:val="center"/>
        <w:rPr>
          <w:rFonts w:ascii="Times New Roman" w:hAnsi="Times New Roman" w:cs="Times New Roman"/>
          <w:szCs w:val="24"/>
        </w:rPr>
      </w:pPr>
    </w:p>
    <w:p w14:paraId="56405966" w14:textId="77777777" w:rsidR="003B12DA" w:rsidRPr="00A81583" w:rsidRDefault="003B12DA" w:rsidP="003B12DA">
      <w:pPr>
        <w:autoSpaceDE w:val="0"/>
        <w:autoSpaceDN w:val="0"/>
        <w:adjustRightInd w:val="0"/>
        <w:spacing w:after="0" w:line="240" w:lineRule="auto"/>
        <w:rPr>
          <w:rFonts w:ascii="Times New Roman" w:hAnsi="Times New Roman" w:cs="Times New Roman"/>
          <w:szCs w:val="24"/>
        </w:rPr>
      </w:pPr>
    </w:p>
    <w:p w14:paraId="7DB287DA" w14:textId="77777777" w:rsidR="003B12DA" w:rsidRPr="00A81583" w:rsidRDefault="003B12DA" w:rsidP="003B12DA">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CLAUDIO FORTE MAIOLINO</w:t>
      </w:r>
      <w:r>
        <w:rPr>
          <w:rFonts w:ascii="Times New Roman" w:hAnsi="Times New Roman" w:cs="Times New Roman"/>
          <w:b/>
          <w:bCs/>
          <w:szCs w:val="24"/>
        </w:rPr>
        <w:tab/>
      </w:r>
      <w:r w:rsidRPr="00A81583">
        <w:rPr>
          <w:rFonts w:ascii="Times New Roman" w:hAnsi="Times New Roman" w:cs="Times New Roman"/>
          <w:b/>
          <w:bCs/>
          <w:szCs w:val="24"/>
        </w:rPr>
        <w:t>_____________________________</w:t>
      </w:r>
      <w:r>
        <w:rPr>
          <w:rFonts w:ascii="Times New Roman" w:hAnsi="Times New Roman" w:cs="Times New Roman"/>
          <w:b/>
          <w:bCs/>
          <w:szCs w:val="24"/>
        </w:rPr>
        <w:t>______</w:t>
      </w:r>
      <w:r w:rsidRPr="00A81583">
        <w:rPr>
          <w:rFonts w:ascii="Times New Roman" w:hAnsi="Times New Roman" w:cs="Times New Roman"/>
          <w:b/>
          <w:bCs/>
          <w:szCs w:val="24"/>
        </w:rPr>
        <w:t>_____</w:t>
      </w:r>
      <w:r>
        <w:rPr>
          <w:rFonts w:ascii="Times New Roman" w:hAnsi="Times New Roman" w:cs="Times New Roman"/>
          <w:b/>
          <w:bCs/>
          <w:szCs w:val="24"/>
        </w:rPr>
        <w:t>_</w:t>
      </w:r>
    </w:p>
    <w:p w14:paraId="4512A251" w14:textId="77777777" w:rsidR="003B12DA" w:rsidRPr="00A81583" w:rsidRDefault="003B12DA" w:rsidP="003B12DA">
      <w:pPr>
        <w:tabs>
          <w:tab w:val="left" w:pos="4820"/>
        </w:tabs>
        <w:spacing w:after="240"/>
        <w:ind w:left="11" w:hanging="11"/>
        <w:rPr>
          <w:rFonts w:ascii="Times New Roman" w:hAnsi="Times New Roman" w:cs="Times New Roman"/>
          <w:szCs w:val="24"/>
        </w:rPr>
      </w:pPr>
      <w:r w:rsidRPr="00A81583">
        <w:rPr>
          <w:rFonts w:ascii="Times New Roman" w:hAnsi="Times New Roman" w:cs="Times New Roman"/>
          <w:szCs w:val="24"/>
        </w:rPr>
        <w:t>Coordenador</w:t>
      </w:r>
      <w:r>
        <w:rPr>
          <w:rFonts w:ascii="Times New Roman" w:hAnsi="Times New Roman" w:cs="Times New Roman"/>
          <w:szCs w:val="24"/>
        </w:rPr>
        <w:t xml:space="preserve"> </w:t>
      </w:r>
    </w:p>
    <w:p w14:paraId="76E9DB75" w14:textId="77777777" w:rsidR="003B12DA" w:rsidRPr="00A81583" w:rsidRDefault="003B12DA" w:rsidP="003B12DA">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RAFAEL ZAMUNER</w:t>
      </w:r>
      <w:r>
        <w:rPr>
          <w:rFonts w:ascii="Times New Roman" w:hAnsi="Times New Roman" w:cs="Times New Roman"/>
          <w:b/>
          <w:bCs/>
          <w:szCs w:val="24"/>
        </w:rPr>
        <w:tab/>
        <w:t>_______</w:t>
      </w:r>
      <w:r w:rsidRPr="00A81583">
        <w:rPr>
          <w:rFonts w:ascii="Times New Roman" w:hAnsi="Times New Roman" w:cs="Times New Roman"/>
          <w:b/>
          <w:bCs/>
          <w:szCs w:val="24"/>
        </w:rPr>
        <w:t>__________________________</w:t>
      </w:r>
      <w:r>
        <w:rPr>
          <w:rFonts w:ascii="Times New Roman" w:hAnsi="Times New Roman" w:cs="Times New Roman"/>
          <w:b/>
          <w:bCs/>
          <w:szCs w:val="24"/>
        </w:rPr>
        <w:t>________</w:t>
      </w:r>
    </w:p>
    <w:p w14:paraId="04951623" w14:textId="77777777" w:rsidR="003B12DA" w:rsidRPr="0011517C" w:rsidRDefault="003B12DA" w:rsidP="003B12DA">
      <w:pPr>
        <w:tabs>
          <w:tab w:val="left" w:pos="4820"/>
        </w:tabs>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bCs/>
          <w:szCs w:val="24"/>
        </w:rPr>
        <w:t>Suplente</w:t>
      </w:r>
    </w:p>
    <w:p w14:paraId="667EEF4A" w14:textId="77777777" w:rsidR="003B12DA" w:rsidRPr="00A81583" w:rsidRDefault="003B12DA" w:rsidP="003B12DA">
      <w:pPr>
        <w:tabs>
          <w:tab w:val="left" w:pos="4820"/>
        </w:tabs>
        <w:autoSpaceDE w:val="0"/>
        <w:autoSpaceDN w:val="0"/>
        <w:adjustRightInd w:val="0"/>
        <w:spacing w:after="0" w:line="240" w:lineRule="auto"/>
        <w:rPr>
          <w:rFonts w:ascii="Times New Roman" w:hAnsi="Times New Roman" w:cs="Times New Roman"/>
          <w:szCs w:val="24"/>
        </w:rPr>
      </w:pPr>
    </w:p>
    <w:p w14:paraId="2EAEDB07" w14:textId="77777777" w:rsidR="003B12DA" w:rsidRPr="00DA4061" w:rsidRDefault="003B12DA" w:rsidP="003B12DA">
      <w:pPr>
        <w:tabs>
          <w:tab w:val="left" w:pos="4820"/>
        </w:tabs>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CRISTIANE BICALHO DE LACERDA</w:t>
      </w:r>
      <w:r>
        <w:rPr>
          <w:rFonts w:ascii="Times New Roman" w:hAnsi="Times New Roman" w:cs="Times New Roman"/>
          <w:b/>
          <w:bCs/>
          <w:szCs w:val="24"/>
        </w:rPr>
        <w:tab/>
        <w:t>_________________________________________</w:t>
      </w:r>
    </w:p>
    <w:p w14:paraId="051559AA" w14:textId="77777777" w:rsidR="003B12DA" w:rsidRPr="003311A7" w:rsidRDefault="003B12DA" w:rsidP="003B12DA">
      <w:pPr>
        <w:tabs>
          <w:tab w:val="left" w:pos="4820"/>
        </w:tabs>
        <w:rPr>
          <w:rFonts w:ascii="Times New Roman" w:hAnsi="Times New Roman" w:cs="Times New Roman"/>
          <w:szCs w:val="24"/>
        </w:rPr>
      </w:pPr>
      <w:r w:rsidRPr="00A81583">
        <w:rPr>
          <w:rFonts w:ascii="Times New Roman" w:hAnsi="Times New Roman" w:cs="Times New Roman"/>
          <w:szCs w:val="24"/>
        </w:rPr>
        <w:t>Membro</w:t>
      </w:r>
    </w:p>
    <w:p w14:paraId="1F1D7220" w14:textId="77777777" w:rsidR="003B12DA" w:rsidRPr="00032FF0" w:rsidRDefault="003B12DA" w:rsidP="003B12DA"/>
    <w:p w14:paraId="78111DC8" w14:textId="1CD5504E" w:rsidR="008F097C" w:rsidRPr="00032FF0" w:rsidRDefault="008F097C" w:rsidP="003B12DA">
      <w:pPr>
        <w:pStyle w:val="PargrafodaLista"/>
        <w:autoSpaceDE w:val="0"/>
        <w:autoSpaceDN w:val="0"/>
        <w:adjustRightInd w:val="0"/>
        <w:ind w:left="0"/>
        <w:jc w:val="both"/>
      </w:pPr>
    </w:p>
    <w:sectPr w:rsidR="008F097C" w:rsidRPr="00032FF0"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8607" w14:textId="77777777" w:rsidR="00985306" w:rsidRDefault="00985306" w:rsidP="003710CC">
      <w:pPr>
        <w:spacing w:after="0" w:line="240" w:lineRule="auto"/>
      </w:pPr>
      <w:r>
        <w:separator/>
      </w:r>
    </w:p>
  </w:endnote>
  <w:endnote w:type="continuationSeparator" w:id="0">
    <w:p w14:paraId="7A852FC0" w14:textId="77777777" w:rsidR="00985306" w:rsidRDefault="0098530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8CC74" w14:textId="77777777" w:rsidR="00985306" w:rsidRDefault="00985306" w:rsidP="003710CC">
      <w:pPr>
        <w:spacing w:after="0" w:line="240" w:lineRule="auto"/>
      </w:pPr>
      <w:r>
        <w:separator/>
      </w:r>
    </w:p>
  </w:footnote>
  <w:footnote w:type="continuationSeparator" w:id="0">
    <w:p w14:paraId="7BACCED3" w14:textId="77777777" w:rsidR="00985306" w:rsidRDefault="00985306"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14:paraId="213676FF" w14:textId="77777777"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E37AF4">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E37AF4">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p>
    </w:sdtContent>
  </w:sdt>
  <w:p w14:paraId="21367700" w14:textId="77777777"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CBE"/>
    <w:multiLevelType w:val="multilevel"/>
    <w:tmpl w:val="1BF27E0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9E2D54"/>
    <w:multiLevelType w:val="hybridMultilevel"/>
    <w:tmpl w:val="4E4626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22DC7"/>
    <w:rsid w:val="00032FF0"/>
    <w:rsid w:val="000B30F2"/>
    <w:rsid w:val="000B497E"/>
    <w:rsid w:val="0012093C"/>
    <w:rsid w:val="00121413"/>
    <w:rsid w:val="00137C4A"/>
    <w:rsid w:val="00227695"/>
    <w:rsid w:val="002857CD"/>
    <w:rsid w:val="002A2AC7"/>
    <w:rsid w:val="002C2911"/>
    <w:rsid w:val="003125BA"/>
    <w:rsid w:val="00317AF7"/>
    <w:rsid w:val="00320662"/>
    <w:rsid w:val="00346416"/>
    <w:rsid w:val="003710CC"/>
    <w:rsid w:val="003A7198"/>
    <w:rsid w:val="003B12DA"/>
    <w:rsid w:val="003C4A36"/>
    <w:rsid w:val="004444D6"/>
    <w:rsid w:val="00480A6C"/>
    <w:rsid w:val="004A195E"/>
    <w:rsid w:val="004E3E6E"/>
    <w:rsid w:val="00547AA6"/>
    <w:rsid w:val="0059416A"/>
    <w:rsid w:val="005A237D"/>
    <w:rsid w:val="005C4A60"/>
    <w:rsid w:val="00612610"/>
    <w:rsid w:val="00613D43"/>
    <w:rsid w:val="006270B4"/>
    <w:rsid w:val="006A1905"/>
    <w:rsid w:val="006B4B90"/>
    <w:rsid w:val="006F3635"/>
    <w:rsid w:val="00733182"/>
    <w:rsid w:val="00740677"/>
    <w:rsid w:val="007578AE"/>
    <w:rsid w:val="007821BD"/>
    <w:rsid w:val="0078751A"/>
    <w:rsid w:val="007D7A1E"/>
    <w:rsid w:val="00810291"/>
    <w:rsid w:val="008728CF"/>
    <w:rsid w:val="0089699B"/>
    <w:rsid w:val="008F097C"/>
    <w:rsid w:val="008F66DA"/>
    <w:rsid w:val="00963637"/>
    <w:rsid w:val="00985306"/>
    <w:rsid w:val="00990FA4"/>
    <w:rsid w:val="009C6F7A"/>
    <w:rsid w:val="00A222E7"/>
    <w:rsid w:val="00B123F1"/>
    <w:rsid w:val="00B1747A"/>
    <w:rsid w:val="00B21027"/>
    <w:rsid w:val="00B21D35"/>
    <w:rsid w:val="00B22E8C"/>
    <w:rsid w:val="00B24C18"/>
    <w:rsid w:val="00BA505F"/>
    <w:rsid w:val="00C46DF3"/>
    <w:rsid w:val="00D02308"/>
    <w:rsid w:val="00D175A9"/>
    <w:rsid w:val="00DF3F0A"/>
    <w:rsid w:val="00E37AF4"/>
    <w:rsid w:val="00E4743A"/>
    <w:rsid w:val="00E504B6"/>
    <w:rsid w:val="00E55053"/>
    <w:rsid w:val="00E77068"/>
    <w:rsid w:val="00EC07D1"/>
    <w:rsid w:val="00F43340"/>
    <w:rsid w:val="00F53C7D"/>
    <w:rsid w:val="00F6760C"/>
    <w:rsid w:val="00F86CDF"/>
    <w:rsid w:val="00FA3A16"/>
    <w:rsid w:val="00FB6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table" w:styleId="TabelaSimples2">
    <w:name w:val="Plain Table 2"/>
    <w:basedOn w:val="Tabelanormal"/>
    <w:uiPriority w:val="42"/>
    <w:rsid w:val="00032F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363</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2018-12-20T20:52:00Z</cp:lastPrinted>
  <dcterms:created xsi:type="dcterms:W3CDTF">2019-01-25T13:58:00Z</dcterms:created>
  <dcterms:modified xsi:type="dcterms:W3CDTF">2020-05-08T18:37:00Z</dcterms:modified>
</cp:coreProperties>
</file>