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345C6CB" w:rsidR="00032FF0" w:rsidRPr="00FA360D" w:rsidRDefault="004A4D9E" w:rsidP="004A4D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666975/2018</w:t>
            </w:r>
            <w:r w:rsidRPr="008A68D6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57721</w:t>
            </w:r>
            <w:r w:rsidRPr="008A68D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902B1B3" w:rsidR="00032FF0" w:rsidRPr="004A4D9E" w:rsidRDefault="004A4D9E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A4D9E">
              <w:rPr>
                <w:rFonts w:ascii="Times New Roman" w:hAnsi="Times New Roman"/>
                <w:iCs/>
              </w:rPr>
              <w:t>Uso indevido do título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11C983" w:rsidR="00032FF0" w:rsidRPr="00964BA9" w:rsidRDefault="00032FF0" w:rsidP="004A4D9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94B7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4A4D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8E270C2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65873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4D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A4D9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2019-12-27T17:25:00Z</cp:lastPrinted>
  <dcterms:created xsi:type="dcterms:W3CDTF">2020-03-20T20:34:00Z</dcterms:created>
  <dcterms:modified xsi:type="dcterms:W3CDTF">2020-06-09T18:57:00Z</dcterms:modified>
</cp:coreProperties>
</file>