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51C1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BD5FE6D" w:rsidR="00551C1E" w:rsidRPr="002024CD" w:rsidRDefault="00DC5970" w:rsidP="00DC5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725AE7">
              <w:rPr>
                <w:rFonts w:ascii="Times New Roman" w:hAnsi="Times New Roman"/>
                <w:iCs/>
              </w:rPr>
              <w:t>618092/2017</w:t>
            </w:r>
            <w:r w:rsidRPr="00915344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725AE7">
              <w:rPr>
                <w:rFonts w:ascii="Times New Roman" w:hAnsi="Times New Roman"/>
                <w:iCs/>
              </w:rPr>
              <w:t>1000057135/2017</w:t>
            </w:r>
          </w:p>
        </w:tc>
      </w:tr>
      <w:tr w:rsidR="00551C1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551C1E" w:rsidRPr="00D42C00" w:rsidRDefault="00551C1E" w:rsidP="00551C1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551C1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007986" w:rsidR="00551C1E" w:rsidRPr="003E7C73" w:rsidRDefault="00551C1E" w:rsidP="0055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2E03680" w:rsidR="00551C1E" w:rsidRPr="000D0D3E" w:rsidRDefault="00551C1E" w:rsidP="00DC597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5B1CC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17</w:t>
            </w:r>
            <w:r w:rsidR="00DC597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18F831B" w14:textId="77777777" w:rsidR="005B1CC7" w:rsidRPr="00A81583" w:rsidRDefault="005B1CC7" w:rsidP="005B1C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>),</w:t>
      </w:r>
      <w:r w:rsidRPr="00FE33CB">
        <w:rPr>
          <w:rFonts w:ascii="Times New Roman" w:hAnsi="Times New Roman" w:cs="Times New Roman"/>
          <w:szCs w:val="24"/>
        </w:rPr>
        <w:t xml:space="preserve"> </w:t>
      </w:r>
      <w:r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8E24C2A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5B1CC7">
        <w:rPr>
          <w:rFonts w:ascii="Times New Roman" w:hAnsi="Times New Roman"/>
        </w:rPr>
        <w:t xml:space="preserve">Rafael </w:t>
      </w:r>
      <w:proofErr w:type="spellStart"/>
      <w:r w:rsidR="005B1CC7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B3361AB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51C1E">
        <w:rPr>
          <w:rFonts w:ascii="Times New Roman" w:hAnsi="Times New Roman"/>
          <w:color w:val="000000" w:themeColor="text1"/>
        </w:rPr>
        <w:t>a</w:t>
      </w:r>
      <w:r w:rsidR="00551C1E" w:rsidRPr="00AD1A64">
        <w:rPr>
          <w:rFonts w:ascii="Times New Roman" w:hAnsi="Times New Roman"/>
          <w:color w:val="000000" w:themeColor="text1"/>
        </w:rPr>
        <w:t>rquivar o processo, considerando a regularização por meio da emissão do RRT Extemporâneo</w:t>
      </w:r>
      <w:r w:rsidR="00551C1E">
        <w:rPr>
          <w:rFonts w:ascii="Times New Roman" w:eastAsia="Calibri" w:hAnsi="Times New Roman"/>
          <w:color w:val="000000" w:themeColor="text1"/>
          <w:lang w:eastAsia="en-US"/>
        </w:rPr>
        <w:t xml:space="preserve">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81AD811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do conselheiro CLAUDIO FORTE MAIOLINO</w:t>
      </w:r>
    </w:p>
    <w:p w14:paraId="48DFE46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049662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ADFFAB9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0DAD935" w14:textId="77777777" w:rsidR="005B1CC7" w:rsidRDefault="005B1CC7" w:rsidP="005B1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1E4D78D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132E026F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C597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C597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31</cp:revision>
  <cp:lastPrinted>2019-12-27T17:25:00Z</cp:lastPrinted>
  <dcterms:created xsi:type="dcterms:W3CDTF">2019-01-25T13:31:00Z</dcterms:created>
  <dcterms:modified xsi:type="dcterms:W3CDTF">2020-07-16T19:28:00Z</dcterms:modified>
</cp:coreProperties>
</file>