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97CE09A" w:rsidR="009D1BE4" w:rsidRPr="00CA570A" w:rsidRDefault="005624E6" w:rsidP="00562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9C6AA6">
              <w:rPr>
                <w:rFonts w:ascii="Times New Roman" w:hAnsi="Times New Roman"/>
                <w:iCs/>
              </w:rPr>
              <w:t xml:space="preserve">750088/2018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9C6AA6">
              <w:rPr>
                <w:rFonts w:ascii="Times New Roman" w:hAnsi="Times New Roman"/>
                <w:iCs/>
              </w:rPr>
              <w:t>1000062787/2018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6CB8039" w:rsidR="009D1BE4" w:rsidRPr="003E7C73" w:rsidRDefault="005624E6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Uso Indevido do Título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09F0E12" w:rsidR="00032FF0" w:rsidRPr="000D0D3E" w:rsidRDefault="00032FF0" w:rsidP="005624E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5624E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210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9F27685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D738CA">
        <w:rPr>
          <w:rFonts w:ascii="Times New Roman" w:hAnsi="Times New Roman"/>
        </w:rPr>
        <w:t>Cristiane Bicalho de Lacerda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48CA75B9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5624E6">
        <w:rPr>
          <w:rFonts w:ascii="Times New Roman" w:hAnsi="Times New Roman"/>
        </w:rPr>
        <w:t>a</w:t>
      </w:r>
      <w:r w:rsidR="005624E6">
        <w:rPr>
          <w:rFonts w:ascii="Times New Roman" w:hAnsi="Times New Roman"/>
        </w:rPr>
        <w:t>rquivar o Auto de Infração e informar à fiscalizada</w:t>
      </w:r>
      <w:r w:rsidR="005624E6" w:rsidRPr="009D1BE4">
        <w:rPr>
          <w:rFonts w:ascii="Times New Roman" w:hAnsi="Times New Roman"/>
        </w:rPr>
        <w:t xml:space="preserve"> </w:t>
      </w:r>
      <w:r w:rsidR="005624E6">
        <w:rPr>
          <w:rFonts w:ascii="Times New Roman" w:hAnsi="Times New Roman"/>
        </w:rPr>
        <w:t xml:space="preserve">a necessidade de correção ou exclusão de informações irregulares constantes de </w:t>
      </w:r>
      <w:r w:rsidR="005624E6" w:rsidRPr="00781CDA">
        <w:rPr>
          <w:rFonts w:ascii="Times New Roman" w:hAnsi="Times New Roman"/>
          <w:i/>
        </w:rPr>
        <w:t>sites</w:t>
      </w:r>
      <w:r w:rsidR="005624E6">
        <w:rPr>
          <w:rFonts w:ascii="Times New Roman" w:hAnsi="Times New Roman"/>
        </w:rPr>
        <w:t xml:space="preserve"> e redes sociais no prazo de 30 (trinta) dias sob pena de nova fiscalização.</w:t>
      </w:r>
      <w:bookmarkStart w:id="0" w:name="_GoBack"/>
      <w:bookmarkEnd w:id="0"/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624E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624E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624E6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A570A"/>
    <w:rsid w:val="00D02308"/>
    <w:rsid w:val="00D32076"/>
    <w:rsid w:val="00D42C00"/>
    <w:rsid w:val="00D738CA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23EAB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36</cp:revision>
  <cp:lastPrinted>2019-12-27T17:25:00Z</cp:lastPrinted>
  <dcterms:created xsi:type="dcterms:W3CDTF">2019-01-25T13:31:00Z</dcterms:created>
  <dcterms:modified xsi:type="dcterms:W3CDTF">2020-07-27T17:01:00Z</dcterms:modified>
</cp:coreProperties>
</file>