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7B4B9C46" w:rsidR="003E01F1" w:rsidRDefault="00EF518E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1723964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095E2EF7" w:rsidR="003E01F1" w:rsidRDefault="00EF518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Conselho de Arquitetura e Urbanismo do Brasil - CAU/B</w:t>
            </w:r>
            <w:r w:rsidR="006B25ED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7B491316" w:rsidR="003E01F1" w:rsidRDefault="00EF518E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Atividades de Profissionais Estrangeiros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44E5F6FC" w:rsidR="003E01F1" w:rsidRDefault="00B12125" w:rsidP="002A34B3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</w:t>
            </w:r>
            <w:r w:rsidR="00EF518E">
              <w:rPr>
                <w:rFonts w:ascii="Times New Roman" w:hAnsi="Times New Roman" w:cs="Times New Roman"/>
                <w:szCs w:val="24"/>
              </w:rPr>
              <w:t>7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2277950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6620D9EC" w14:textId="51F546E9" w:rsidR="002A34B3" w:rsidRDefault="002A34B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nº 12.378, de 31 de dezembro de 2010, que dispõe em seu artigo 1º que “O exercício da profissão de arquiteto e urbanista passa a ser regulado por esta Lei”;</w:t>
      </w:r>
    </w:p>
    <w:p w14:paraId="6B66CFAB" w14:textId="77777777" w:rsidR="00483BC5" w:rsidRDefault="00483BC5" w:rsidP="00483BC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491C1C0B" w14:textId="72529785" w:rsidR="001A63AF" w:rsidRDefault="001A63AF" w:rsidP="001A63AF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1A63AF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Considerando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</w:t>
      </w:r>
      <w:r w:rsidRPr="001A63AF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Lei n° 12.378,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31 de dezembro </w:t>
      </w:r>
      <w:r w:rsidRPr="001A63AF">
        <w:rPr>
          <w:rFonts w:ascii="Times New Roman" w:eastAsiaTheme="minorHAnsi" w:hAnsi="Times New Roman" w:cs="Times New Roman"/>
          <w:color w:val="auto"/>
          <w:szCs w:val="24"/>
          <w:lang w:eastAsia="en-US"/>
        </w:rPr>
        <w:t>de 2010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, que dispõe em seu artigo</w:t>
      </w:r>
      <w:r w:rsidRPr="001A63AF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34, inciso VIII da Lei n° 12.378, de 2010, segundo o qual compete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Pr="001A63AF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aos CAU/UF fiscalizar o exercício das atividades profissionais da Arquitetura e Urbanismo;</w:t>
      </w:r>
    </w:p>
    <w:p w14:paraId="658BCE50" w14:textId="77777777" w:rsidR="001A63AF" w:rsidRPr="001A63AF" w:rsidRDefault="001A63AF" w:rsidP="001A63AF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42FDAF1F" w:rsidR="003E01F1" w:rsidRDefault="00EF518E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Consultar ao Conselho de Arquitetura e Urbanismo do Brasil – CAU/BR, o andamento dos acordos bilaterais de exercício profissional do Brasil com seus pares, quaisquer que sejam, para discussão na Comissão de Exercício Profissional do CAU/PR;</w:t>
      </w:r>
    </w:p>
    <w:p w14:paraId="2B57CF83" w14:textId="2A90E0B6" w:rsidR="003E01F1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6B25ED">
        <w:rPr>
          <w:rFonts w:ascii="Times New Roman" w:hAnsi="Times New Roman"/>
          <w:sz w:val="22"/>
        </w:rPr>
        <w:t>ncaminhar esta Deliberação à Presidência do CAU/PR para conhecimento.</w:t>
      </w:r>
    </w:p>
    <w:p w14:paraId="091D8C7D" w14:textId="5CAB446F" w:rsidR="00483BC5" w:rsidRDefault="00483BC5" w:rsidP="001A63AF">
      <w:pPr>
        <w:pStyle w:val="Corpodetexto"/>
        <w:ind w:left="360" w:firstLine="0"/>
        <w:rPr>
          <w:rFonts w:ascii="Times New Roman" w:hAnsi="Times New Roman"/>
          <w:sz w:val="22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518F780C" w:rsidR="003E01F1" w:rsidRDefault="006B25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3EACC34A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515C29">
        <w:rPr>
          <w:rFonts w:ascii="Times New Roman" w:hAnsi="Times New Roman"/>
          <w:szCs w:val="24"/>
        </w:rPr>
        <w:lastRenderedPageBreak/>
        <w:t xml:space="preserve">  </w:t>
      </w:r>
    </w:p>
    <w:p w14:paraId="4F24D965" w14:textId="28BC9681" w:rsidR="003E01F1" w:rsidRDefault="006B25E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2ª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DACD14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E373DD" w14:textId="0A61C6A7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DE0A45F" w14:textId="712A1B99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EF518E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nº1723964</w:t>
            </w:r>
            <w:bookmarkStart w:id="0" w:name="_GoBack"/>
            <w:bookmarkEnd w:id="0"/>
            <w:r w:rsidR="00515C29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ADBD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BB41EAC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2809A5B8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52759A4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F518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F518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F1"/>
    <w:rsid w:val="00114D9D"/>
    <w:rsid w:val="001A63AF"/>
    <w:rsid w:val="001A787E"/>
    <w:rsid w:val="001B67B7"/>
    <w:rsid w:val="002A34B3"/>
    <w:rsid w:val="003E01F1"/>
    <w:rsid w:val="00483BC5"/>
    <w:rsid w:val="00515C29"/>
    <w:rsid w:val="006B25ED"/>
    <w:rsid w:val="007C3C3F"/>
    <w:rsid w:val="00A91B6B"/>
    <w:rsid w:val="00B12125"/>
    <w:rsid w:val="00B15F9A"/>
    <w:rsid w:val="00EF518E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515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2023-03-03T20:28:00Z</cp:lastPrinted>
  <dcterms:created xsi:type="dcterms:W3CDTF">2023-03-03T20:27:00Z</dcterms:created>
  <dcterms:modified xsi:type="dcterms:W3CDTF">2023-03-29T23:46:00Z</dcterms:modified>
  <dc:language>pt-BR</dc:language>
</cp:coreProperties>
</file>