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32"/>
      </w:tblGrid>
      <w:tr w:rsidR="009E1D0A">
        <w:trPr>
          <w:jc w:val="center"/>
        </w:trPr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9E1D0A" w:rsidRDefault="00982B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9E1D0A" w:rsidRDefault="009E1D0A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E1D0A">
        <w:trPr>
          <w:jc w:val="center"/>
        </w:trPr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9E1D0A" w:rsidRDefault="00982BA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INTERESSADO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9E1D0A" w:rsidRDefault="00982BA5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CPUA-CAU/PR</w:t>
            </w:r>
          </w:p>
        </w:tc>
      </w:tr>
      <w:tr w:rsidR="009E1D0A">
        <w:trPr>
          <w:jc w:val="center"/>
        </w:trPr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9E1D0A" w:rsidRDefault="00982BA5">
            <w:pPr>
              <w:rPr>
                <w:rFonts w:ascii="Times New Roman" w:eastAsia="Calibri" w:hAnsi="Times New Roman"/>
                <w:color w:val="11111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111111"/>
                <w:sz w:val="22"/>
                <w:szCs w:val="22"/>
              </w:rPr>
              <w:t>ASSUNTO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9E1D0A" w:rsidRDefault="00982BA5">
            <w:pPr>
              <w:pStyle w:val="TableParagraph"/>
              <w:spacing w:line="210" w:lineRule="exact"/>
              <w:jc w:val="both"/>
            </w:pPr>
            <w:r>
              <w:rPr>
                <w:rStyle w:val="nfaseforte"/>
                <w:rFonts w:ascii="Times New Roman" w:eastAsia="Times New Roman" w:hAnsi="Times New Roman"/>
                <w:b w:val="0"/>
                <w:bCs w:val="0"/>
                <w:color w:val="111111"/>
                <w:sz w:val="22"/>
                <w:szCs w:val="22"/>
              </w:rPr>
              <w:t>Audiência Pública Porto Guará</w:t>
            </w:r>
            <w:r>
              <w:rPr>
                <w:rStyle w:val="nfaseforte"/>
                <w:rFonts w:ascii="Times New Roman" w:eastAsia="Times New Roman" w:hAnsi="Times New Roman"/>
                <w:b w:val="0"/>
                <w:bCs w:val="0"/>
                <w:color w:val="111111"/>
                <w:sz w:val="22"/>
                <w:szCs w:val="22"/>
              </w:rPr>
              <w:t xml:space="preserve"> </w:t>
            </w:r>
          </w:p>
        </w:tc>
      </w:tr>
      <w:tr w:rsidR="009E1D0A">
        <w:trPr>
          <w:jc w:val="center"/>
        </w:trPr>
        <w:tc>
          <w:tcPr>
            <w:tcW w:w="907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9E1D0A" w:rsidRDefault="009E1D0A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9E1D0A">
        <w:trPr>
          <w:jc w:val="center"/>
        </w:trPr>
        <w:tc>
          <w:tcPr>
            <w:tcW w:w="907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9E1D0A" w:rsidRDefault="00982BA5">
            <w:pPr>
              <w:jc w:val="center"/>
              <w:rPr>
                <w:b/>
              </w:rPr>
            </w:pPr>
            <w:r>
              <w:rPr>
                <w:b/>
              </w:rPr>
              <w:t>DELIBERAÇÃO nº 4/2023 – CPUA-CAU/PR</w:t>
            </w:r>
          </w:p>
        </w:tc>
      </w:tr>
    </w:tbl>
    <w:p w:rsidR="009E1D0A" w:rsidRDefault="00982BA5">
      <w:pPr>
        <w:spacing w:before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Especial de Política Urbana e Ambiental (CPUA-CAU/PR), reunida ordinariamente por meio de reunião remota, realizada através da plataforma </w:t>
      </w:r>
      <w:r>
        <w:rPr>
          <w:rFonts w:ascii="Times New Roman" w:hAnsi="Times New Roman"/>
          <w:i/>
          <w:iCs/>
          <w:sz w:val="22"/>
          <w:szCs w:val="22"/>
        </w:rPr>
        <w:t xml:space="preserve">Microsoft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, no dia 27 de fevereiro</w:t>
      </w:r>
      <w:r>
        <w:rPr>
          <w:rFonts w:ascii="Times New Roman" w:hAnsi="Times New Roman"/>
          <w:sz w:val="22"/>
          <w:szCs w:val="22"/>
        </w:rPr>
        <w:t xml:space="preserve"> de 2023, no uso das competências que lhe conferem o artigo 12, § 1º, da Resolução CAU/BR nº 104, o artigo 2º, inciso III, alínea ‘b’, da Resolução CAU/BR nº 30; e</w:t>
      </w:r>
    </w:p>
    <w:p w:rsidR="009E1D0A" w:rsidRDefault="00982BA5">
      <w:pPr>
        <w:spacing w:before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debate e conhecimento da matéria no que tange as Políticas Urbana e Ambiental</w:t>
      </w:r>
      <w:r>
        <w:rPr>
          <w:rFonts w:ascii="Times New Roman" w:hAnsi="Times New Roman"/>
          <w:sz w:val="22"/>
          <w:szCs w:val="22"/>
        </w:rPr>
        <w:t xml:space="preserve"> no Paraná em pauta e apreciação pela CPUA-CAU/PR;</w:t>
      </w:r>
    </w:p>
    <w:p w:rsidR="009E1D0A" w:rsidRDefault="00982BA5">
      <w:pPr>
        <w:spacing w:before="114" w:after="114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9E1D0A" w:rsidRDefault="00982BA5">
      <w:pPr>
        <w:spacing w:before="57" w:after="57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sz w:val="22"/>
          <w:szCs w:val="22"/>
          <w:lang w:eastAsia="pt-BR"/>
        </w:rPr>
        <w:t xml:space="preserve">Considerando o convite do IBAMA </w:t>
      </w:r>
      <w:r>
        <w:rPr>
          <w:rFonts w:ascii="Times New Roman" w:eastAsia="Cambria" w:hAnsi="Times New Roman"/>
          <w:sz w:val="22"/>
          <w:szCs w:val="22"/>
          <w:lang w:eastAsia="pt-BR"/>
        </w:rPr>
        <w:t>para participar da Audiência Pública o qual está conduzindo o processo de licenciamento ambiental do Terminal Portuário de Uso privado – TUP – Porto Guará a ser implantado em Paranaguá-PR, na qual apresentará o empreendimento Porto Guará e o Estudo do Impa</w:t>
      </w:r>
      <w:r>
        <w:rPr>
          <w:rFonts w:ascii="Times New Roman" w:eastAsia="Cambria" w:hAnsi="Times New Roman"/>
          <w:sz w:val="22"/>
          <w:szCs w:val="22"/>
          <w:lang w:eastAsia="pt-BR"/>
        </w:rPr>
        <w:t>cto ambiental e o Relatório de Impacto Ambiental (</w:t>
      </w:r>
      <w:r>
        <w:rPr>
          <w:rFonts w:ascii="Times New Roman" w:eastAsia="Cambria" w:hAnsi="Times New Roman"/>
          <w:sz w:val="22"/>
          <w:szCs w:val="22"/>
          <w:lang w:eastAsia="pt-BR"/>
        </w:rPr>
        <w:t>EIA-RIMA) apresentado em meio ao processo de licenciamento ambiental prévio junto ao IBAMA, a ser realizado dia 01 de março de 2023.</w:t>
      </w:r>
    </w:p>
    <w:p w:rsidR="009E1D0A" w:rsidRDefault="00982BA5">
      <w:pPr>
        <w:spacing w:before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DELIBERA:</w:t>
      </w:r>
    </w:p>
    <w:p w:rsidR="009E1D0A" w:rsidRDefault="00982BA5">
      <w:pPr>
        <w:pStyle w:val="PargrafodaLista"/>
        <w:numPr>
          <w:ilvl w:val="0"/>
          <w:numId w:val="1"/>
        </w:numPr>
        <w:tabs>
          <w:tab w:val="clear" w:pos="2120"/>
          <w:tab w:val="left" w:pos="851"/>
        </w:tabs>
        <w:spacing w:before="240" w:after="24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indicar o conselheiro </w:t>
      </w:r>
      <w:proofErr w:type="spellStart"/>
      <w:r>
        <w:rPr>
          <w:rFonts w:ascii="Times New Roman" w:hAnsi="Times New Roman"/>
          <w:sz w:val="22"/>
          <w:szCs w:val="22"/>
        </w:rPr>
        <w:t>Maugham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Zaze</w:t>
      </w:r>
      <w:proofErr w:type="spellEnd"/>
      <w:r>
        <w:rPr>
          <w:rFonts w:ascii="Times New Roman" w:hAnsi="Times New Roman"/>
          <w:sz w:val="22"/>
          <w:szCs w:val="22"/>
        </w:rPr>
        <w:t xml:space="preserve"> como representante do CAU</w:t>
      </w:r>
      <w:r>
        <w:rPr>
          <w:rFonts w:ascii="Times New Roman" w:hAnsi="Times New Roman"/>
          <w:sz w:val="22"/>
          <w:szCs w:val="22"/>
        </w:rPr>
        <w:t xml:space="preserve">PR e o conselheiro </w:t>
      </w:r>
      <w:r>
        <w:rPr>
          <w:rFonts w:ascii="Times New Roman" w:eastAsia="Arial" w:hAnsi="Times New Roman"/>
          <w:bCs/>
          <w:color w:val="000000"/>
          <w:spacing w:val="4"/>
          <w:sz w:val="22"/>
          <w:szCs w:val="22"/>
          <w:lang w:eastAsia="pt-BR"/>
        </w:rPr>
        <w:t xml:space="preserve">Walter Gustavo </w:t>
      </w:r>
      <w:proofErr w:type="spellStart"/>
      <w:r>
        <w:rPr>
          <w:rFonts w:ascii="Times New Roman" w:eastAsia="Arial" w:hAnsi="Times New Roman"/>
          <w:bCs/>
          <w:color w:val="000000"/>
          <w:spacing w:val="4"/>
          <w:sz w:val="22"/>
          <w:szCs w:val="22"/>
          <w:lang w:eastAsia="pt-BR"/>
        </w:rPr>
        <w:t>Linzmeyer</w:t>
      </w:r>
      <w:proofErr w:type="spellEnd"/>
      <w:r>
        <w:rPr>
          <w:rFonts w:ascii="Times New Roman" w:eastAsia="Arial" w:hAnsi="Times New Roman"/>
          <w:bCs/>
          <w:color w:val="000000"/>
          <w:spacing w:val="4"/>
          <w:sz w:val="22"/>
          <w:szCs w:val="22"/>
          <w:lang w:eastAsia="pt-BR"/>
        </w:rPr>
        <w:t xml:space="preserve"> como representante suplente</w:t>
      </w:r>
      <w:r>
        <w:rPr>
          <w:rFonts w:ascii="Times New Roman" w:hAnsi="Times New Roman"/>
          <w:sz w:val="22"/>
          <w:szCs w:val="22"/>
        </w:rPr>
        <w:t>;</w:t>
      </w:r>
    </w:p>
    <w:p w:rsidR="009E1D0A" w:rsidRDefault="00982BA5">
      <w:pPr>
        <w:pStyle w:val="PargrafodaLista"/>
        <w:numPr>
          <w:ilvl w:val="0"/>
          <w:numId w:val="1"/>
        </w:numPr>
        <w:tabs>
          <w:tab w:val="clear" w:pos="2120"/>
          <w:tab w:val="left" w:pos="851"/>
        </w:tabs>
        <w:spacing w:before="240" w:after="24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ciência e os devidos encaminhamentos, conforme regimento, providências, observado e cumprido o fluxo e prazos a seguir:</w:t>
      </w:r>
    </w:p>
    <w:tbl>
      <w:tblPr>
        <w:tblStyle w:val="Tabelacomgrade"/>
        <w:tblW w:w="9066" w:type="dxa"/>
        <w:jc w:val="right"/>
        <w:tblLayout w:type="fixed"/>
        <w:tblLook w:val="04A0" w:firstRow="1" w:lastRow="0" w:firstColumn="1" w:lastColumn="0" w:noHBand="0" w:noVBand="1"/>
      </w:tblPr>
      <w:tblGrid>
        <w:gridCol w:w="410"/>
        <w:gridCol w:w="1572"/>
        <w:gridCol w:w="4830"/>
        <w:gridCol w:w="2254"/>
      </w:tblGrid>
      <w:tr w:rsidR="009E1D0A">
        <w:trPr>
          <w:jc w:val="right"/>
        </w:trPr>
        <w:tc>
          <w:tcPr>
            <w:tcW w:w="410" w:type="dxa"/>
            <w:tcBorders>
              <w:top w:val="single" w:sz="6" w:space="0" w:color="000000"/>
              <w:bottom w:val="single" w:sz="6" w:space="0" w:color="000000"/>
            </w:tcBorders>
          </w:tcPr>
          <w:p w:rsidR="009E1D0A" w:rsidRDefault="009E1D0A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9E1D0A" w:rsidRDefault="00982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30" w:type="dxa"/>
            <w:tcBorders>
              <w:top w:val="single" w:sz="6" w:space="0" w:color="000000"/>
              <w:bottom w:val="single" w:sz="6" w:space="0" w:color="000000"/>
            </w:tcBorders>
          </w:tcPr>
          <w:p w:rsidR="009E1D0A" w:rsidRDefault="00982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254" w:type="dxa"/>
            <w:tcBorders>
              <w:top w:val="single" w:sz="6" w:space="0" w:color="000000"/>
              <w:bottom w:val="single" w:sz="6" w:space="0" w:color="000000"/>
            </w:tcBorders>
          </w:tcPr>
          <w:p w:rsidR="009E1D0A" w:rsidRDefault="00982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PRAZO</w:t>
            </w:r>
          </w:p>
        </w:tc>
      </w:tr>
      <w:tr w:rsidR="009E1D0A">
        <w:trPr>
          <w:trHeight w:val="397"/>
          <w:jc w:val="right"/>
        </w:trPr>
        <w:tc>
          <w:tcPr>
            <w:tcW w:w="410" w:type="dxa"/>
            <w:tcBorders>
              <w:top w:val="single" w:sz="6" w:space="0" w:color="000000"/>
            </w:tcBorders>
          </w:tcPr>
          <w:p w:rsidR="009E1D0A" w:rsidRDefault="00982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 w:rsidR="009E1D0A" w:rsidRDefault="00982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  <w:tc>
          <w:tcPr>
            <w:tcW w:w="4830" w:type="dxa"/>
            <w:tcBorders>
              <w:top w:val="single" w:sz="6" w:space="0" w:color="000000"/>
            </w:tcBorders>
          </w:tcPr>
          <w:p w:rsidR="009E1D0A" w:rsidRDefault="00982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Assinar documento</w:t>
            </w:r>
          </w:p>
        </w:tc>
        <w:tc>
          <w:tcPr>
            <w:tcW w:w="2254" w:type="dxa"/>
            <w:tcBorders>
              <w:top w:val="single" w:sz="6" w:space="0" w:color="000000"/>
            </w:tcBorders>
          </w:tcPr>
          <w:p w:rsidR="009E1D0A" w:rsidRDefault="00982BA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 horas</w:t>
            </w:r>
          </w:p>
        </w:tc>
      </w:tr>
      <w:tr w:rsidR="009E1D0A">
        <w:trPr>
          <w:jc w:val="right"/>
        </w:trPr>
        <w:tc>
          <w:tcPr>
            <w:tcW w:w="410" w:type="dxa"/>
            <w:tcBorders>
              <w:bottom w:val="single" w:sz="6" w:space="0" w:color="000000"/>
            </w:tcBorders>
          </w:tcPr>
          <w:p w:rsidR="009E1D0A" w:rsidRDefault="00982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 w:rsidR="009E1D0A" w:rsidRDefault="00982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  <w:tc>
          <w:tcPr>
            <w:tcW w:w="4830" w:type="dxa"/>
            <w:tcBorders>
              <w:bottom w:val="single" w:sz="6" w:space="0" w:color="000000"/>
            </w:tcBorders>
          </w:tcPr>
          <w:p w:rsidR="009E1D0A" w:rsidRDefault="00982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Encaminhar o presente documento para ciência e providências Gabinete da Presidência.</w:t>
            </w:r>
          </w:p>
        </w:tc>
        <w:tc>
          <w:tcPr>
            <w:tcW w:w="2254" w:type="dxa"/>
            <w:tcBorders>
              <w:bottom w:val="single" w:sz="6" w:space="0" w:color="000000"/>
            </w:tcBorders>
          </w:tcPr>
          <w:p w:rsidR="009E1D0A" w:rsidRDefault="00982BA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 horas</w:t>
            </w:r>
          </w:p>
        </w:tc>
      </w:tr>
    </w:tbl>
    <w:p w:rsidR="009E1D0A" w:rsidRDefault="00982BA5">
      <w:pPr>
        <w:pStyle w:val="PargrafodaLista"/>
        <w:numPr>
          <w:ilvl w:val="0"/>
          <w:numId w:val="1"/>
        </w:numPr>
        <w:tabs>
          <w:tab w:val="clear" w:pos="2120"/>
          <w:tab w:val="left" w:pos="851"/>
        </w:tabs>
        <w:spacing w:before="240" w:after="24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Solicitar a observação dos temas contidos nesta deliberação pelos demais setores e órgãos </w:t>
      </w:r>
      <w:r>
        <w:rPr>
          <w:rFonts w:ascii="Times New Roman" w:hAnsi="Times New Roman"/>
          <w:sz w:val="22"/>
          <w:szCs w:val="22"/>
        </w:rPr>
        <w:t>colegiados que possuem convergência com o assunto.</w:t>
      </w:r>
    </w:p>
    <w:p w:rsidR="009E1D0A" w:rsidRDefault="00982BA5">
      <w:pPr>
        <w:pStyle w:val="PargrafodaLista"/>
        <w:tabs>
          <w:tab w:val="clear" w:pos="2120"/>
          <w:tab w:val="left" w:pos="851"/>
        </w:tabs>
        <w:spacing w:before="240" w:after="24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 w:rsidR="009E1D0A" w:rsidRDefault="00982BA5">
      <w:pPr>
        <w:pStyle w:val="PargrafodaLista"/>
        <w:tabs>
          <w:tab w:val="clear" w:pos="2120"/>
          <w:tab w:val="left" w:pos="851"/>
        </w:tabs>
        <w:spacing w:before="240" w:after="24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  <w:r>
        <w:rPr>
          <w:rFonts w:ascii="Times New Roman" w:hAnsi="Times New Roman"/>
          <w:sz w:val="22"/>
          <w:szCs w:val="22"/>
        </w:rPr>
        <w:t>Esta deliberação entra e vigor nesta data.</w:t>
      </w:r>
    </w:p>
    <w:p w:rsidR="009E1D0A" w:rsidRDefault="00982BA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(PR), 27 de fevereiro de 2023.</w:t>
      </w:r>
    </w:p>
    <w:p w:rsidR="009E1D0A" w:rsidRDefault="009E1D0A">
      <w:pPr>
        <w:jc w:val="center"/>
      </w:pPr>
    </w:p>
    <w:p w:rsidR="009E1D0A" w:rsidRDefault="009E1D0A">
      <w:pPr>
        <w:jc w:val="center"/>
      </w:pPr>
    </w:p>
    <w:p w:rsidR="009E1D0A" w:rsidRDefault="009E1D0A">
      <w:pPr>
        <w:jc w:val="center"/>
      </w:pPr>
    </w:p>
    <w:p w:rsidR="009E1D0A" w:rsidRDefault="009E1D0A">
      <w:pPr>
        <w:jc w:val="center"/>
      </w:pPr>
    </w:p>
    <w:p w:rsidR="009E1D0A" w:rsidRDefault="009E1D0A">
      <w:pPr>
        <w:jc w:val="center"/>
      </w:pPr>
    </w:p>
    <w:p w:rsidR="009E1D0A" w:rsidRDefault="009E1D0A">
      <w:pPr>
        <w:jc w:val="center"/>
      </w:pPr>
    </w:p>
    <w:p w:rsidR="009E1D0A" w:rsidRDefault="009E1D0A">
      <w:pPr>
        <w:jc w:val="center"/>
      </w:pPr>
    </w:p>
    <w:p w:rsidR="009E1D0A" w:rsidRDefault="009E1D0A">
      <w:pPr>
        <w:jc w:val="center"/>
      </w:pPr>
    </w:p>
    <w:p w:rsidR="009E1D0A" w:rsidRDefault="009E1D0A">
      <w:pPr>
        <w:jc w:val="center"/>
      </w:pPr>
    </w:p>
    <w:p w:rsidR="009E1D0A" w:rsidRDefault="009E1D0A">
      <w:pPr>
        <w:jc w:val="center"/>
      </w:pPr>
    </w:p>
    <w:tbl>
      <w:tblPr>
        <w:tblStyle w:val="Tabelacomgrade"/>
        <w:tblW w:w="8998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3895"/>
        <w:gridCol w:w="851"/>
        <w:gridCol w:w="4252"/>
      </w:tblGrid>
      <w:tr w:rsidR="009E1D0A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0A" w:rsidRDefault="00982B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ORMY LEOCÁDIO HUTNER JÚNIOR</w:t>
            </w:r>
          </w:p>
          <w:p w:rsidR="009E1D0A" w:rsidRDefault="00982B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pacing w:val="4"/>
              </w:rPr>
              <w:t>Coordenador CPUA-CAU/PR</w:t>
            </w:r>
          </w:p>
          <w:p w:rsidR="009E1D0A" w:rsidRDefault="009E1D0A">
            <w:pPr>
              <w:jc w:val="center"/>
              <w:rPr>
                <w:rFonts w:eastAsia="Calibri"/>
              </w:rPr>
            </w:pPr>
          </w:p>
          <w:p w:rsidR="009E1D0A" w:rsidRDefault="009E1D0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1D0A" w:rsidRDefault="009E1D0A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0A" w:rsidRDefault="00982B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CAORI </w:t>
            </w:r>
            <w:r>
              <w:rPr>
                <w:rFonts w:eastAsia="Calibri"/>
                <w:b/>
              </w:rPr>
              <w:t>NAKANO</w:t>
            </w:r>
          </w:p>
          <w:p w:rsidR="009E1D0A" w:rsidRDefault="00982B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Assistente CPUA-CAU/PR</w:t>
            </w:r>
          </w:p>
          <w:p w:rsidR="009E1D0A" w:rsidRDefault="009E1D0A">
            <w:pPr>
              <w:jc w:val="center"/>
              <w:rPr>
                <w:rFonts w:eastAsia="Calibri"/>
              </w:rPr>
            </w:pPr>
          </w:p>
        </w:tc>
      </w:tr>
      <w:tr w:rsidR="009E1D0A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0A" w:rsidRDefault="009E1D0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1D0A" w:rsidRDefault="009E1D0A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0A" w:rsidRDefault="009E1D0A">
            <w:pPr>
              <w:jc w:val="center"/>
              <w:rPr>
                <w:rFonts w:eastAsia="Calibri"/>
              </w:rPr>
            </w:pPr>
          </w:p>
        </w:tc>
      </w:tr>
    </w:tbl>
    <w:p w:rsidR="009E1D0A" w:rsidRDefault="009E1D0A">
      <w:pPr>
        <w:widowControl/>
        <w:tabs>
          <w:tab w:val="clear" w:pos="2120"/>
          <w:tab w:val="clear" w:pos="12780"/>
        </w:tabs>
        <w:rPr>
          <w:b/>
          <w:sz w:val="2"/>
          <w:szCs w:val="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835"/>
        <w:gridCol w:w="3667"/>
        <w:gridCol w:w="894"/>
        <w:gridCol w:w="890"/>
        <w:gridCol w:w="896"/>
        <w:gridCol w:w="889"/>
      </w:tblGrid>
      <w:tr w:rsidR="009E1D0A">
        <w:trPr>
          <w:trHeight w:val="220"/>
          <w:jc w:val="center"/>
        </w:trPr>
        <w:tc>
          <w:tcPr>
            <w:tcW w:w="9070" w:type="dxa"/>
            <w:gridSpan w:val="6"/>
          </w:tcPr>
          <w:p w:rsidR="009E1D0A" w:rsidRDefault="00982BA5">
            <w:pPr>
              <w:tabs>
                <w:tab w:val="clear" w:pos="2120"/>
                <w:tab w:val="clear" w:pos="12780"/>
                <w:tab w:val="left" w:pos="496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2ª REUNIÃO ORDINÁRIA DA CPUA-CAU/PR 2023</w:t>
            </w:r>
          </w:p>
          <w:p w:rsidR="009E1D0A" w:rsidRDefault="00982BA5">
            <w:pPr>
              <w:tabs>
                <w:tab w:val="clear" w:pos="2120"/>
                <w:tab w:val="clear" w:pos="12780"/>
                <w:tab w:val="left" w:pos="496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Videoconferência</w:t>
            </w:r>
          </w:p>
        </w:tc>
      </w:tr>
      <w:tr w:rsidR="009E1D0A">
        <w:trPr>
          <w:trHeight w:val="220"/>
          <w:jc w:val="center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:rsidR="009E1D0A" w:rsidRDefault="00982BA5">
            <w:pPr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Folha de Votação</w:t>
            </w:r>
          </w:p>
        </w:tc>
      </w:tr>
      <w:tr w:rsidR="009E1D0A">
        <w:trPr>
          <w:trHeight w:val="230"/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E1D0A" w:rsidRDefault="00982B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Função</w:t>
            </w:r>
          </w:p>
        </w:tc>
        <w:tc>
          <w:tcPr>
            <w:tcW w:w="36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E1D0A" w:rsidRDefault="00982B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Conselheiros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9E1D0A" w:rsidRDefault="00982B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9E1D0A">
        <w:trPr>
          <w:trHeight w:val="230"/>
          <w:jc w:val="center"/>
        </w:trPr>
        <w:tc>
          <w:tcPr>
            <w:tcW w:w="183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E1D0A" w:rsidRDefault="009E1D0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E1D0A" w:rsidRDefault="009E1D0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9E1D0A" w:rsidRDefault="00982B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9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9E1D0A" w:rsidRDefault="00982B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89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9E1D0A" w:rsidRDefault="00982B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8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9E1D0A" w:rsidRDefault="00982B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9E1D0A">
        <w:trPr>
          <w:trHeight w:val="230"/>
          <w:jc w:val="center"/>
        </w:trPr>
        <w:tc>
          <w:tcPr>
            <w:tcW w:w="1834" w:type="dxa"/>
            <w:tcBorders>
              <w:top w:val="single" w:sz="6" w:space="0" w:color="000000"/>
              <w:bottom w:val="single" w:sz="4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667" w:type="dxa"/>
            <w:tcBorders>
              <w:top w:val="single" w:sz="6" w:space="0" w:color="000000"/>
              <w:bottom w:val="single" w:sz="4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4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6" w:space="0" w:color="000000"/>
              <w:bottom w:val="single" w:sz="4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4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D0A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Coord. Adjunto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Vandinês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Gremaschi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Canassa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D0A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Lopes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D0A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D0A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6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6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</w:tcPr>
          <w:p w:rsidR="009E1D0A" w:rsidRDefault="00982B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6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000000"/>
            </w:tcBorders>
          </w:tcPr>
          <w:p w:rsidR="009E1D0A" w:rsidRDefault="009E1D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D0A">
        <w:trPr>
          <w:trHeight w:val="230"/>
          <w:jc w:val="center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:rsidR="009E1D0A" w:rsidRDefault="009E1D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D0A">
        <w:trPr>
          <w:trHeight w:val="1418"/>
          <w:jc w:val="center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9E1D0A" w:rsidRDefault="00982BA5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Histórico da votação: 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REUNIÃO ORDINÁRIA CPUA-CAU/PR</w:t>
            </w:r>
          </w:p>
          <w:p w:rsidR="009E1D0A" w:rsidRDefault="00982BA5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27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/01/2023</w:t>
            </w:r>
          </w:p>
          <w:p w:rsidR="009E1D0A" w:rsidRDefault="00982BA5">
            <w:pPr>
              <w:spacing w:before="12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Matéria em votação: </w:t>
            </w:r>
            <w:r>
              <w:rPr>
                <w:rStyle w:val="nfaseforte"/>
                <w:rFonts w:ascii="Times New Roman" w:eastAsia="Times New Roman" w:hAnsi="Times New Roman"/>
                <w:b w:val="0"/>
                <w:bCs w:val="0"/>
                <w:color w:val="111111"/>
                <w:sz w:val="22"/>
                <w:szCs w:val="22"/>
              </w:rPr>
              <w:t>Audiência Pública Porto Guará</w:t>
            </w:r>
            <w:r>
              <w:rPr>
                <w:rStyle w:val="nfaseforte"/>
                <w:rFonts w:ascii="Times New Roman" w:eastAsia="Times New Roman" w:hAnsi="Times New Roman"/>
                <w:b w:val="0"/>
                <w:bCs w:val="0"/>
                <w:color w:val="111111"/>
                <w:sz w:val="22"/>
                <w:szCs w:val="22"/>
              </w:rPr>
              <w:t xml:space="preserve"> </w:t>
            </w:r>
          </w:p>
          <w:p w:rsidR="009E1D0A" w:rsidRDefault="00982BA5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Resultado da votação: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Sim </w:t>
            </w:r>
            <w:r>
              <w:rPr>
                <w:rFonts w:ascii="Times New Roman" w:hAnsi="Times New Roman"/>
                <w:sz w:val="22"/>
                <w:szCs w:val="22"/>
              </w:rPr>
              <w:t>(5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Ausências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(0)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 (Cinco) Conselheiros.</w:t>
            </w:r>
          </w:p>
          <w:p w:rsidR="009E1D0A" w:rsidRDefault="00982BA5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Ocorrências: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Não Houve.</w:t>
            </w:r>
          </w:p>
          <w:p w:rsidR="009E1D0A" w:rsidRDefault="00982BA5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Assistente Técnica: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Caori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Nakano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| Condução dos Trabalhos: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:rsidR="009E1D0A" w:rsidRDefault="009E1D0A"/>
    <w:sectPr w:rsidR="009E1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3" w:left="1701" w:header="439" w:footer="1329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2BA5">
      <w:r>
        <w:separator/>
      </w:r>
    </w:p>
  </w:endnote>
  <w:endnote w:type="continuationSeparator" w:id="0">
    <w:p w:rsidR="00000000" w:rsidRDefault="0098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DaxCondense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A5" w:rsidRDefault="00982B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0A" w:rsidRDefault="00982BA5">
    <w:pPr>
      <w:pStyle w:val="Contedodoquadro"/>
      <w:spacing w:line="182" w:lineRule="exact"/>
      <w:ind w:left="10" w:right="9"/>
      <w:jc w:val="center"/>
      <w:rPr>
        <w:b/>
        <w:sz w:val="16"/>
      </w:rPr>
    </w:pPr>
    <w:r>
      <w:rPr>
        <w:b/>
        <w:color w:val="006666"/>
        <w:sz w:val="16"/>
      </w:rPr>
      <w:t>Conselho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de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Arquitetura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Urbanismo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do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Paraná</w:t>
    </w:r>
    <w:r>
      <w:rPr>
        <w:b/>
        <w:color w:val="006666"/>
        <w:spacing w:val="-2"/>
        <w:sz w:val="16"/>
      </w:rPr>
      <w:t xml:space="preserve"> •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CAUPR.gov.br</w:t>
    </w:r>
  </w:p>
  <w:p w:rsidR="009E1D0A" w:rsidRDefault="00982BA5">
    <w:pPr>
      <w:pStyle w:val="Contedodoquadro"/>
      <w:spacing w:line="199" w:lineRule="exact"/>
      <w:ind w:left="10" w:right="10"/>
      <w:jc w:val="center"/>
      <w:rPr>
        <w:sz w:val="16"/>
        <w:szCs w:val="16"/>
      </w:rPr>
    </w:pPr>
    <w:r>
      <w:rPr>
        <w:color w:val="A6A6A6"/>
        <w:sz w:val="16"/>
        <w:szCs w:val="16"/>
      </w:rPr>
      <w:t>Sede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Av.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Nossa Senhora</w:t>
    </w:r>
    <w:r>
      <w:rPr>
        <w:color w:val="A6A6A6"/>
        <w:spacing w:val="-1"/>
        <w:sz w:val="16"/>
        <w:szCs w:val="16"/>
      </w:rPr>
      <w:t xml:space="preserve"> </w:t>
    </w:r>
    <w:r>
      <w:rPr>
        <w:color w:val="A6A6A6"/>
        <w:sz w:val="16"/>
        <w:szCs w:val="16"/>
      </w:rPr>
      <w:t>da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Luz,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2.530</w:t>
    </w:r>
    <w:r>
      <w:rPr>
        <w:color w:val="A6A6A6"/>
        <w:spacing w:val="-1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80045-360</w:t>
    </w:r>
    <w:r>
      <w:rPr>
        <w:color w:val="A6A6A6"/>
        <w:spacing w:val="-1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Curitiba/PR</w:t>
    </w:r>
    <w:r>
      <w:rPr>
        <w:color w:val="A6A6A6"/>
        <w:spacing w:val="-2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Fone: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+55(41)3218-</w:t>
    </w:r>
    <w:bookmarkStart w:id="0" w:name="_GoBack"/>
    <w:bookmarkEnd w:id="0"/>
    <w:r>
      <w:rPr>
        <w:color w:val="A6A6A6"/>
        <w:sz w:val="16"/>
        <w:szCs w:val="16"/>
      </w:rPr>
      <w:t>0200</w:t>
    </w:r>
  </w:p>
  <w:p w:rsidR="009E1D0A" w:rsidRPr="00982BA5" w:rsidRDefault="00982BA5">
    <w:pPr>
      <w:pStyle w:val="Contedodoquadro"/>
      <w:spacing w:line="0" w:lineRule="atLeast"/>
      <w:jc w:val="center"/>
      <w:rPr>
        <w:rFonts w:ascii="DaxCondensed" w:hAnsi="DaxCondensed"/>
        <w:b/>
        <w:color w:val="000000" w:themeColor="text1"/>
        <w:szCs w:val="24"/>
      </w:rPr>
    </w:pPr>
    <w:r w:rsidRPr="00982BA5">
      <w:rPr>
        <w:rFonts w:ascii="DaxCondensed" w:hAnsi="DaxCondensed"/>
        <w:b/>
        <w:color w:val="000000" w:themeColor="text1"/>
        <w:szCs w:val="24"/>
      </w:rPr>
      <w:t>Deliberação nº</w:t>
    </w:r>
    <w:r w:rsidRPr="00982BA5">
      <w:rPr>
        <w:rFonts w:ascii="DaxCondensed" w:hAnsi="DaxCondensed"/>
        <w:b/>
        <w:color w:val="000000" w:themeColor="text1"/>
        <w:spacing w:val="1"/>
        <w:szCs w:val="24"/>
      </w:rPr>
      <w:t xml:space="preserve"> 4</w:t>
    </w:r>
    <w:r w:rsidRPr="00982BA5">
      <w:rPr>
        <w:rFonts w:ascii="DaxCondensed" w:hAnsi="DaxCondensed"/>
        <w:b/>
        <w:color w:val="000000" w:themeColor="text1"/>
        <w:spacing w:val="-3"/>
        <w:szCs w:val="24"/>
      </w:rPr>
      <w:t xml:space="preserve"> </w:t>
    </w:r>
    <w:r w:rsidRPr="00982BA5">
      <w:rPr>
        <w:rFonts w:ascii="DaxCondensed" w:hAnsi="DaxCondensed"/>
        <w:b/>
        <w:color w:val="000000" w:themeColor="text1"/>
        <w:szCs w:val="24"/>
      </w:rPr>
      <w:t>CPUA-CAU/PR,</w:t>
    </w:r>
    <w:r w:rsidRPr="00982BA5">
      <w:rPr>
        <w:rFonts w:ascii="DaxCondensed" w:hAnsi="DaxCondensed"/>
        <w:b/>
        <w:color w:val="000000" w:themeColor="text1"/>
        <w:spacing w:val="-4"/>
        <w:szCs w:val="24"/>
      </w:rPr>
      <w:t xml:space="preserve"> </w:t>
    </w:r>
    <w:r w:rsidRPr="00982BA5">
      <w:rPr>
        <w:rFonts w:ascii="DaxCondensed" w:hAnsi="DaxCondensed"/>
        <w:b/>
        <w:color w:val="000000" w:themeColor="text1"/>
        <w:szCs w:val="24"/>
      </w:rPr>
      <w:t>de</w:t>
    </w:r>
    <w:r w:rsidRPr="00982BA5">
      <w:rPr>
        <w:rFonts w:ascii="DaxCondensed" w:hAnsi="DaxCondensed"/>
        <w:b/>
        <w:color w:val="000000" w:themeColor="text1"/>
        <w:spacing w:val="-2"/>
        <w:szCs w:val="24"/>
      </w:rPr>
      <w:t xml:space="preserve"> 27 </w:t>
    </w:r>
    <w:r w:rsidRPr="00982BA5">
      <w:rPr>
        <w:rFonts w:ascii="DaxCondensed" w:hAnsi="DaxCondensed"/>
        <w:b/>
        <w:color w:val="000000" w:themeColor="text1"/>
        <w:szCs w:val="24"/>
      </w:rPr>
      <w:t>de</w:t>
    </w:r>
    <w:r w:rsidRPr="00982BA5">
      <w:rPr>
        <w:rFonts w:ascii="DaxCondensed" w:hAnsi="DaxCondensed"/>
        <w:b/>
        <w:color w:val="000000" w:themeColor="text1"/>
        <w:spacing w:val="-3"/>
        <w:szCs w:val="24"/>
      </w:rPr>
      <w:t xml:space="preserve"> </w:t>
    </w:r>
    <w:r w:rsidRPr="00982BA5">
      <w:rPr>
        <w:rFonts w:ascii="DaxCondensed" w:hAnsi="DaxCondensed"/>
        <w:b/>
        <w:color w:val="000000" w:themeColor="text1"/>
        <w:spacing w:val="-3"/>
        <w:szCs w:val="24"/>
      </w:rPr>
      <w:t xml:space="preserve">fevereiro </w:t>
    </w:r>
    <w:r w:rsidRPr="00982BA5">
      <w:rPr>
        <w:rFonts w:ascii="DaxCondensed" w:hAnsi="DaxCondensed"/>
        <w:b/>
        <w:color w:val="000000" w:themeColor="text1"/>
        <w:szCs w:val="24"/>
      </w:rPr>
      <w:t>de</w:t>
    </w:r>
    <w:r w:rsidRPr="00982BA5">
      <w:rPr>
        <w:rFonts w:ascii="DaxCondensed" w:hAnsi="DaxCondensed"/>
        <w:b/>
        <w:color w:val="000000" w:themeColor="text1"/>
        <w:spacing w:val="-2"/>
        <w:szCs w:val="24"/>
      </w:rPr>
      <w:t xml:space="preserve"> </w:t>
    </w:r>
    <w:r w:rsidRPr="00982BA5">
      <w:rPr>
        <w:rFonts w:ascii="DaxCondensed" w:hAnsi="DaxCondensed"/>
        <w:b/>
        <w:color w:val="000000" w:themeColor="text1"/>
        <w:szCs w:val="24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A5" w:rsidRDefault="00982B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2BA5">
      <w:r>
        <w:separator/>
      </w:r>
    </w:p>
  </w:footnote>
  <w:footnote w:type="continuationSeparator" w:id="0">
    <w:p w:rsidR="00000000" w:rsidRDefault="00982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A5" w:rsidRDefault="00982B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0A" w:rsidRDefault="00982BA5">
    <w:pPr>
      <w:pStyle w:val="Corpodetexto"/>
      <w:spacing w:line="0" w:lineRule="atLeast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1" locked="0" layoutInCell="0" allowOverlap="1" wp14:anchorId="0D165345">
              <wp:simplePos x="0" y="0"/>
              <wp:positionH relativeFrom="margin">
                <wp:posOffset>2196465</wp:posOffset>
              </wp:positionH>
              <wp:positionV relativeFrom="page">
                <wp:posOffset>782955</wp:posOffset>
              </wp:positionV>
              <wp:extent cx="3684905" cy="171450"/>
              <wp:effectExtent l="0" t="0" r="17145" b="63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424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1D0A" w:rsidRDefault="00982BA5">
                          <w:pPr>
                            <w:pStyle w:val="Contedodoquadro"/>
                            <w:rPr>
                              <w:rFonts w:ascii="DaxCondensed" w:hAnsi="DaxCondensed"/>
                              <w:szCs w:val="28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Políticas Urbana e Ambiental 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Cs w:val="28"/>
                            </w:rPr>
                            <w:t xml:space="preserve"> CPUA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-CAU/PR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172.95pt;margin-top:61.65pt;width:290.05pt;height:13.4pt;mso-wrap-style:square;v-text-anchor:middle;mso-position-horizontal-relative:margin;mso-position-vertical-relative:page" wp14:anchorId="0D16534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rFonts w:ascii="DaxCondensed" w:hAnsi="DaxCondensed"/>
                        <w:szCs w:val="28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Políticas Urbana e Ambiental 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Cs w:val="28"/>
                      </w:rPr>
                      <w:t xml:space="preserve"> CPUA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-CAU/PR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6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A5" w:rsidRDefault="00982B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7486"/>
    <w:multiLevelType w:val="multilevel"/>
    <w:tmpl w:val="1F10F3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655A1B"/>
    <w:multiLevelType w:val="multilevel"/>
    <w:tmpl w:val="2634F88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0A"/>
    <w:rsid w:val="00982BA5"/>
    <w:rsid w:val="009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81B8AF3-1AE2-44A5-A4EF-48346E3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pPr>
      <w:widowControl w:val="0"/>
      <w:tabs>
        <w:tab w:val="left" w:pos="2120"/>
        <w:tab w:val="left" w:pos="12780"/>
      </w:tabs>
    </w:pPr>
    <w:rPr>
      <w:rFonts w:ascii="Arial" w:hAnsi="Arial" w:cs="Arial"/>
      <w:sz w:val="20"/>
      <w:szCs w:val="20"/>
      <w:lang w:val="pt-BR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59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80098C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435DE2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F59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2120"/>
        <w:tab w:val="clear" w:pos="12780"/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2120"/>
        <w:tab w:val="clear" w:pos="12780"/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0098C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rPr>
      <w:rFonts w:ascii="Cambria" w:eastAsia="Cambria" w:hAnsi="Cambria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Marcador">
    <w:name w:val="Marcador •"/>
    <w:qFormat/>
  </w:style>
  <w:style w:type="numbering" w:customStyle="1" w:styleId="Numerao123">
    <w:name w:val="Numeração 123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C953-A272-43D4-911C-FEA7E0F1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436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13/2022</dc:title>
  <dc:subject>COA</dc:subject>
  <dc:creator>Walter Gustavo Linzmeyer</dc:creator>
  <cp:keywords>CPUA-CAU/PR CPUA-CAU/PR CPUA-CAU/PR CPUA-CAU/PR CPUA-CAU/PR CPUA-CAU/PR CPUA-CAU/PR CPUA-CAU/PR CPUA-CAU/PR CPUA-CAU/PR CPUA-CAU/PR CAU/PR</cp:keywords>
  <dc:description/>
  <cp:lastModifiedBy>user</cp:lastModifiedBy>
  <cp:revision>24</cp:revision>
  <cp:lastPrinted>2023-02-28T10:21:00Z</cp:lastPrinted>
  <dcterms:created xsi:type="dcterms:W3CDTF">2022-12-13T02:42:00Z</dcterms:created>
  <dcterms:modified xsi:type="dcterms:W3CDTF">2023-03-06T17:32:00Z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