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5000" w:type="pct"/>
        <w:tblLayout w:type="fixed"/>
        <w:tblCellMar>
          <w:left w:w="113" w:type="dxa"/>
          <w:right w:w="113" w:type="dxa"/>
        </w:tblCellMar>
        <w:tblLook w:val="04A0" w:firstRow="1" w:lastRow="0" w:firstColumn="1" w:lastColumn="0" w:noHBand="0" w:noVBand="1"/>
      </w:tblPr>
      <w:tblGrid>
        <w:gridCol w:w="1950"/>
        <w:gridCol w:w="7121"/>
      </w:tblGrid>
      <w:tr w:rsidR="00E829C5">
        <w:trPr>
          <w:cantSplit/>
          <w:trHeight w:val="283"/>
        </w:trPr>
        <w:tc>
          <w:tcPr>
            <w:tcW w:w="1950" w:type="dxa"/>
            <w:tcBorders>
              <w:top w:val="single" w:sz="6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:rsidR="00E829C5" w:rsidRDefault="005C7195">
            <w:pPr>
              <w:widowControl w:val="0"/>
              <w:spacing w:after="0" w:line="240" w:lineRule="auto"/>
              <w:outlineLvl w:val="4"/>
              <w:rPr>
                <w:rFonts w:ascii="Arial" w:eastAsia="Cambria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Cambria" w:hAnsi="Arial" w:cs="Arial"/>
                <w:sz w:val="20"/>
                <w:szCs w:val="20"/>
                <w:lang w:eastAsia="pt-BR"/>
              </w:rPr>
              <w:t>PROCESSO</w:t>
            </w:r>
          </w:p>
        </w:tc>
        <w:tc>
          <w:tcPr>
            <w:tcW w:w="7120" w:type="dxa"/>
            <w:tcBorders>
              <w:top w:val="single" w:sz="6" w:space="0" w:color="000000"/>
              <w:bottom w:val="single" w:sz="4" w:space="0" w:color="000000"/>
            </w:tcBorders>
            <w:vAlign w:val="center"/>
          </w:tcPr>
          <w:p w:rsidR="00E829C5" w:rsidRDefault="005C7195">
            <w:pPr>
              <w:widowControl w:val="0"/>
              <w:spacing w:after="0" w:line="240" w:lineRule="auto"/>
              <w:rPr>
                <w:rFonts w:ascii="Arial" w:eastAsia="Cambria" w:hAnsi="Arial" w:cs="Arial"/>
                <w:bCs/>
                <w:sz w:val="20"/>
                <w:szCs w:val="20"/>
                <w:lang w:eastAsia="pt-BR"/>
              </w:rPr>
            </w:pPr>
            <w:r>
              <w:rPr>
                <w:rFonts w:ascii="Arial" w:eastAsia="Cambria" w:hAnsi="Arial" w:cs="Arial"/>
                <w:bCs/>
                <w:sz w:val="20"/>
                <w:szCs w:val="20"/>
                <w:lang w:eastAsia="pt-BR"/>
              </w:rPr>
              <w:t>2ª REUNIÃO ORDINÁRIA COA – CAU/PR</w:t>
            </w:r>
          </w:p>
        </w:tc>
      </w:tr>
      <w:tr w:rsidR="00E829C5">
        <w:trPr>
          <w:cantSplit/>
          <w:trHeight w:val="283"/>
        </w:trPr>
        <w:tc>
          <w:tcPr>
            <w:tcW w:w="19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2F2F2"/>
            <w:vAlign w:val="center"/>
          </w:tcPr>
          <w:p w:rsidR="00E829C5" w:rsidRDefault="005C7195">
            <w:pPr>
              <w:widowControl w:val="0"/>
              <w:spacing w:after="0" w:line="240" w:lineRule="auto"/>
              <w:outlineLvl w:val="4"/>
              <w:rPr>
                <w:rFonts w:ascii="Arial" w:eastAsia="Cambria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Cambria" w:hAnsi="Arial" w:cs="Arial"/>
                <w:sz w:val="20"/>
                <w:szCs w:val="20"/>
                <w:lang w:eastAsia="pt-BR"/>
              </w:rPr>
              <w:t>INTERESSADO</w:t>
            </w:r>
          </w:p>
        </w:tc>
        <w:tc>
          <w:tcPr>
            <w:tcW w:w="7120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:rsidR="00E829C5" w:rsidRDefault="005C7195">
            <w:pPr>
              <w:widowControl w:val="0"/>
              <w:spacing w:after="0" w:line="240" w:lineRule="auto"/>
              <w:rPr>
                <w:rFonts w:ascii="Arial" w:eastAsia="Cambria" w:hAnsi="Arial" w:cs="Arial"/>
                <w:bCs/>
                <w:sz w:val="20"/>
                <w:szCs w:val="20"/>
                <w:lang w:eastAsia="pt-BR"/>
              </w:rPr>
            </w:pPr>
            <w:r>
              <w:rPr>
                <w:rFonts w:ascii="Arial" w:eastAsia="Cambria" w:hAnsi="Arial" w:cs="Arial"/>
                <w:bCs/>
                <w:sz w:val="20"/>
                <w:szCs w:val="20"/>
                <w:lang w:eastAsia="pt-BR"/>
              </w:rPr>
              <w:t>Proposta Nº 01/2023 PRES-CAU/PR</w:t>
            </w:r>
          </w:p>
        </w:tc>
      </w:tr>
      <w:tr w:rsidR="00E829C5">
        <w:trPr>
          <w:cantSplit/>
          <w:trHeight w:val="283"/>
        </w:trPr>
        <w:tc>
          <w:tcPr>
            <w:tcW w:w="1950" w:type="dxa"/>
            <w:tcBorders>
              <w:top w:val="single" w:sz="4" w:space="0" w:color="000000"/>
              <w:bottom w:val="single" w:sz="6" w:space="0" w:color="000000"/>
            </w:tcBorders>
            <w:shd w:val="clear" w:color="auto" w:fill="F2F2F2"/>
            <w:vAlign w:val="center"/>
          </w:tcPr>
          <w:p w:rsidR="00E829C5" w:rsidRDefault="005C7195">
            <w:pPr>
              <w:widowControl w:val="0"/>
              <w:spacing w:after="0" w:line="240" w:lineRule="auto"/>
              <w:rPr>
                <w:rFonts w:ascii="Arial" w:eastAsia="Cambria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Cambria" w:hAnsi="Arial" w:cs="Arial"/>
                <w:sz w:val="20"/>
                <w:szCs w:val="20"/>
                <w:lang w:eastAsia="pt-BR"/>
              </w:rPr>
              <w:t>ASSUNTO</w:t>
            </w:r>
          </w:p>
        </w:tc>
        <w:tc>
          <w:tcPr>
            <w:tcW w:w="7120" w:type="dxa"/>
            <w:tcBorders>
              <w:top w:val="single" w:sz="4" w:space="0" w:color="000000"/>
              <w:bottom w:val="single" w:sz="6" w:space="0" w:color="000000"/>
            </w:tcBorders>
          </w:tcPr>
          <w:p w:rsidR="00E829C5" w:rsidRDefault="005C7195">
            <w:pPr>
              <w:widowControl w:val="0"/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bookmarkStart w:id="0" w:name="_Hlk74067147"/>
            <w:r>
              <w:rPr>
                <w:rFonts w:ascii="Arial" w:hAnsi="Arial" w:cs="Arial"/>
                <w:b/>
                <w:bCs/>
                <w:iCs/>
                <w:sz w:val="20"/>
                <w:szCs w:val="20"/>
              </w:rPr>
              <w:t>PROPOSTA DE INSTITUIÇÃO DO CÓDIGO DE CONDUTA DO CAU/PR</w:t>
            </w:r>
            <w:bookmarkEnd w:id="0"/>
          </w:p>
        </w:tc>
      </w:tr>
      <w:tr w:rsidR="00E829C5">
        <w:trPr>
          <w:cantSplit/>
          <w:trHeight w:val="283"/>
        </w:trPr>
        <w:tc>
          <w:tcPr>
            <w:tcW w:w="9070" w:type="dxa"/>
            <w:gridSpan w:val="2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  <w:vAlign w:val="center"/>
          </w:tcPr>
          <w:p w:rsidR="00E829C5" w:rsidRDefault="00E829C5">
            <w:pPr>
              <w:widowControl w:val="0"/>
              <w:spacing w:after="0" w:line="240" w:lineRule="auto"/>
              <w:rPr>
                <w:rFonts w:ascii="Times New Roman" w:eastAsia="Cambria" w:hAnsi="Times New Roman" w:cs="Times New Roman"/>
                <w:bCs/>
                <w:sz w:val="20"/>
                <w:szCs w:val="20"/>
                <w:lang w:eastAsia="pt-BR"/>
              </w:rPr>
            </w:pPr>
          </w:p>
        </w:tc>
      </w:tr>
      <w:tr w:rsidR="00E829C5">
        <w:trPr>
          <w:cantSplit/>
          <w:trHeight w:val="283"/>
        </w:trPr>
        <w:tc>
          <w:tcPr>
            <w:tcW w:w="9070" w:type="dxa"/>
            <w:gridSpan w:val="2"/>
            <w:tcBorders>
              <w:top w:val="single" w:sz="6" w:space="0" w:color="000000"/>
              <w:bottom w:val="single" w:sz="6" w:space="0" w:color="000000"/>
              <w:right w:val="single" w:sz="4" w:space="0" w:color="7F7F7F"/>
            </w:tcBorders>
            <w:shd w:val="clear" w:color="auto" w:fill="F2F2F2"/>
            <w:vAlign w:val="center"/>
          </w:tcPr>
          <w:p w:rsidR="00E829C5" w:rsidRDefault="005C7195">
            <w:pPr>
              <w:widowControl w:val="0"/>
              <w:spacing w:after="0" w:line="240" w:lineRule="auto"/>
              <w:jc w:val="center"/>
              <w:rPr>
                <w:rFonts w:ascii="Arial" w:eastAsia="Cambria" w:hAnsi="Arial" w:cs="Arial"/>
                <w:b/>
                <w:sz w:val="20"/>
                <w:szCs w:val="20"/>
                <w:lang w:eastAsia="pt-BR"/>
              </w:rPr>
            </w:pPr>
            <w:r>
              <w:rPr>
                <w:rFonts w:ascii="Arial" w:eastAsia="Cambria" w:hAnsi="Arial" w:cs="Arial"/>
                <w:b/>
                <w:sz w:val="20"/>
                <w:szCs w:val="20"/>
                <w:lang w:eastAsia="pt-BR"/>
              </w:rPr>
              <w:t>DELIBERAÇÃO n.º 01/2023 COA–CAU/PR</w:t>
            </w:r>
          </w:p>
        </w:tc>
      </w:tr>
    </w:tbl>
    <w:p w:rsidR="00E829C5" w:rsidRDefault="005C7195">
      <w:pPr>
        <w:spacing w:before="240" w:after="240" w:line="276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A COMISSÃO DE ORGANIZAÇÃO E ADMINISTRAÇÃO COA-CAU/PR, em reunião extraordinária por meio de videoconferência, através da Plataforma</w:t>
      </w:r>
      <w:r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i/>
          <w:sz w:val="20"/>
          <w:szCs w:val="20"/>
        </w:rPr>
        <w:t>Teams</w:t>
      </w:r>
      <w:proofErr w:type="spellEnd"/>
      <w:r>
        <w:rPr>
          <w:rFonts w:ascii="Arial" w:hAnsi="Arial" w:cs="Arial"/>
          <w:i/>
          <w:sz w:val="20"/>
          <w:szCs w:val="20"/>
        </w:rPr>
        <w:t>,</w:t>
      </w:r>
      <w:r>
        <w:rPr>
          <w:rFonts w:ascii="Arial" w:hAnsi="Arial" w:cs="Arial"/>
          <w:i/>
          <w:spacing w:val="-2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face a Pandemia Covid-19, no dia 27 de fevereiro de 2023, no uso das competências que lhe conferem o Art. 102 do Regimento Interno do CAU/PR, após análise do assunto em epígrafe; e </w:t>
      </w:r>
    </w:p>
    <w:p w:rsidR="00E829C5" w:rsidRDefault="005C7195">
      <w:pPr>
        <w:spacing w:after="240" w:line="276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Considerando Art. 41 do Capítulo IV do Regimento Interno do CAU/PR, aprovado pela Deliberação Plenária Nº 0116-03/2020 do CAU/PR, que institui finalidades e competências das Comissões Ordinárias do CAU/PR; </w:t>
      </w:r>
    </w:p>
    <w:p w:rsidR="00E829C5" w:rsidRDefault="005C7195">
      <w:pPr>
        <w:spacing w:after="240" w:line="276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Considerando Art. 58, Subseção I do referido Regimento, que disciplina que a Comissão de Organização e Administração tem por finalidade zelar pela organização e funcionamento do CAU/PR, respeitado o disposto nos artigos 24,33 e 34 da Lei nº 12.378 de 2010;</w:t>
      </w:r>
    </w:p>
    <w:p w:rsidR="00E829C5" w:rsidRDefault="005C7195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Considerando o art. 9º do Regimento Interno do CAU/PR, aprovado pela Deliberação Plenária n.º 0116-03/2020 do CAU/PR, que prevê que os empregados públicos efetivos e os empregados públicos de livre provimento e demissão no CAU/PR estarão sujeitos a um código de conduta que trate de gestão de pessoas no CAU;</w:t>
      </w:r>
    </w:p>
    <w:p w:rsidR="00E829C5" w:rsidRDefault="00E829C5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E829C5" w:rsidRDefault="005C7195">
      <w:pPr>
        <w:spacing w:after="0" w:line="240" w:lineRule="auto"/>
        <w:jc w:val="both"/>
        <w:rPr>
          <w:rFonts w:ascii="Arial" w:hAnsi="Arial" w:cs="Arial"/>
          <w:sz w:val="20"/>
          <w:szCs w:val="20"/>
          <w:lang w:val="pt-PT"/>
        </w:rPr>
      </w:pPr>
      <w:r>
        <w:rPr>
          <w:rFonts w:ascii="Arial" w:hAnsi="Arial" w:cs="Arial"/>
          <w:sz w:val="20"/>
          <w:szCs w:val="20"/>
          <w:lang w:val="pt-PT"/>
        </w:rPr>
        <w:t xml:space="preserve">Considerando a expressa necessidade da Instituição de um Código de Conduta para aplicação aos funcionários do CAU/PR com o </w:t>
      </w:r>
      <w:r>
        <w:rPr>
          <w:rFonts w:ascii="Arial" w:hAnsi="Arial" w:cs="Arial"/>
          <w:sz w:val="20"/>
          <w:szCs w:val="20"/>
        </w:rPr>
        <w:t xml:space="preserve">estabelecimento de princípios norteadores como ética, respeito e Transparência; </w:t>
      </w:r>
    </w:p>
    <w:p w:rsidR="00E829C5" w:rsidRDefault="00E829C5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E829C5" w:rsidRDefault="005C7195">
      <w:pPr>
        <w:spacing w:after="0" w:line="240" w:lineRule="auto"/>
        <w:jc w:val="both"/>
        <w:rPr>
          <w:rFonts w:ascii="Arial" w:eastAsia="Palatino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  <w:lang w:val="pt-PT"/>
        </w:rPr>
        <w:t xml:space="preserve">Considerando necessidade de regulamentação </w:t>
      </w:r>
      <w:r>
        <w:rPr>
          <w:rFonts w:ascii="Arial" w:hAnsi="Arial" w:cs="Arial"/>
          <w:sz w:val="20"/>
          <w:szCs w:val="20"/>
        </w:rPr>
        <w:t>e padronização dos procedimentos para  instauração e apuração de possíveis responsabilidades que envolvam os empregados e os agentes públicos vinculados ao CAU/PR, nos termos da legislação vigente</w:t>
      </w:r>
      <w:r>
        <w:rPr>
          <w:rFonts w:ascii="Arial" w:hAnsi="Arial" w:cs="Arial"/>
          <w:sz w:val="20"/>
          <w:szCs w:val="20"/>
          <w:lang w:val="pt-PT"/>
        </w:rPr>
        <w:t>;</w:t>
      </w:r>
    </w:p>
    <w:p w:rsidR="00E829C5" w:rsidRDefault="00E829C5">
      <w:pPr>
        <w:tabs>
          <w:tab w:val="left" w:pos="284"/>
          <w:tab w:val="left" w:pos="851"/>
          <w:tab w:val="left" w:leader="hyphen" w:pos="8565"/>
        </w:tabs>
        <w:spacing w:after="0" w:line="276" w:lineRule="auto"/>
        <w:jc w:val="both"/>
        <w:rPr>
          <w:rFonts w:ascii="Arial" w:eastAsia="Palatino" w:hAnsi="Arial" w:cs="Arial"/>
          <w:sz w:val="20"/>
          <w:szCs w:val="20"/>
        </w:rPr>
      </w:pPr>
    </w:p>
    <w:p w:rsidR="00E829C5" w:rsidRDefault="005C7195">
      <w:pPr>
        <w:tabs>
          <w:tab w:val="left" w:pos="284"/>
          <w:tab w:val="left" w:pos="851"/>
          <w:tab w:val="left" w:leader="hyphen" w:pos="8565"/>
        </w:tabs>
        <w:spacing w:after="0" w:line="276" w:lineRule="auto"/>
        <w:jc w:val="both"/>
        <w:rPr>
          <w:rFonts w:ascii="Arial" w:hAnsi="Arial" w:cs="Arial"/>
          <w:sz w:val="20"/>
          <w:szCs w:val="20"/>
          <w:lang w:val="pt-PT"/>
        </w:rPr>
      </w:pPr>
      <w:r>
        <w:rPr>
          <w:rFonts w:ascii="Arial" w:hAnsi="Arial" w:cs="Arial"/>
          <w:sz w:val="20"/>
          <w:szCs w:val="20"/>
        </w:rPr>
        <w:t>Considerando Minuta de Proposta Nº 01/2023 PRES que institui Código de Conduta do CAU/PR e seus anexos</w:t>
      </w:r>
      <w:r>
        <w:rPr>
          <w:rFonts w:ascii="Arial" w:hAnsi="Arial" w:cs="Arial"/>
          <w:sz w:val="20"/>
          <w:szCs w:val="20"/>
          <w:lang w:val="pt-PT"/>
        </w:rPr>
        <w:t xml:space="preserve">, apresentada na 2ª Reunião Ordinária da COA-CAU/PR; </w:t>
      </w:r>
    </w:p>
    <w:p w:rsidR="00E829C5" w:rsidRDefault="00E829C5">
      <w:pPr>
        <w:tabs>
          <w:tab w:val="left" w:pos="284"/>
          <w:tab w:val="left" w:pos="851"/>
          <w:tab w:val="left" w:leader="hyphen" w:pos="8565"/>
        </w:tabs>
        <w:spacing w:after="0" w:line="276" w:lineRule="auto"/>
        <w:jc w:val="both"/>
        <w:rPr>
          <w:rFonts w:ascii="Arial" w:hAnsi="Arial" w:cs="Arial"/>
          <w:sz w:val="20"/>
          <w:szCs w:val="20"/>
          <w:lang w:val="pt-PT"/>
        </w:rPr>
      </w:pPr>
    </w:p>
    <w:p w:rsidR="00E829C5" w:rsidRDefault="005C7195">
      <w:pPr>
        <w:spacing w:after="240" w:line="276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Considerando que todas as deliberações de comissão devem ser encaminhadas à Presidência do CAU/PR, para verificação e encaminhamentos, conforme Art. 122 do Regimento Interno do CAU/PR; e</w:t>
      </w:r>
    </w:p>
    <w:p w:rsidR="00E829C5" w:rsidRDefault="005C7195">
      <w:pPr>
        <w:spacing w:after="240" w:line="276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Considerando a autorização do Conselho Diretor, a necessidade de ações cautelosas em defesa da saúde dos membros do Plenário, convidados e colaboradores do Conselho e a implantação de reuniões deliberativas virtuais, ficando atestadas a veracidade e a autenticidade das informações prestadas.</w:t>
      </w:r>
    </w:p>
    <w:p w:rsidR="00E829C5" w:rsidRDefault="005C7195">
      <w:pPr>
        <w:tabs>
          <w:tab w:val="left" w:pos="4968"/>
        </w:tabs>
        <w:spacing w:after="0" w:line="276" w:lineRule="auto"/>
        <w:jc w:val="both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DELIBEROU:</w:t>
      </w:r>
    </w:p>
    <w:p w:rsidR="00E829C5" w:rsidRDefault="00E829C5">
      <w:pPr>
        <w:tabs>
          <w:tab w:val="left" w:pos="4968"/>
        </w:tabs>
        <w:spacing w:after="0" w:line="276" w:lineRule="auto"/>
        <w:jc w:val="both"/>
        <w:rPr>
          <w:rFonts w:ascii="Arial" w:hAnsi="Arial" w:cs="Arial"/>
          <w:b/>
          <w:bCs/>
          <w:sz w:val="20"/>
          <w:szCs w:val="20"/>
        </w:rPr>
      </w:pPr>
    </w:p>
    <w:p w:rsidR="00E829C5" w:rsidRDefault="005C7195">
      <w:pPr>
        <w:pStyle w:val="PargrafodaLista"/>
        <w:numPr>
          <w:ilvl w:val="0"/>
          <w:numId w:val="2"/>
        </w:numPr>
        <w:tabs>
          <w:tab w:val="left" w:pos="4968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pt-BR"/>
        </w:rPr>
      </w:pPr>
      <w:r>
        <w:rPr>
          <w:rFonts w:ascii="Arial" w:hAnsi="Arial" w:cs="Arial"/>
          <w:sz w:val="20"/>
          <w:szCs w:val="20"/>
        </w:rPr>
        <w:t xml:space="preserve">Recomendar e aprovar a </w:t>
      </w:r>
      <w:r>
        <w:rPr>
          <w:rFonts w:ascii="Arial" w:eastAsia="Times New Roman" w:hAnsi="Arial" w:cs="Arial"/>
          <w:sz w:val="20"/>
          <w:szCs w:val="20"/>
          <w:lang w:eastAsia="pt-BR"/>
        </w:rPr>
        <w:t>Minuta Proposta</w:t>
      </w:r>
      <w:r>
        <w:rPr>
          <w:rFonts w:ascii="Arial" w:hAnsi="Arial" w:cs="Arial"/>
          <w:sz w:val="20"/>
          <w:szCs w:val="20"/>
        </w:rPr>
        <w:t xml:space="preserve"> na Deliberação nº 01/2023 PRES-CAU/PR;</w:t>
      </w:r>
    </w:p>
    <w:p w:rsidR="00E829C5" w:rsidRDefault="00E829C5">
      <w:pPr>
        <w:pStyle w:val="PargrafodaLista"/>
        <w:tabs>
          <w:tab w:val="left" w:pos="4968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pt-BR"/>
        </w:rPr>
      </w:pPr>
    </w:p>
    <w:p w:rsidR="00E829C5" w:rsidRDefault="005C7195">
      <w:pPr>
        <w:pStyle w:val="PargrafodaLista"/>
        <w:numPr>
          <w:ilvl w:val="0"/>
          <w:numId w:val="2"/>
        </w:numPr>
        <w:tabs>
          <w:tab w:val="left" w:pos="4968"/>
        </w:tabs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rFonts w:ascii="Arial" w:eastAsia="Times New Roman" w:hAnsi="Arial" w:cs="Arial"/>
          <w:sz w:val="20"/>
          <w:szCs w:val="20"/>
          <w:lang w:eastAsia="pt-BR"/>
        </w:rPr>
        <w:t>Encaminhar para inserção em PAUTA da POPR n.º 0152/2023, 28/02/2023, a Proposta de Instituição do Código de Conduta do CAU/PR</w:t>
      </w:r>
      <w:r>
        <w:rPr>
          <w:rFonts w:ascii="Arial" w:hAnsi="Arial" w:cs="Arial"/>
          <w:bCs/>
          <w:iCs/>
          <w:sz w:val="20"/>
          <w:szCs w:val="20"/>
        </w:rPr>
        <w:t xml:space="preserve"> (anexa)</w:t>
      </w:r>
      <w:r>
        <w:rPr>
          <w:rFonts w:ascii="Arial" w:eastAsia="Times New Roman" w:hAnsi="Arial" w:cs="Arial"/>
          <w:sz w:val="20"/>
          <w:szCs w:val="20"/>
          <w:lang w:eastAsia="pt-BR"/>
        </w:rPr>
        <w:t xml:space="preserve">. </w:t>
      </w:r>
    </w:p>
    <w:p w:rsidR="00E829C5" w:rsidRDefault="00E829C5">
      <w:pPr>
        <w:pStyle w:val="PargrafodaLista"/>
        <w:rPr>
          <w:color w:val="000000"/>
          <w:sz w:val="27"/>
          <w:szCs w:val="27"/>
        </w:rPr>
      </w:pPr>
    </w:p>
    <w:p w:rsidR="00E829C5" w:rsidRPr="0063786C" w:rsidRDefault="005C7195">
      <w:pPr>
        <w:pStyle w:val="PargrafodaLista"/>
        <w:numPr>
          <w:ilvl w:val="0"/>
          <w:numId w:val="2"/>
        </w:numPr>
        <w:tabs>
          <w:tab w:val="left" w:pos="4968"/>
        </w:tabs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  <w:r>
        <w:rPr>
          <w:rFonts w:ascii="Arial" w:hAnsi="Arial" w:cs="Arial"/>
          <w:color w:val="000000"/>
          <w:sz w:val="20"/>
          <w:szCs w:val="20"/>
        </w:rPr>
        <w:t>Encaminhar esta deliberação para verificação e tomada das seguintes providências, observado e cumprido o fluxo e prazos a seguir:</w:t>
      </w:r>
    </w:p>
    <w:p w:rsidR="0063786C" w:rsidRPr="0063786C" w:rsidRDefault="0063786C" w:rsidP="0063786C">
      <w:pPr>
        <w:pStyle w:val="PargrafodaLista"/>
        <w:rPr>
          <w:rFonts w:ascii="Arial" w:eastAsia="Times New Roman" w:hAnsi="Arial" w:cs="Arial"/>
          <w:sz w:val="20"/>
          <w:szCs w:val="20"/>
          <w:lang w:eastAsia="pt-BR"/>
        </w:rPr>
      </w:pPr>
    </w:p>
    <w:p w:rsidR="0063786C" w:rsidRPr="0063786C" w:rsidRDefault="0063786C" w:rsidP="0063786C">
      <w:pPr>
        <w:tabs>
          <w:tab w:val="left" w:pos="4968"/>
        </w:tabs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eastAsia="pt-BR"/>
        </w:rPr>
      </w:pPr>
    </w:p>
    <w:tbl>
      <w:tblPr>
        <w:tblW w:w="90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48"/>
        <w:gridCol w:w="2438"/>
        <w:gridCol w:w="4546"/>
        <w:gridCol w:w="1638"/>
      </w:tblGrid>
      <w:tr w:rsidR="00E829C5" w:rsidTr="0063786C">
        <w:tc>
          <w:tcPr>
            <w:tcW w:w="448" w:type="dxa"/>
            <w:tcBorders>
              <w:top w:val="single" w:sz="6" w:space="0" w:color="000000"/>
              <w:bottom w:val="single" w:sz="6" w:space="0" w:color="000000"/>
            </w:tcBorders>
          </w:tcPr>
          <w:p w:rsidR="00E829C5" w:rsidRDefault="00E829C5">
            <w:pPr>
              <w:widowControl w:val="0"/>
              <w:suppressLineNumbers/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</w:pPr>
          </w:p>
        </w:tc>
        <w:tc>
          <w:tcPr>
            <w:tcW w:w="2438" w:type="dxa"/>
            <w:tcBorders>
              <w:top w:val="single" w:sz="6" w:space="0" w:color="000000"/>
              <w:bottom w:val="single" w:sz="6" w:space="0" w:color="000000"/>
            </w:tcBorders>
          </w:tcPr>
          <w:p w:rsidR="00E829C5" w:rsidRDefault="005C7195">
            <w:pPr>
              <w:widowControl w:val="0"/>
              <w:suppressLineNumbers/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</w:pPr>
            <w:r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  <w:t xml:space="preserve"> SETOR </w:t>
            </w:r>
          </w:p>
        </w:tc>
        <w:tc>
          <w:tcPr>
            <w:tcW w:w="4546" w:type="dxa"/>
            <w:tcBorders>
              <w:top w:val="single" w:sz="6" w:space="0" w:color="000000"/>
              <w:bottom w:val="single" w:sz="6" w:space="0" w:color="000000"/>
            </w:tcBorders>
          </w:tcPr>
          <w:p w:rsidR="00E829C5" w:rsidRDefault="005C7195">
            <w:pPr>
              <w:widowControl w:val="0"/>
              <w:suppressLineNumbers/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</w:pPr>
            <w:r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  <w:t xml:space="preserve"> DEMANDA</w:t>
            </w:r>
          </w:p>
        </w:tc>
        <w:tc>
          <w:tcPr>
            <w:tcW w:w="1638" w:type="dxa"/>
            <w:tcBorders>
              <w:top w:val="single" w:sz="6" w:space="0" w:color="000000"/>
              <w:bottom w:val="single" w:sz="6" w:space="0" w:color="000000"/>
            </w:tcBorders>
          </w:tcPr>
          <w:p w:rsidR="00E829C5" w:rsidRDefault="005C7195">
            <w:pPr>
              <w:widowControl w:val="0"/>
              <w:suppressLineNumbers/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</w:pPr>
            <w:r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  <w:t xml:space="preserve"> PRAZO</w:t>
            </w:r>
          </w:p>
        </w:tc>
      </w:tr>
      <w:tr w:rsidR="00E829C5" w:rsidTr="0063786C">
        <w:tc>
          <w:tcPr>
            <w:tcW w:w="448" w:type="dxa"/>
          </w:tcPr>
          <w:p w:rsidR="00E829C5" w:rsidRDefault="005C7195">
            <w:pPr>
              <w:widowControl w:val="0"/>
              <w:suppressLineNumbers/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</w:pPr>
            <w:r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  <w:t xml:space="preserve"> 1</w:t>
            </w:r>
          </w:p>
        </w:tc>
        <w:tc>
          <w:tcPr>
            <w:tcW w:w="2438" w:type="dxa"/>
          </w:tcPr>
          <w:p w:rsidR="00E829C5" w:rsidRDefault="005C7195">
            <w:pPr>
              <w:widowControl w:val="0"/>
              <w:suppressLineNumbers/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</w:pPr>
            <w:r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  <w:t xml:space="preserve"> COA-CAU/PR</w:t>
            </w:r>
          </w:p>
        </w:tc>
        <w:tc>
          <w:tcPr>
            <w:tcW w:w="4546" w:type="dxa"/>
          </w:tcPr>
          <w:p w:rsidR="00E829C5" w:rsidRDefault="005C7195">
            <w:pPr>
              <w:widowControl w:val="0"/>
              <w:suppressLineNumbers/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</w:pPr>
            <w:r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  <w:t xml:space="preserve"> Encaminhamento ao Gabinete da Presidência</w:t>
            </w:r>
          </w:p>
        </w:tc>
        <w:tc>
          <w:tcPr>
            <w:tcW w:w="1638" w:type="dxa"/>
          </w:tcPr>
          <w:p w:rsidR="00E829C5" w:rsidRDefault="005C7195">
            <w:pPr>
              <w:widowControl w:val="0"/>
              <w:suppressLineNumbers/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</w:pPr>
            <w:r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  <w:t xml:space="preserve"> 01 dia</w:t>
            </w:r>
          </w:p>
        </w:tc>
      </w:tr>
      <w:tr w:rsidR="00E829C5" w:rsidTr="0063786C">
        <w:tc>
          <w:tcPr>
            <w:tcW w:w="448" w:type="dxa"/>
            <w:tcBorders>
              <w:bottom w:val="single" w:sz="6" w:space="0" w:color="000000"/>
            </w:tcBorders>
          </w:tcPr>
          <w:p w:rsidR="00E829C5" w:rsidRDefault="005C7195">
            <w:pPr>
              <w:widowControl w:val="0"/>
              <w:suppressLineNumbers/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</w:pPr>
            <w:r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  <w:t xml:space="preserve"> 2</w:t>
            </w:r>
          </w:p>
        </w:tc>
        <w:tc>
          <w:tcPr>
            <w:tcW w:w="2438" w:type="dxa"/>
            <w:tcBorders>
              <w:bottom w:val="single" w:sz="6" w:space="0" w:color="000000"/>
            </w:tcBorders>
          </w:tcPr>
          <w:p w:rsidR="00E829C5" w:rsidRDefault="005C7195">
            <w:pPr>
              <w:widowControl w:val="0"/>
              <w:suppressLineNumbers/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</w:pPr>
            <w:r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  <w:t xml:space="preserve"> Gabinete da Presidência</w:t>
            </w:r>
          </w:p>
        </w:tc>
        <w:tc>
          <w:tcPr>
            <w:tcW w:w="4546" w:type="dxa"/>
            <w:tcBorders>
              <w:bottom w:val="single" w:sz="6" w:space="0" w:color="000000"/>
            </w:tcBorders>
          </w:tcPr>
          <w:p w:rsidR="00E829C5" w:rsidRDefault="005C7195">
            <w:pPr>
              <w:widowControl w:val="0"/>
              <w:suppressLineNumbers/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</w:pPr>
            <w:r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  <w:t xml:space="preserve"> Encaminhamento à Plenária CAU/PR</w:t>
            </w:r>
          </w:p>
        </w:tc>
        <w:tc>
          <w:tcPr>
            <w:tcW w:w="1638" w:type="dxa"/>
            <w:tcBorders>
              <w:bottom w:val="single" w:sz="6" w:space="0" w:color="000000"/>
            </w:tcBorders>
          </w:tcPr>
          <w:p w:rsidR="00E829C5" w:rsidRDefault="005C7195">
            <w:pPr>
              <w:widowControl w:val="0"/>
              <w:suppressLineNumbers/>
              <w:ind w:left="60"/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</w:pPr>
            <w:r>
              <w:rPr>
                <w:rFonts w:ascii="Liberation Serif" w:eastAsia="Calibri" w:hAnsi="Liberation Serif" w:cs="Calibri"/>
                <w:color w:val="000000"/>
                <w:sz w:val="24"/>
                <w:szCs w:val="24"/>
                <w:lang w:val="pt-PT" w:eastAsia="pt-BR"/>
              </w:rPr>
              <w:t>01 dia</w:t>
            </w:r>
          </w:p>
        </w:tc>
      </w:tr>
    </w:tbl>
    <w:p w:rsidR="00E829C5" w:rsidRDefault="00E829C5">
      <w:pPr>
        <w:widowControl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E829C5" w:rsidRDefault="005C7195">
      <w:pPr>
        <w:pStyle w:val="PargrafodaLista"/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>
        <w:rPr>
          <w:rFonts w:ascii="Arial" w:eastAsia="Times New Roman" w:hAnsi="Arial" w:cs="Times New Roman"/>
          <w:color w:val="000000"/>
          <w:sz w:val="20"/>
          <w:szCs w:val="20"/>
        </w:rPr>
        <w:t>Solicitar a observação dos temas contidos nesta deliberação pelos demais setores e, órgãos colegiados que possuem convergência com o assunto.</w:t>
      </w:r>
    </w:p>
    <w:p w:rsidR="00E829C5" w:rsidRDefault="00E829C5">
      <w:pPr>
        <w:pStyle w:val="PargrafodaLista"/>
        <w:rPr>
          <w:rFonts w:ascii="Arial" w:eastAsia="Times New Roman" w:hAnsi="Arial" w:cs="Times New Roman"/>
          <w:color w:val="000000"/>
          <w:sz w:val="20"/>
          <w:szCs w:val="20"/>
        </w:rPr>
      </w:pPr>
    </w:p>
    <w:p w:rsidR="00E829C5" w:rsidRDefault="005C7195">
      <w:pPr>
        <w:pStyle w:val="PargrafodaLista"/>
        <w:rPr>
          <w:rFonts w:ascii="Times New Roman" w:hAnsi="Times New Roman" w:cs="Times New Roman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Esta deliberação entra em vigor nesta data.</w:t>
      </w:r>
    </w:p>
    <w:p w:rsidR="00E829C5" w:rsidRDefault="00E829C5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E829C5" w:rsidRDefault="005C7195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Curitiba (PR), 27 de fevereiro de 2023.</w:t>
      </w:r>
    </w:p>
    <w:p w:rsidR="00E829C5" w:rsidRDefault="00E829C5">
      <w:pPr>
        <w:tabs>
          <w:tab w:val="left" w:pos="4968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pt-BR"/>
        </w:rPr>
      </w:pPr>
    </w:p>
    <w:p w:rsidR="00E829C5" w:rsidRDefault="00E829C5">
      <w:pPr>
        <w:tabs>
          <w:tab w:val="left" w:pos="4968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pt-BR"/>
        </w:rPr>
      </w:pPr>
    </w:p>
    <w:p w:rsidR="00E829C5" w:rsidRDefault="00E829C5">
      <w:pPr>
        <w:tabs>
          <w:tab w:val="left" w:pos="4968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pt-BR"/>
        </w:rPr>
      </w:pPr>
    </w:p>
    <w:p w:rsidR="00E829C5" w:rsidRDefault="00E829C5">
      <w:pPr>
        <w:spacing w:line="276" w:lineRule="auto"/>
        <w:rPr>
          <w:rFonts w:ascii="Times New Roman" w:hAnsi="Times New Roman"/>
        </w:rPr>
      </w:pPr>
    </w:p>
    <w:tbl>
      <w:tblPr>
        <w:tblStyle w:val="Tabelacomgrade"/>
        <w:tblW w:w="9061" w:type="dxa"/>
        <w:tblLayout w:type="fixed"/>
        <w:tblLook w:val="04A0" w:firstRow="1" w:lastRow="0" w:firstColumn="1" w:lastColumn="0" w:noHBand="0" w:noVBand="1"/>
      </w:tblPr>
      <w:tblGrid>
        <w:gridCol w:w="4530"/>
        <w:gridCol w:w="4531"/>
      </w:tblGrid>
      <w:tr w:rsidR="00E829C5">
        <w:tc>
          <w:tcPr>
            <w:tcW w:w="4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829C5" w:rsidRDefault="005C7195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eastAsia="Times New Roman" w:hAnsi="Arial" w:cs="Arial"/>
                <w:b/>
                <w:bCs/>
              </w:rPr>
              <w:t>CLAUDIO LUIZ BRAVIM DA SILVA</w:t>
            </w:r>
          </w:p>
          <w:p w:rsidR="00E829C5" w:rsidRDefault="005C71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eastAsia="Times New Roman" w:hAnsi="Arial" w:cs="Arial"/>
              </w:rPr>
              <w:t>Coordenador COA-CAU/PR</w:t>
            </w:r>
          </w:p>
        </w:tc>
        <w:tc>
          <w:tcPr>
            <w:tcW w:w="4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829C5" w:rsidRDefault="005C7195">
            <w:pPr>
              <w:spacing w:after="0" w:line="240" w:lineRule="auto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  <w:b/>
              </w:rPr>
              <w:t>RENE JOSE RODRIGUES JUNIOR</w:t>
            </w:r>
            <w:r>
              <w:rPr>
                <w:rFonts w:ascii="Arial" w:eastAsia="Calibri" w:hAnsi="Arial" w:cs="Arial"/>
              </w:rPr>
              <w:t xml:space="preserve"> </w:t>
            </w:r>
          </w:p>
          <w:p w:rsidR="00E829C5" w:rsidRDefault="005C71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eastAsia="Calibri" w:hAnsi="Arial" w:cs="Arial"/>
              </w:rPr>
              <w:t>Coord. Adjunto COA-CAU/PR</w:t>
            </w:r>
          </w:p>
        </w:tc>
      </w:tr>
    </w:tbl>
    <w:p w:rsidR="00E829C5" w:rsidRDefault="00E829C5">
      <w:pPr>
        <w:rPr>
          <w:rFonts w:ascii="Times New Roman" w:eastAsia="Times New Roman" w:hAnsi="Times New Roman" w:cs="Times New Roman"/>
          <w:sz w:val="20"/>
          <w:szCs w:val="20"/>
          <w:lang w:eastAsia="pt-BR"/>
        </w:rPr>
      </w:pPr>
    </w:p>
    <w:p w:rsidR="00E829C5" w:rsidRDefault="00E829C5">
      <w:pPr>
        <w:tabs>
          <w:tab w:val="left" w:pos="4968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pt-BR"/>
        </w:rPr>
      </w:pPr>
    </w:p>
    <w:p w:rsidR="00E829C5" w:rsidRDefault="00E829C5">
      <w:pPr>
        <w:tabs>
          <w:tab w:val="left" w:pos="4968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pt-BR"/>
        </w:rPr>
      </w:pPr>
    </w:p>
    <w:p w:rsidR="00E829C5" w:rsidRDefault="00E829C5">
      <w:pPr>
        <w:tabs>
          <w:tab w:val="left" w:pos="4968"/>
        </w:tabs>
        <w:spacing w:after="0" w:line="276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pt-BR"/>
        </w:rPr>
      </w:pPr>
    </w:p>
    <w:p w:rsidR="00E829C5" w:rsidRDefault="00E829C5">
      <w:pPr>
        <w:spacing w:line="276" w:lineRule="auto"/>
        <w:rPr>
          <w:rFonts w:ascii="Times New Roman" w:hAnsi="Times New Roman"/>
        </w:rPr>
      </w:pPr>
    </w:p>
    <w:tbl>
      <w:tblPr>
        <w:tblStyle w:val="Tabelacomgrade"/>
        <w:tblW w:w="9061" w:type="dxa"/>
        <w:tblLayout w:type="fixed"/>
        <w:tblLook w:val="04A0" w:firstRow="1" w:lastRow="0" w:firstColumn="1" w:lastColumn="0" w:noHBand="0" w:noVBand="1"/>
      </w:tblPr>
      <w:tblGrid>
        <w:gridCol w:w="4530"/>
        <w:gridCol w:w="4531"/>
      </w:tblGrid>
      <w:tr w:rsidR="00E829C5">
        <w:tc>
          <w:tcPr>
            <w:tcW w:w="4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829C5" w:rsidRDefault="005C7195">
            <w:pPr>
              <w:pStyle w:val="TableParagraph"/>
              <w:spacing w:line="221" w:lineRule="exact"/>
              <w:ind w:left="0" w:right="184"/>
              <w:jc w:val="center"/>
              <w:rPr>
                <w:rFonts w:ascii="Arial" w:hAnsi="Arial" w:cs="Arial"/>
                <w:b/>
                <w:lang w:val="pt-BR"/>
              </w:rPr>
            </w:pPr>
            <w:r>
              <w:rPr>
                <w:rFonts w:ascii="Arial" w:hAnsi="Arial" w:cs="Arial"/>
                <w:b/>
                <w:lang w:val="pt-BR"/>
              </w:rPr>
              <w:t>RAFAELA WEIGERT</w:t>
            </w:r>
          </w:p>
          <w:p w:rsidR="00E829C5" w:rsidRDefault="005C71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eastAsia="Times New Roman" w:hAnsi="Arial" w:cs="Arial"/>
              </w:rPr>
              <w:t>Membro</w:t>
            </w:r>
            <w:r>
              <w:rPr>
                <w:rFonts w:ascii="Arial" w:eastAsia="Times New Roman" w:hAnsi="Arial" w:cs="Arial"/>
                <w:spacing w:val="-4"/>
              </w:rPr>
              <w:t xml:space="preserve"> </w:t>
            </w:r>
            <w:r>
              <w:rPr>
                <w:rFonts w:ascii="Arial" w:eastAsia="Times New Roman" w:hAnsi="Arial" w:cs="Arial"/>
              </w:rPr>
              <w:t>da</w:t>
            </w:r>
            <w:r>
              <w:rPr>
                <w:rFonts w:ascii="Arial" w:eastAsia="Times New Roman" w:hAnsi="Arial" w:cs="Arial"/>
                <w:spacing w:val="-4"/>
              </w:rPr>
              <w:t xml:space="preserve"> </w:t>
            </w:r>
            <w:r>
              <w:rPr>
                <w:rFonts w:ascii="Arial" w:eastAsia="Times New Roman" w:hAnsi="Arial" w:cs="Arial"/>
              </w:rPr>
              <w:t>COA-CAU/PR</w:t>
            </w:r>
          </w:p>
        </w:tc>
        <w:tc>
          <w:tcPr>
            <w:tcW w:w="45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829C5" w:rsidRDefault="005C7195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eastAsia="Times New Roman" w:hAnsi="Arial" w:cs="Arial"/>
                <w:b/>
                <w:bCs/>
              </w:rPr>
              <w:t>LÍGIA MARA DE CASTRO FERREIRA</w:t>
            </w:r>
          </w:p>
          <w:p w:rsidR="00E829C5" w:rsidRDefault="005C7195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eastAsia="Times New Roman" w:hAnsi="Arial" w:cs="Arial"/>
              </w:rPr>
              <w:t>Assistente da COA-CAU/PR</w:t>
            </w:r>
          </w:p>
        </w:tc>
      </w:tr>
    </w:tbl>
    <w:p w:rsidR="00E829C5" w:rsidRDefault="005C7195">
      <w:pPr>
        <w:rPr>
          <w:rFonts w:ascii="Times New Roman" w:eastAsia="Times New Roman" w:hAnsi="Times New Roman" w:cs="Times New Roman"/>
          <w:sz w:val="20"/>
          <w:szCs w:val="20"/>
          <w:lang w:eastAsia="pt-BR"/>
        </w:rPr>
      </w:pPr>
      <w:r>
        <w:br w:type="page"/>
      </w:r>
    </w:p>
    <w:p w:rsidR="00E829C5" w:rsidRDefault="00E829C5">
      <w:pPr>
        <w:rPr>
          <w:rFonts w:ascii="Times New Roman" w:eastAsia="Times New Roman" w:hAnsi="Times New Roman" w:cs="Times New Roman"/>
          <w:sz w:val="20"/>
          <w:szCs w:val="20"/>
          <w:lang w:eastAsia="pt-BR"/>
        </w:rPr>
      </w:pPr>
    </w:p>
    <w:tbl>
      <w:tblPr>
        <w:tblStyle w:val="TableNormal"/>
        <w:tblW w:w="9071" w:type="dxa"/>
        <w:tblInd w:w="0" w:type="dxa"/>
        <w:tblLayout w:type="fixed"/>
        <w:tblLook w:val="01E0" w:firstRow="1" w:lastRow="1" w:firstColumn="1" w:lastColumn="1" w:noHBand="0" w:noVBand="0"/>
      </w:tblPr>
      <w:tblGrid>
        <w:gridCol w:w="1842"/>
        <w:gridCol w:w="3692"/>
        <w:gridCol w:w="882"/>
        <w:gridCol w:w="886"/>
        <w:gridCol w:w="882"/>
        <w:gridCol w:w="887"/>
      </w:tblGrid>
      <w:tr w:rsidR="00E829C5">
        <w:trPr>
          <w:trHeight w:val="220"/>
        </w:trPr>
        <w:tc>
          <w:tcPr>
            <w:tcW w:w="9070" w:type="dxa"/>
            <w:gridSpan w:val="6"/>
          </w:tcPr>
          <w:p w:rsidR="00E829C5" w:rsidRDefault="005C7195">
            <w:pPr>
              <w:widowControl w:val="0"/>
              <w:tabs>
                <w:tab w:val="left" w:pos="4968"/>
              </w:tabs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eastAsia="Calibri" w:hAnsi="Arial" w:cs="Arial"/>
                <w:sz w:val="20"/>
                <w:szCs w:val="20"/>
              </w:rPr>
              <w:t>2ª REUNIÃO ORDINÁRIA DA COA-CAU/PR 2023</w:t>
            </w:r>
          </w:p>
          <w:p w:rsidR="00E829C5" w:rsidRDefault="005C7195">
            <w:pPr>
              <w:widowControl w:val="0"/>
              <w:tabs>
                <w:tab w:val="left" w:pos="4968"/>
              </w:tabs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eastAsia="Calibri" w:hAnsi="Arial" w:cs="Arial"/>
                <w:sz w:val="20"/>
                <w:szCs w:val="20"/>
              </w:rPr>
              <w:t>Videoconferência</w:t>
            </w:r>
            <w:proofErr w:type="spellEnd"/>
          </w:p>
        </w:tc>
      </w:tr>
      <w:tr w:rsidR="00E829C5">
        <w:trPr>
          <w:trHeight w:val="220"/>
        </w:trPr>
        <w:tc>
          <w:tcPr>
            <w:tcW w:w="9070" w:type="dxa"/>
            <w:gridSpan w:val="6"/>
            <w:tcBorders>
              <w:bottom w:val="single" w:sz="6" w:space="0" w:color="000000"/>
            </w:tcBorders>
          </w:tcPr>
          <w:p w:rsidR="00E829C5" w:rsidRDefault="005C7195">
            <w:pPr>
              <w:pStyle w:val="TableParagraph"/>
              <w:spacing w:before="240" w:line="360" w:lineRule="auto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Folha</w:t>
            </w:r>
            <w:r>
              <w:rPr>
                <w:rFonts w:ascii="Arial" w:hAnsi="Arial" w:cs="Arial"/>
                <w:b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  <w:szCs w:val="20"/>
              </w:rPr>
              <w:t>de</w:t>
            </w:r>
            <w:r>
              <w:rPr>
                <w:rFonts w:ascii="Arial" w:hAnsi="Arial" w:cs="Arial"/>
                <w:b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  <w:szCs w:val="20"/>
              </w:rPr>
              <w:t>Votação</w:t>
            </w:r>
          </w:p>
        </w:tc>
      </w:tr>
      <w:tr w:rsidR="00E829C5">
        <w:trPr>
          <w:trHeight w:val="230"/>
        </w:trPr>
        <w:tc>
          <w:tcPr>
            <w:tcW w:w="1841" w:type="dxa"/>
            <w:vMerge w:val="restart"/>
            <w:tcBorders>
              <w:top w:val="single" w:sz="6" w:space="0" w:color="000000"/>
              <w:bottom w:val="single" w:sz="6" w:space="0" w:color="000000"/>
            </w:tcBorders>
            <w:vAlign w:val="center"/>
          </w:tcPr>
          <w:p w:rsidR="00E829C5" w:rsidRDefault="005C7195">
            <w:pPr>
              <w:pStyle w:val="TableParagraph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Função</w:t>
            </w:r>
          </w:p>
        </w:tc>
        <w:tc>
          <w:tcPr>
            <w:tcW w:w="3692" w:type="dxa"/>
            <w:vMerge w:val="restart"/>
            <w:tcBorders>
              <w:top w:val="single" w:sz="6" w:space="0" w:color="000000"/>
              <w:bottom w:val="single" w:sz="6" w:space="0" w:color="000000"/>
            </w:tcBorders>
            <w:vAlign w:val="center"/>
          </w:tcPr>
          <w:p w:rsidR="00E829C5" w:rsidRDefault="005C7195">
            <w:pPr>
              <w:pStyle w:val="TableParagraph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Conselheiros</w:t>
            </w:r>
          </w:p>
        </w:tc>
        <w:tc>
          <w:tcPr>
            <w:tcW w:w="3537" w:type="dxa"/>
            <w:gridSpan w:val="4"/>
            <w:tcBorders>
              <w:top w:val="single" w:sz="6" w:space="0" w:color="000000"/>
              <w:bottom w:val="single" w:sz="4" w:space="0" w:color="808080"/>
            </w:tcBorders>
            <w:vAlign w:val="center"/>
          </w:tcPr>
          <w:p w:rsidR="00E829C5" w:rsidRDefault="005C7195">
            <w:pPr>
              <w:pStyle w:val="TableParagraph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Votação</w:t>
            </w:r>
          </w:p>
        </w:tc>
      </w:tr>
      <w:tr w:rsidR="00E829C5">
        <w:trPr>
          <w:trHeight w:val="230"/>
        </w:trPr>
        <w:tc>
          <w:tcPr>
            <w:tcW w:w="1841" w:type="dxa"/>
            <w:vMerge/>
            <w:tcBorders>
              <w:bottom w:val="single" w:sz="6" w:space="0" w:color="000000"/>
            </w:tcBorders>
            <w:vAlign w:val="center"/>
          </w:tcPr>
          <w:p w:rsidR="00E829C5" w:rsidRDefault="00E829C5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92" w:type="dxa"/>
            <w:vMerge/>
            <w:tcBorders>
              <w:bottom w:val="single" w:sz="6" w:space="0" w:color="000000"/>
            </w:tcBorders>
            <w:vAlign w:val="center"/>
          </w:tcPr>
          <w:p w:rsidR="00E829C5" w:rsidRDefault="00E829C5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2" w:type="dxa"/>
            <w:tcBorders>
              <w:top w:val="single" w:sz="4" w:space="0" w:color="808080"/>
              <w:bottom w:val="single" w:sz="6" w:space="0" w:color="000000"/>
            </w:tcBorders>
            <w:vAlign w:val="center"/>
          </w:tcPr>
          <w:p w:rsidR="00E829C5" w:rsidRDefault="005C7195">
            <w:pPr>
              <w:pStyle w:val="TableParagraph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Sim</w:t>
            </w:r>
          </w:p>
        </w:tc>
        <w:tc>
          <w:tcPr>
            <w:tcW w:w="886" w:type="dxa"/>
            <w:tcBorders>
              <w:top w:val="single" w:sz="4" w:space="0" w:color="808080"/>
              <w:bottom w:val="single" w:sz="6" w:space="0" w:color="000000"/>
            </w:tcBorders>
            <w:vAlign w:val="center"/>
          </w:tcPr>
          <w:p w:rsidR="00E829C5" w:rsidRDefault="005C7195">
            <w:pPr>
              <w:pStyle w:val="TableParagraph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Não</w:t>
            </w:r>
          </w:p>
        </w:tc>
        <w:tc>
          <w:tcPr>
            <w:tcW w:w="882" w:type="dxa"/>
            <w:tcBorders>
              <w:top w:val="single" w:sz="4" w:space="0" w:color="808080"/>
              <w:bottom w:val="single" w:sz="6" w:space="0" w:color="000000"/>
            </w:tcBorders>
            <w:vAlign w:val="center"/>
          </w:tcPr>
          <w:p w:rsidR="00E829C5" w:rsidRDefault="005C7195">
            <w:pPr>
              <w:pStyle w:val="TableParagraph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Abst.</w:t>
            </w:r>
          </w:p>
        </w:tc>
        <w:tc>
          <w:tcPr>
            <w:tcW w:w="887" w:type="dxa"/>
            <w:tcBorders>
              <w:top w:val="single" w:sz="4" w:space="0" w:color="808080"/>
              <w:bottom w:val="single" w:sz="6" w:space="0" w:color="000000"/>
            </w:tcBorders>
            <w:vAlign w:val="center"/>
          </w:tcPr>
          <w:p w:rsidR="00E829C5" w:rsidRDefault="005C7195">
            <w:pPr>
              <w:pStyle w:val="TableParagraph"/>
              <w:ind w:left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Ausên.</w:t>
            </w:r>
          </w:p>
        </w:tc>
      </w:tr>
      <w:tr w:rsidR="00E829C5">
        <w:trPr>
          <w:trHeight w:val="230"/>
        </w:trPr>
        <w:tc>
          <w:tcPr>
            <w:tcW w:w="1841" w:type="dxa"/>
            <w:tcBorders>
              <w:top w:val="single" w:sz="6" w:space="0" w:color="000000"/>
              <w:bottom w:val="single" w:sz="4" w:space="0" w:color="000000"/>
            </w:tcBorders>
          </w:tcPr>
          <w:p w:rsidR="00E829C5" w:rsidRDefault="005C7195">
            <w:pPr>
              <w:pStyle w:val="TableParagraph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Coordenador</w:t>
            </w:r>
          </w:p>
        </w:tc>
        <w:tc>
          <w:tcPr>
            <w:tcW w:w="3692" w:type="dxa"/>
            <w:tcBorders>
              <w:top w:val="single" w:sz="6" w:space="0" w:color="000000"/>
              <w:bottom w:val="single" w:sz="4" w:space="0" w:color="000000"/>
            </w:tcBorders>
          </w:tcPr>
          <w:p w:rsidR="00E829C5" w:rsidRDefault="005C7195">
            <w:pPr>
              <w:pStyle w:val="TableParagraph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Claudio Luiz Bravim   da Silva</w:t>
            </w:r>
          </w:p>
        </w:tc>
        <w:tc>
          <w:tcPr>
            <w:tcW w:w="882" w:type="dxa"/>
            <w:tcBorders>
              <w:top w:val="single" w:sz="6" w:space="0" w:color="000000"/>
              <w:bottom w:val="single" w:sz="4" w:space="0" w:color="000000"/>
            </w:tcBorders>
          </w:tcPr>
          <w:p w:rsidR="00E829C5" w:rsidRDefault="005C7195">
            <w:pPr>
              <w:pStyle w:val="TableParagraph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X</w:t>
            </w:r>
          </w:p>
        </w:tc>
        <w:tc>
          <w:tcPr>
            <w:tcW w:w="886" w:type="dxa"/>
            <w:tcBorders>
              <w:top w:val="single" w:sz="6" w:space="0" w:color="000000"/>
              <w:bottom w:val="single" w:sz="4" w:space="0" w:color="000000"/>
            </w:tcBorders>
          </w:tcPr>
          <w:p w:rsidR="00E829C5" w:rsidRDefault="00E829C5">
            <w:pPr>
              <w:pStyle w:val="TableParagraph"/>
              <w:ind w:left="0"/>
              <w:jc w:val="center"/>
              <w:rPr>
                <w:sz w:val="20"/>
                <w:szCs w:val="20"/>
              </w:rPr>
            </w:pPr>
          </w:p>
        </w:tc>
        <w:tc>
          <w:tcPr>
            <w:tcW w:w="882" w:type="dxa"/>
            <w:tcBorders>
              <w:top w:val="single" w:sz="6" w:space="0" w:color="000000"/>
              <w:bottom w:val="single" w:sz="4" w:space="0" w:color="000000"/>
            </w:tcBorders>
          </w:tcPr>
          <w:p w:rsidR="00E829C5" w:rsidRDefault="00E829C5">
            <w:pPr>
              <w:pStyle w:val="TableParagraph"/>
              <w:ind w:left="0"/>
              <w:jc w:val="center"/>
              <w:rPr>
                <w:sz w:val="20"/>
                <w:szCs w:val="20"/>
              </w:rPr>
            </w:pPr>
          </w:p>
        </w:tc>
        <w:tc>
          <w:tcPr>
            <w:tcW w:w="887" w:type="dxa"/>
            <w:tcBorders>
              <w:top w:val="single" w:sz="6" w:space="0" w:color="000000"/>
              <w:bottom w:val="single" w:sz="4" w:space="0" w:color="000000"/>
            </w:tcBorders>
          </w:tcPr>
          <w:p w:rsidR="00E829C5" w:rsidRDefault="00E829C5">
            <w:pPr>
              <w:pStyle w:val="TableParagraph"/>
              <w:ind w:left="0"/>
              <w:jc w:val="center"/>
              <w:rPr>
                <w:sz w:val="20"/>
                <w:szCs w:val="20"/>
              </w:rPr>
            </w:pPr>
          </w:p>
        </w:tc>
      </w:tr>
      <w:tr w:rsidR="00E829C5">
        <w:trPr>
          <w:trHeight w:val="230"/>
        </w:trPr>
        <w:tc>
          <w:tcPr>
            <w:tcW w:w="1841" w:type="dxa"/>
            <w:tcBorders>
              <w:top w:val="single" w:sz="4" w:space="0" w:color="000000"/>
              <w:bottom w:val="single" w:sz="4" w:space="0" w:color="000000"/>
            </w:tcBorders>
          </w:tcPr>
          <w:p w:rsidR="00E829C5" w:rsidRDefault="005C7195">
            <w:pPr>
              <w:pStyle w:val="TableParagraph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Coord. Adjunto</w:t>
            </w:r>
          </w:p>
        </w:tc>
        <w:tc>
          <w:tcPr>
            <w:tcW w:w="3692" w:type="dxa"/>
            <w:tcBorders>
              <w:top w:val="single" w:sz="4" w:space="0" w:color="000000"/>
              <w:bottom w:val="single" w:sz="4" w:space="0" w:color="000000"/>
            </w:tcBorders>
          </w:tcPr>
          <w:p w:rsidR="00E829C5" w:rsidRDefault="005C7195">
            <w:pPr>
              <w:pStyle w:val="TableParagraph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</w:rPr>
              <w:t xml:space="preserve">Renê Rodrigues </w:t>
            </w:r>
          </w:p>
        </w:tc>
        <w:tc>
          <w:tcPr>
            <w:tcW w:w="882" w:type="dxa"/>
            <w:tcBorders>
              <w:top w:val="single" w:sz="4" w:space="0" w:color="000000"/>
              <w:bottom w:val="single" w:sz="4" w:space="0" w:color="000000"/>
            </w:tcBorders>
          </w:tcPr>
          <w:p w:rsidR="00E829C5" w:rsidRDefault="005C7195">
            <w:pPr>
              <w:pStyle w:val="TableParagraph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X</w:t>
            </w:r>
          </w:p>
        </w:tc>
        <w:tc>
          <w:tcPr>
            <w:tcW w:w="886" w:type="dxa"/>
            <w:tcBorders>
              <w:top w:val="single" w:sz="4" w:space="0" w:color="000000"/>
              <w:bottom w:val="single" w:sz="4" w:space="0" w:color="000000"/>
            </w:tcBorders>
          </w:tcPr>
          <w:p w:rsidR="00E829C5" w:rsidRDefault="00E829C5">
            <w:pPr>
              <w:pStyle w:val="TableParagraph"/>
              <w:ind w:left="0"/>
              <w:jc w:val="center"/>
              <w:rPr>
                <w:sz w:val="20"/>
                <w:szCs w:val="20"/>
              </w:rPr>
            </w:pPr>
          </w:p>
        </w:tc>
        <w:tc>
          <w:tcPr>
            <w:tcW w:w="882" w:type="dxa"/>
            <w:tcBorders>
              <w:top w:val="single" w:sz="4" w:space="0" w:color="000000"/>
              <w:bottom w:val="single" w:sz="4" w:space="0" w:color="000000"/>
            </w:tcBorders>
          </w:tcPr>
          <w:p w:rsidR="00E829C5" w:rsidRDefault="00E829C5">
            <w:pPr>
              <w:pStyle w:val="TableParagraph"/>
              <w:ind w:left="0"/>
              <w:jc w:val="center"/>
              <w:rPr>
                <w:sz w:val="20"/>
                <w:szCs w:val="20"/>
              </w:rPr>
            </w:pPr>
          </w:p>
        </w:tc>
        <w:tc>
          <w:tcPr>
            <w:tcW w:w="887" w:type="dxa"/>
            <w:tcBorders>
              <w:top w:val="single" w:sz="4" w:space="0" w:color="000000"/>
              <w:bottom w:val="single" w:sz="4" w:space="0" w:color="000000"/>
            </w:tcBorders>
          </w:tcPr>
          <w:p w:rsidR="00E829C5" w:rsidRDefault="00E829C5">
            <w:pPr>
              <w:pStyle w:val="TableParagraph"/>
              <w:ind w:left="0"/>
              <w:jc w:val="center"/>
              <w:rPr>
                <w:sz w:val="20"/>
                <w:szCs w:val="20"/>
              </w:rPr>
            </w:pPr>
          </w:p>
        </w:tc>
      </w:tr>
      <w:tr w:rsidR="00E829C5">
        <w:trPr>
          <w:trHeight w:val="230"/>
        </w:trPr>
        <w:tc>
          <w:tcPr>
            <w:tcW w:w="1841" w:type="dxa"/>
            <w:tcBorders>
              <w:top w:val="single" w:sz="4" w:space="0" w:color="000000"/>
              <w:bottom w:val="single" w:sz="6" w:space="0" w:color="000000"/>
            </w:tcBorders>
          </w:tcPr>
          <w:p w:rsidR="00E829C5" w:rsidRDefault="005C7195">
            <w:pPr>
              <w:pStyle w:val="TableParagraph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Membro</w:t>
            </w:r>
          </w:p>
        </w:tc>
        <w:tc>
          <w:tcPr>
            <w:tcW w:w="3692" w:type="dxa"/>
            <w:tcBorders>
              <w:top w:val="single" w:sz="4" w:space="0" w:color="000000"/>
              <w:bottom w:val="single" w:sz="6" w:space="0" w:color="000000"/>
            </w:tcBorders>
          </w:tcPr>
          <w:p w:rsidR="00E829C5" w:rsidRDefault="005C7195">
            <w:pPr>
              <w:pStyle w:val="TableParagraph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050505"/>
                <w:sz w:val="20"/>
                <w:szCs w:val="20"/>
                <w:shd w:val="clear" w:color="auto" w:fill="FFFFFF"/>
              </w:rPr>
              <w:t>Rafaela Weigert</w:t>
            </w:r>
          </w:p>
        </w:tc>
        <w:tc>
          <w:tcPr>
            <w:tcW w:w="882" w:type="dxa"/>
            <w:tcBorders>
              <w:top w:val="single" w:sz="4" w:space="0" w:color="000000"/>
              <w:bottom w:val="single" w:sz="6" w:space="0" w:color="000000"/>
            </w:tcBorders>
          </w:tcPr>
          <w:p w:rsidR="00E829C5" w:rsidRDefault="00E829C5">
            <w:pPr>
              <w:pStyle w:val="TableParagraph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86" w:type="dxa"/>
            <w:tcBorders>
              <w:top w:val="single" w:sz="4" w:space="0" w:color="000000"/>
              <w:bottom w:val="single" w:sz="6" w:space="0" w:color="000000"/>
            </w:tcBorders>
          </w:tcPr>
          <w:p w:rsidR="00E829C5" w:rsidRDefault="00E829C5">
            <w:pPr>
              <w:pStyle w:val="TableParagraph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82" w:type="dxa"/>
            <w:tcBorders>
              <w:top w:val="single" w:sz="4" w:space="0" w:color="000000"/>
              <w:bottom w:val="single" w:sz="6" w:space="0" w:color="000000"/>
            </w:tcBorders>
          </w:tcPr>
          <w:p w:rsidR="00E829C5" w:rsidRDefault="00E829C5">
            <w:pPr>
              <w:pStyle w:val="TableParagraph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87" w:type="dxa"/>
            <w:tcBorders>
              <w:top w:val="single" w:sz="4" w:space="0" w:color="000000"/>
              <w:bottom w:val="single" w:sz="6" w:space="0" w:color="000000"/>
            </w:tcBorders>
          </w:tcPr>
          <w:p w:rsidR="00E829C5" w:rsidRDefault="005C7195">
            <w:pPr>
              <w:pStyle w:val="TableParagraph"/>
              <w:ind w:left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>X</w:t>
            </w:r>
          </w:p>
        </w:tc>
      </w:tr>
      <w:tr w:rsidR="00E829C5">
        <w:trPr>
          <w:trHeight w:val="230"/>
        </w:trPr>
        <w:tc>
          <w:tcPr>
            <w:tcW w:w="9070" w:type="dxa"/>
            <w:gridSpan w:val="6"/>
            <w:tcBorders>
              <w:top w:val="single" w:sz="6" w:space="0" w:color="000000"/>
              <w:bottom w:val="single" w:sz="4" w:space="0" w:color="808080"/>
            </w:tcBorders>
          </w:tcPr>
          <w:p w:rsidR="00E829C5" w:rsidRDefault="00E829C5">
            <w:pPr>
              <w:pStyle w:val="TableParagraph"/>
              <w:ind w:left="0"/>
              <w:rPr>
                <w:sz w:val="20"/>
                <w:szCs w:val="20"/>
              </w:rPr>
            </w:pPr>
          </w:p>
        </w:tc>
      </w:tr>
      <w:tr w:rsidR="00E829C5">
        <w:trPr>
          <w:trHeight w:val="1418"/>
        </w:trPr>
        <w:tc>
          <w:tcPr>
            <w:tcW w:w="9070" w:type="dxa"/>
            <w:gridSpan w:val="6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D9D9FF"/>
          </w:tcPr>
          <w:p w:rsidR="00E829C5" w:rsidRDefault="005C7195">
            <w:pPr>
              <w:pStyle w:val="TableParagraph"/>
              <w:spacing w:before="120" w:after="120"/>
              <w:ind w:left="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Histórico</w:t>
            </w:r>
            <w:r>
              <w:rPr>
                <w:rFonts w:ascii="Arial" w:hAnsi="Arial" w:cs="Arial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>da</w:t>
            </w:r>
            <w:r>
              <w:rPr>
                <w:rFonts w:ascii="Arial" w:hAnsi="Arial" w:cs="Arial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>votação:</w:t>
            </w:r>
            <w:r>
              <w:rPr>
                <w:rFonts w:ascii="Arial" w:hAnsi="Arial" w:cs="Arial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2ª</w:t>
            </w:r>
            <w:r>
              <w:rPr>
                <w:rFonts w:ascii="Arial" w:hAnsi="Arial" w:cs="Arial"/>
                <w:b/>
                <w:bCs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  <w:szCs w:val="20"/>
              </w:rPr>
              <w:t>REUNIÃO</w:t>
            </w:r>
            <w:r>
              <w:rPr>
                <w:rFonts w:ascii="Arial" w:hAnsi="Arial" w:cs="Arial"/>
                <w:b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  <w:szCs w:val="20"/>
              </w:rPr>
              <w:t>ORDINÁRIA COA-CAU/PR</w:t>
            </w:r>
          </w:p>
          <w:p w:rsidR="00E829C5" w:rsidRDefault="005C7195">
            <w:pPr>
              <w:pStyle w:val="TableParagraph"/>
              <w:spacing w:before="120" w:after="120"/>
              <w:ind w:left="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Data:</w:t>
            </w:r>
            <w:r>
              <w:rPr>
                <w:rFonts w:ascii="Arial" w:hAnsi="Arial" w:cs="Arial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pacing w:val="-3"/>
                <w:sz w:val="20"/>
                <w:szCs w:val="20"/>
              </w:rPr>
              <w:t>27</w:t>
            </w:r>
            <w:r>
              <w:rPr>
                <w:rFonts w:ascii="Arial" w:hAnsi="Arial" w:cs="Arial"/>
                <w:b/>
                <w:sz w:val="20"/>
                <w:szCs w:val="20"/>
              </w:rPr>
              <w:t>/02/2023</w:t>
            </w:r>
          </w:p>
          <w:p w:rsidR="00E829C5" w:rsidRDefault="005C7195">
            <w:pPr>
              <w:pStyle w:val="TableParagraph"/>
              <w:spacing w:before="120" w:after="120"/>
              <w:ind w:left="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Matéria em votação: </w:t>
            </w:r>
            <w:r>
              <w:rPr>
                <w:rFonts w:ascii="Arial" w:hAnsi="Arial" w:cs="Arial"/>
                <w:b/>
                <w:bCs/>
                <w:iCs/>
                <w:sz w:val="20"/>
                <w:szCs w:val="20"/>
              </w:rPr>
              <w:t>PROPOSTA DE INSTITUIÇÃO DO CÓDIGO DE CONDUTA DO CAU/PR</w:t>
            </w:r>
            <w:r>
              <w:rPr>
                <w:rFonts w:ascii="Arial" w:hAnsi="Arial" w:cs="Arial"/>
                <w:sz w:val="20"/>
                <w:szCs w:val="20"/>
              </w:rPr>
              <w:t xml:space="preserve"> Resultado da votação: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Sim </w:t>
            </w:r>
            <w:r>
              <w:rPr>
                <w:rFonts w:ascii="Arial" w:hAnsi="Arial" w:cs="Arial"/>
                <w:sz w:val="20"/>
                <w:szCs w:val="20"/>
              </w:rPr>
              <w:t xml:space="preserve">(2), 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Não </w:t>
            </w:r>
            <w:r>
              <w:rPr>
                <w:rFonts w:ascii="Arial" w:hAnsi="Arial" w:cs="Arial"/>
                <w:sz w:val="20"/>
                <w:szCs w:val="20"/>
              </w:rPr>
              <w:t xml:space="preserve">(0), 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Abstenções </w:t>
            </w:r>
            <w:r>
              <w:rPr>
                <w:rFonts w:ascii="Arial" w:hAnsi="Arial" w:cs="Arial"/>
                <w:sz w:val="20"/>
                <w:szCs w:val="20"/>
              </w:rPr>
              <w:t xml:space="preserve">(0), 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Ausências </w:t>
            </w:r>
            <w:r>
              <w:rPr>
                <w:rFonts w:ascii="Arial" w:hAnsi="Arial" w:cs="Arial"/>
                <w:sz w:val="20"/>
                <w:szCs w:val="20"/>
              </w:rPr>
              <w:t xml:space="preserve">(1)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do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  <w:szCs w:val="20"/>
              </w:rPr>
              <w:t>Total de 3 (três) Conselheiros.</w:t>
            </w:r>
          </w:p>
          <w:p w:rsidR="00E829C5" w:rsidRDefault="005C7195">
            <w:pPr>
              <w:pStyle w:val="TableParagraph"/>
              <w:spacing w:before="120" w:after="120"/>
              <w:ind w:left="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Ocorrências: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Nenhuma.</w:t>
            </w:r>
          </w:p>
          <w:p w:rsidR="00E829C5" w:rsidRDefault="005C7195">
            <w:pPr>
              <w:pStyle w:val="TableParagraph"/>
              <w:spacing w:before="120" w:after="120"/>
              <w:ind w:left="0"/>
              <w:rPr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Asistentes Técnicas: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Lígia Mara de Castro Ferreira</w:t>
            </w:r>
            <w:r>
              <w:rPr>
                <w:rFonts w:ascii="Arial" w:hAnsi="Arial" w:cs="Arial"/>
                <w:sz w:val="20"/>
                <w:szCs w:val="20"/>
              </w:rPr>
              <w:t xml:space="preserve"> | Condução dos</w:t>
            </w:r>
            <w:r>
              <w:rPr>
                <w:rFonts w:ascii="Arial" w:hAnsi="Arial" w:cs="Arial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>Trabalhos</w:t>
            </w:r>
            <w:r>
              <w:rPr>
                <w:rFonts w:ascii="Arial" w:hAnsi="Arial" w:cs="Arial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 xml:space="preserve">(Coord):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Claudio Luiz Bravim da Silva</w:t>
            </w:r>
          </w:p>
        </w:tc>
      </w:tr>
    </w:tbl>
    <w:p w:rsidR="00E829C5" w:rsidRDefault="00E829C5">
      <w:pPr>
        <w:spacing w:line="276" w:lineRule="auto"/>
        <w:rPr>
          <w:rFonts w:ascii="Times New Roman" w:hAnsi="Times New Roman"/>
        </w:rPr>
      </w:pPr>
    </w:p>
    <w:p w:rsidR="00E829C5" w:rsidRDefault="00E829C5">
      <w:pPr>
        <w:spacing w:line="276" w:lineRule="auto"/>
        <w:rPr>
          <w:rFonts w:ascii="Times New Roman" w:hAnsi="Times New Roman"/>
        </w:rPr>
      </w:pPr>
    </w:p>
    <w:p w:rsidR="00E829C5" w:rsidRDefault="00E829C5">
      <w:pPr>
        <w:spacing w:line="276" w:lineRule="auto"/>
        <w:rPr>
          <w:rFonts w:ascii="Times New Roman" w:hAnsi="Times New Roman"/>
        </w:rPr>
      </w:pPr>
    </w:p>
    <w:p w:rsidR="00E829C5" w:rsidRDefault="00E829C5">
      <w:pPr>
        <w:spacing w:line="276" w:lineRule="auto"/>
        <w:rPr>
          <w:rFonts w:ascii="Times New Roman" w:hAnsi="Times New Roman"/>
        </w:rPr>
      </w:pPr>
    </w:p>
    <w:p w:rsidR="00E829C5" w:rsidRDefault="005C7195">
      <w:pPr>
        <w:tabs>
          <w:tab w:val="left" w:pos="2520"/>
        </w:tabs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E829C5" w:rsidRDefault="00E829C5">
      <w:pPr>
        <w:spacing w:line="276" w:lineRule="auto"/>
        <w:rPr>
          <w:rFonts w:ascii="Times New Roman" w:hAnsi="Times New Roman"/>
        </w:rPr>
      </w:pPr>
    </w:p>
    <w:p w:rsidR="00E829C5" w:rsidRDefault="00E829C5">
      <w:pPr>
        <w:spacing w:line="276" w:lineRule="auto"/>
        <w:rPr>
          <w:rFonts w:ascii="Times New Roman" w:hAnsi="Times New Roman"/>
        </w:rPr>
      </w:pPr>
    </w:p>
    <w:p w:rsidR="00E829C5" w:rsidRDefault="00E829C5">
      <w:pPr>
        <w:spacing w:line="276" w:lineRule="auto"/>
        <w:rPr>
          <w:rFonts w:ascii="Times New Roman" w:hAnsi="Times New Roman"/>
        </w:rPr>
      </w:pPr>
    </w:p>
    <w:p w:rsidR="00E829C5" w:rsidRDefault="00E829C5">
      <w:pPr>
        <w:spacing w:line="276" w:lineRule="auto"/>
        <w:rPr>
          <w:rFonts w:ascii="Times New Roman" w:hAnsi="Times New Roman"/>
        </w:rPr>
      </w:pPr>
    </w:p>
    <w:p w:rsidR="00E829C5" w:rsidRDefault="00E829C5">
      <w:pPr>
        <w:spacing w:line="276" w:lineRule="auto"/>
        <w:rPr>
          <w:rFonts w:ascii="Times New Roman" w:hAnsi="Times New Roman"/>
        </w:rPr>
      </w:pPr>
    </w:p>
    <w:p w:rsidR="00E829C5" w:rsidRDefault="00E829C5">
      <w:pPr>
        <w:spacing w:line="276" w:lineRule="auto"/>
        <w:rPr>
          <w:rFonts w:ascii="Times New Roman" w:hAnsi="Times New Roman"/>
        </w:rPr>
      </w:pPr>
    </w:p>
    <w:p w:rsidR="00E829C5" w:rsidRDefault="00E829C5">
      <w:pPr>
        <w:spacing w:line="276" w:lineRule="auto"/>
        <w:rPr>
          <w:rFonts w:ascii="Times New Roman" w:hAnsi="Times New Roman"/>
        </w:rPr>
      </w:pPr>
    </w:p>
    <w:p w:rsidR="00714F58" w:rsidRDefault="00714F58">
      <w:pPr>
        <w:spacing w:line="276" w:lineRule="auto"/>
        <w:rPr>
          <w:rFonts w:ascii="Times New Roman" w:hAnsi="Times New Roman"/>
        </w:rPr>
      </w:pPr>
    </w:p>
    <w:p w:rsidR="00714F58" w:rsidRDefault="00714F58">
      <w:pPr>
        <w:spacing w:line="276" w:lineRule="auto"/>
        <w:rPr>
          <w:rFonts w:ascii="Times New Roman" w:hAnsi="Times New Roman"/>
        </w:rPr>
      </w:pPr>
    </w:p>
    <w:p w:rsidR="00714F58" w:rsidRDefault="00714F58">
      <w:pPr>
        <w:spacing w:line="276" w:lineRule="auto"/>
        <w:rPr>
          <w:rFonts w:ascii="Times New Roman" w:hAnsi="Times New Roman"/>
        </w:rPr>
      </w:pPr>
    </w:p>
    <w:p w:rsidR="00714F58" w:rsidRDefault="00714F58">
      <w:pPr>
        <w:spacing w:line="276" w:lineRule="auto"/>
        <w:rPr>
          <w:rFonts w:ascii="Times New Roman" w:hAnsi="Times New Roman"/>
        </w:rPr>
      </w:pPr>
    </w:p>
    <w:p w:rsidR="00714F58" w:rsidRDefault="00714F58">
      <w:pPr>
        <w:spacing w:line="276" w:lineRule="auto"/>
        <w:rPr>
          <w:rFonts w:ascii="Times New Roman" w:hAnsi="Times New Roman"/>
        </w:rPr>
      </w:pPr>
    </w:p>
    <w:p w:rsidR="00714F58" w:rsidRDefault="00714F58">
      <w:pPr>
        <w:spacing w:line="276" w:lineRule="auto"/>
        <w:rPr>
          <w:rFonts w:ascii="Times New Roman" w:hAnsi="Times New Roman"/>
        </w:rPr>
      </w:pPr>
    </w:p>
    <w:p w:rsidR="00714F58" w:rsidRDefault="00714F58">
      <w:pPr>
        <w:spacing w:line="276" w:lineRule="auto"/>
        <w:rPr>
          <w:rFonts w:ascii="Times New Roman" w:hAnsi="Times New Roman"/>
        </w:rPr>
      </w:pPr>
    </w:p>
    <w:p w:rsidR="00B70815" w:rsidRDefault="00EC343D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6" type="#_x0000_t75" style="width:446.25pt;height:631.5pt" o:ole="">
            <v:imagedata r:id="rId11" o:title=""/>
          </v:shape>
          <o:OLEObject Type="Embed" ProgID="Acrobat.Document.DC" ShapeID="_x0000_i1056" DrawAspect="Content" ObjectID="_1739023131" r:id="rId12"/>
        </w:object>
      </w:r>
      <w:bookmarkStart w:id="1" w:name="_GoBack"/>
      <w:bookmarkEnd w:id="1"/>
    </w:p>
    <w:p w:rsidR="00B70815" w:rsidRDefault="00B70815">
      <w:pPr>
        <w:spacing w:line="276" w:lineRule="auto"/>
        <w:rPr>
          <w:rFonts w:ascii="Times New Roman" w:hAnsi="Times New Roman"/>
        </w:rPr>
      </w:pPr>
    </w:p>
    <w:p w:rsidR="00B70815" w:rsidRDefault="00B70815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25" type="#_x0000_t75" style="width:446.25pt;height:631.5pt" o:ole="">
            <v:imagedata r:id="rId13" o:title=""/>
          </v:shape>
          <o:OLEObject Type="Embed" ProgID="Acrobat.Document.DC" ShapeID="_x0000_i1025" DrawAspect="Content" ObjectID="_1739023132" r:id="rId14"/>
        </w:object>
      </w:r>
    </w:p>
    <w:p w:rsidR="00B70815" w:rsidRDefault="00B70815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B70815" w:rsidRDefault="00B70815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26" type="#_x0000_t75" style="width:446.25pt;height:631.5pt" o:ole="">
            <v:imagedata r:id="rId15" o:title=""/>
          </v:shape>
          <o:OLEObject Type="Embed" ProgID="Acrobat.Document.DC" ShapeID="_x0000_i1026" DrawAspect="Content" ObjectID="_1739023133" r:id="rId16"/>
        </w:object>
      </w:r>
    </w:p>
    <w:p w:rsidR="00B70815" w:rsidRDefault="00B70815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B70815" w:rsidRDefault="00B70815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27" type="#_x0000_t75" style="width:446.25pt;height:631.5pt" o:ole="">
            <v:imagedata r:id="rId17" o:title=""/>
          </v:shape>
          <o:OLEObject Type="Embed" ProgID="Acrobat.Document.DC" ShapeID="_x0000_i1027" DrawAspect="Content" ObjectID="_1739023134" r:id="rId18"/>
        </w:object>
      </w:r>
    </w:p>
    <w:p w:rsidR="00B70815" w:rsidRDefault="00B70815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B70815" w:rsidRDefault="00B70815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28" type="#_x0000_t75" style="width:446.25pt;height:631.5pt" o:ole="">
            <v:imagedata r:id="rId19" o:title=""/>
          </v:shape>
          <o:OLEObject Type="Embed" ProgID="Acrobat.Document.DC" ShapeID="_x0000_i1028" DrawAspect="Content" ObjectID="_1739023135" r:id="rId20"/>
        </w:object>
      </w:r>
    </w:p>
    <w:p w:rsidR="00B70815" w:rsidRDefault="00B70815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B70815" w:rsidRDefault="00B70815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29" type="#_x0000_t75" style="width:446.25pt;height:631.5pt" o:ole="">
            <v:imagedata r:id="rId21" o:title=""/>
          </v:shape>
          <o:OLEObject Type="Embed" ProgID="Acrobat.Document.DC" ShapeID="_x0000_i1029" DrawAspect="Content" ObjectID="_1739023136" r:id="rId22"/>
        </w:object>
      </w:r>
    </w:p>
    <w:p w:rsidR="00B70815" w:rsidRDefault="00B70815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B70815" w:rsidRDefault="00B70815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30" type="#_x0000_t75" style="width:446.25pt;height:631.5pt" o:ole="">
            <v:imagedata r:id="rId23" o:title=""/>
          </v:shape>
          <o:OLEObject Type="Embed" ProgID="Acrobat.Document.DC" ShapeID="_x0000_i1030" DrawAspect="Content" ObjectID="_1739023137" r:id="rId24"/>
        </w:object>
      </w:r>
    </w:p>
    <w:p w:rsidR="00B70815" w:rsidRDefault="00B70815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B70815" w:rsidRDefault="00B70815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31" type="#_x0000_t75" style="width:446.25pt;height:631.5pt" o:ole="">
            <v:imagedata r:id="rId25" o:title=""/>
          </v:shape>
          <o:OLEObject Type="Embed" ProgID="Acrobat.Document.DC" ShapeID="_x0000_i1031" DrawAspect="Content" ObjectID="_1739023138" r:id="rId26"/>
        </w:object>
      </w:r>
    </w:p>
    <w:p w:rsidR="00B70815" w:rsidRDefault="00B70815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B70815" w:rsidRDefault="00B70815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32" type="#_x0000_t75" style="width:446.25pt;height:631.5pt" o:ole="">
            <v:imagedata r:id="rId27" o:title=""/>
          </v:shape>
          <o:OLEObject Type="Embed" ProgID="Acrobat.Document.DC" ShapeID="_x0000_i1032" DrawAspect="Content" ObjectID="_1739023139" r:id="rId28"/>
        </w:object>
      </w:r>
    </w:p>
    <w:p w:rsidR="00B70815" w:rsidRDefault="00B70815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33" type="#_x0000_t75" style="width:446.25pt;height:631.5pt" o:ole="">
            <v:imagedata r:id="rId29" o:title=""/>
          </v:shape>
          <o:OLEObject Type="Embed" ProgID="Acrobat.Document.DC" ShapeID="_x0000_i1033" DrawAspect="Content" ObjectID="_1739023140" r:id="rId30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34" type="#_x0000_t75" style="width:446.25pt;height:631.5pt" o:ole="">
            <v:imagedata r:id="rId31" o:title=""/>
          </v:shape>
          <o:OLEObject Type="Embed" ProgID="Acrobat.Document.DC" ShapeID="_x0000_i1034" DrawAspect="Content" ObjectID="_1739023141" r:id="rId32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35" type="#_x0000_t75" style="width:446.25pt;height:631.5pt" o:ole="">
            <v:imagedata r:id="rId33" o:title=""/>
          </v:shape>
          <o:OLEObject Type="Embed" ProgID="Acrobat.Document.DC" ShapeID="_x0000_i1035" DrawAspect="Content" ObjectID="_1739023142" r:id="rId34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36" type="#_x0000_t75" style="width:446.25pt;height:631.5pt" o:ole="">
            <v:imagedata r:id="rId35" o:title=""/>
          </v:shape>
          <o:OLEObject Type="Embed" ProgID="Acrobat.Document.DC" ShapeID="_x0000_i1036" DrawAspect="Content" ObjectID="_1739023143" r:id="rId36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37" type="#_x0000_t75" style="width:446.25pt;height:631.5pt" o:ole="">
            <v:imagedata r:id="rId37" o:title=""/>
          </v:shape>
          <o:OLEObject Type="Embed" ProgID="Acrobat.Document.DC" ShapeID="_x0000_i1037" DrawAspect="Content" ObjectID="_1739023144" r:id="rId38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38" type="#_x0000_t75" style="width:446.25pt;height:631.5pt" o:ole="">
            <v:imagedata r:id="rId39" o:title=""/>
          </v:shape>
          <o:OLEObject Type="Embed" ProgID="Acrobat.Document.DC" ShapeID="_x0000_i1038" DrawAspect="Content" ObjectID="_1739023145" r:id="rId40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39" type="#_x0000_t75" style="width:446.25pt;height:631.5pt" o:ole="">
            <v:imagedata r:id="rId41" o:title=""/>
          </v:shape>
          <o:OLEObject Type="Embed" ProgID="Acrobat.Document.DC" ShapeID="_x0000_i1039" DrawAspect="Content" ObjectID="_1739023146" r:id="rId42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40" type="#_x0000_t75" style="width:446.25pt;height:631.5pt" o:ole="">
            <v:imagedata r:id="rId43" o:title=""/>
          </v:shape>
          <o:OLEObject Type="Embed" ProgID="Acrobat.Document.DC" ShapeID="_x0000_i1040" DrawAspect="Content" ObjectID="_1739023147" r:id="rId44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41" type="#_x0000_t75" style="width:446.25pt;height:631.5pt" o:ole="">
            <v:imagedata r:id="rId45" o:title=""/>
          </v:shape>
          <o:OLEObject Type="Embed" ProgID="Acrobat.Document.DC" ShapeID="_x0000_i1041" DrawAspect="Content" ObjectID="_1739023148" r:id="rId46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42" type="#_x0000_t75" style="width:446.25pt;height:631.5pt" o:ole="">
            <v:imagedata r:id="rId47" o:title=""/>
          </v:shape>
          <o:OLEObject Type="Embed" ProgID="Acrobat.Document.DC" ShapeID="_x0000_i1042" DrawAspect="Content" ObjectID="_1739023149" r:id="rId48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43" type="#_x0000_t75" style="width:446.25pt;height:631.5pt" o:ole="">
            <v:imagedata r:id="rId49" o:title=""/>
          </v:shape>
          <o:OLEObject Type="Embed" ProgID="Acrobat.Document.DC" ShapeID="_x0000_i1043" DrawAspect="Content" ObjectID="_1739023150" r:id="rId50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44" type="#_x0000_t75" style="width:446.25pt;height:631.5pt" o:ole="">
            <v:imagedata r:id="rId51" o:title=""/>
          </v:shape>
          <o:OLEObject Type="Embed" ProgID="Acrobat.Document.DC" ShapeID="_x0000_i1044" DrawAspect="Content" ObjectID="_1739023151" r:id="rId52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45" type="#_x0000_t75" style="width:446.25pt;height:631.5pt" o:ole="">
            <v:imagedata r:id="rId53" o:title=""/>
          </v:shape>
          <o:OLEObject Type="Embed" ProgID="Acrobat.Document.DC" ShapeID="_x0000_i1045" DrawAspect="Content" ObjectID="_1739023152" r:id="rId54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46" type="#_x0000_t75" style="width:446.25pt;height:631.5pt" o:ole="">
            <v:imagedata r:id="rId55" o:title=""/>
          </v:shape>
          <o:OLEObject Type="Embed" ProgID="Acrobat.Document.DC" ShapeID="_x0000_i1046" DrawAspect="Content" ObjectID="_1739023153" r:id="rId56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47" type="#_x0000_t75" style="width:446.25pt;height:631.5pt" o:ole="">
            <v:imagedata r:id="rId57" o:title=""/>
          </v:shape>
          <o:OLEObject Type="Embed" ProgID="Acrobat.Document.DC" ShapeID="_x0000_i1047" DrawAspect="Content" ObjectID="_1739023154" r:id="rId58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48" type="#_x0000_t75" style="width:446.25pt;height:631.5pt" o:ole="">
            <v:imagedata r:id="rId59" o:title=""/>
          </v:shape>
          <o:OLEObject Type="Embed" ProgID="Acrobat.Document.DC" ShapeID="_x0000_i1048" DrawAspect="Content" ObjectID="_1739023155" r:id="rId60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49" type="#_x0000_t75" style="width:446.25pt;height:631.5pt" o:ole="">
            <v:imagedata r:id="rId61" o:title=""/>
          </v:shape>
          <o:OLEObject Type="Embed" ProgID="Acrobat.Document.DC" ShapeID="_x0000_i1049" DrawAspect="Content" ObjectID="_1739023156" r:id="rId62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50" type="#_x0000_t75" style="width:446.25pt;height:631.5pt" o:ole="">
            <v:imagedata r:id="rId63" o:title=""/>
          </v:shape>
          <o:OLEObject Type="Embed" ProgID="Acrobat.Document.DC" ShapeID="_x0000_i1050" DrawAspect="Content" ObjectID="_1739023157" r:id="rId64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51" type="#_x0000_t75" style="width:446.25pt;height:631.5pt" o:ole="">
            <v:imagedata r:id="rId65" o:title=""/>
          </v:shape>
          <o:OLEObject Type="Embed" ProgID="Acrobat.Document.DC" ShapeID="_x0000_i1051" DrawAspect="Content" ObjectID="_1739023158" r:id="rId66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52" type="#_x0000_t75" style="width:446.25pt;height:631.5pt" o:ole="">
            <v:imagedata r:id="rId67" o:title=""/>
          </v:shape>
          <o:OLEObject Type="Embed" ProgID="Acrobat.Document.DC" ShapeID="_x0000_i1052" DrawAspect="Content" ObjectID="_1739023159" r:id="rId68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53" type="#_x0000_t75" style="width:446.25pt;height:631.5pt" o:ole="">
            <v:imagedata r:id="rId69" o:title=""/>
          </v:shape>
          <o:OLEObject Type="Embed" ProgID="Acrobat.Document.DC" ShapeID="_x0000_i1053" DrawAspect="Content" ObjectID="_1739023160" r:id="rId70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04328E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54" type="#_x0000_t75" style="width:446.25pt;height:631.5pt" o:ole="">
            <v:imagedata r:id="rId71" o:title=""/>
          </v:shape>
          <o:OLEObject Type="Embed" ProgID="Acrobat.Document.DC" ShapeID="_x0000_i1054" DrawAspect="Content" ObjectID="_1739023161" r:id="rId72"/>
        </w:object>
      </w:r>
    </w:p>
    <w:p w:rsidR="0004328E" w:rsidRDefault="0004328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B70815" w:rsidRDefault="0004328E">
      <w:pPr>
        <w:spacing w:line="276" w:lineRule="auto"/>
        <w:rPr>
          <w:rFonts w:ascii="Times New Roman" w:hAnsi="Times New Roman"/>
        </w:rPr>
      </w:pPr>
      <w:r>
        <w:rPr>
          <w:rFonts w:ascii="Times New Roman" w:hAnsi="Times New Roman"/>
        </w:rPr>
        <w:object w:dxaOrig="8926" w:dyaOrig="12631">
          <v:shape id="_x0000_i1055" type="#_x0000_t75" style="width:446.25pt;height:631.5pt" o:ole="">
            <v:imagedata r:id="rId73" o:title=""/>
          </v:shape>
          <o:OLEObject Type="Embed" ProgID="Acrobat.Document.DC" ShapeID="_x0000_i1055" DrawAspect="Content" ObjectID="_1739023162" r:id="rId74"/>
        </w:object>
      </w:r>
    </w:p>
    <w:sectPr w:rsidR="00B70815">
      <w:headerReference w:type="default" r:id="rId75"/>
      <w:footerReference w:type="default" r:id="rId76"/>
      <w:pgSz w:w="11906" w:h="16838"/>
      <w:pgMar w:top="1701" w:right="1134" w:bottom="1134" w:left="1701" w:header="709" w:footer="709" w:gutter="0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7660E" w:rsidRDefault="00B7660E">
      <w:pPr>
        <w:spacing w:after="0" w:line="240" w:lineRule="auto"/>
      </w:pPr>
      <w:r>
        <w:separator/>
      </w:r>
    </w:p>
  </w:endnote>
  <w:endnote w:type="continuationSeparator" w:id="0">
    <w:p w:rsidR="00B7660E" w:rsidRDefault="00B766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altName w:val="Times New Roman"/>
    <w:panose1 w:val="00000000000000000000"/>
    <w:charset w:val="00"/>
    <w:family w:val="roman"/>
    <w:notTrueType/>
    <w:pitch w:val="default"/>
  </w:font>
  <w:font w:name="Helvetica Neue">
    <w:altName w:val="Times New Roman"/>
    <w:charset w:val="00"/>
    <w:family w:val="roman"/>
    <w:pitch w:val="variable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alatino">
    <w:panose1 w:val="00000000000000000000"/>
    <w:charset w:val="00"/>
    <w:family w:val="roman"/>
    <w:notTrueType/>
    <w:pitch w:val="default"/>
  </w:font>
  <w:font w:name="Liberation Serif">
    <w:altName w:val="Times New Roman"/>
    <w:charset w:val="00"/>
    <w:family w:val="roman"/>
    <w:pitch w:val="variable"/>
  </w:font>
  <w:font w:name="DaxCondensed-Regular">
    <w:altName w:val="Times New Roman"/>
    <w:charset w:val="00"/>
    <w:family w:val="roman"/>
    <w:pitch w:val="variable"/>
  </w:font>
  <w:font w:name="dax condes">
    <w:altName w:val="Times New Roman"/>
    <w:charset w:val="00"/>
    <w:family w:val="roman"/>
    <w:pitch w:val="variable"/>
  </w:font>
  <w:font w:name="DaxCondensed">
    <w:altName w:val="Times New Roman"/>
    <w:charset w:val="00"/>
    <w:family w:val="roman"/>
    <w:pitch w:val="variable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829C5" w:rsidRDefault="005C7195">
    <w:pPr>
      <w:spacing w:after="0" w:line="182" w:lineRule="exact"/>
      <w:ind w:left="10" w:right="9"/>
      <w:jc w:val="center"/>
      <w:rPr>
        <w:rFonts w:ascii="dax condes" w:hAnsi="dax condes" w:cs="Arial"/>
        <w:b/>
        <w:sz w:val="18"/>
      </w:rPr>
    </w:pPr>
    <w:r>
      <w:rPr>
        <w:rFonts w:ascii="dax condes" w:hAnsi="dax condes" w:cs="Arial"/>
        <w:b/>
        <w:color w:val="006666"/>
        <w:sz w:val="18"/>
      </w:rPr>
      <w:t>Conselho</w:t>
    </w:r>
    <w:r>
      <w:rPr>
        <w:rFonts w:ascii="dax condes" w:hAnsi="dax condes" w:cs="Arial"/>
        <w:b/>
        <w:color w:val="006666"/>
        <w:spacing w:val="-3"/>
        <w:sz w:val="18"/>
      </w:rPr>
      <w:t xml:space="preserve"> </w:t>
    </w:r>
    <w:r>
      <w:rPr>
        <w:rFonts w:ascii="dax condes" w:hAnsi="dax condes" w:cs="Arial"/>
        <w:b/>
        <w:color w:val="006666"/>
        <w:sz w:val="18"/>
      </w:rPr>
      <w:t>de</w:t>
    </w:r>
    <w:r>
      <w:rPr>
        <w:rFonts w:ascii="dax condes" w:hAnsi="dax condes" w:cs="Arial"/>
        <w:b/>
        <w:color w:val="006666"/>
        <w:spacing w:val="-2"/>
        <w:sz w:val="18"/>
      </w:rPr>
      <w:t xml:space="preserve"> </w:t>
    </w:r>
    <w:r>
      <w:rPr>
        <w:rFonts w:ascii="dax condes" w:hAnsi="dax condes" w:cs="Arial"/>
        <w:b/>
        <w:color w:val="006666"/>
        <w:sz w:val="18"/>
      </w:rPr>
      <w:t>Arquitetura</w:t>
    </w:r>
    <w:r>
      <w:rPr>
        <w:rFonts w:ascii="dax condes" w:hAnsi="dax condes" w:cs="Arial"/>
        <w:b/>
        <w:color w:val="006666"/>
        <w:spacing w:val="-3"/>
        <w:sz w:val="18"/>
      </w:rPr>
      <w:t xml:space="preserve"> </w:t>
    </w:r>
    <w:r>
      <w:rPr>
        <w:rFonts w:ascii="dax condes" w:hAnsi="dax condes" w:cs="Arial"/>
        <w:b/>
        <w:color w:val="006666"/>
        <w:sz w:val="18"/>
      </w:rPr>
      <w:t>e</w:t>
    </w:r>
    <w:r>
      <w:rPr>
        <w:rFonts w:ascii="dax condes" w:hAnsi="dax condes" w:cs="Arial"/>
        <w:b/>
        <w:color w:val="006666"/>
        <w:spacing w:val="-2"/>
        <w:sz w:val="18"/>
      </w:rPr>
      <w:t xml:space="preserve"> </w:t>
    </w:r>
    <w:r>
      <w:rPr>
        <w:rFonts w:ascii="dax condes" w:hAnsi="dax condes" w:cs="Arial"/>
        <w:b/>
        <w:color w:val="006666"/>
        <w:sz w:val="18"/>
      </w:rPr>
      <w:t>Urbanismo</w:t>
    </w:r>
    <w:r>
      <w:rPr>
        <w:rFonts w:ascii="dax condes" w:hAnsi="dax condes" w:cs="Arial"/>
        <w:b/>
        <w:color w:val="006666"/>
        <w:spacing w:val="-2"/>
        <w:sz w:val="18"/>
      </w:rPr>
      <w:t xml:space="preserve"> </w:t>
    </w:r>
    <w:r>
      <w:rPr>
        <w:rFonts w:ascii="dax condes" w:hAnsi="dax condes" w:cs="Arial"/>
        <w:b/>
        <w:color w:val="006666"/>
        <w:sz w:val="18"/>
      </w:rPr>
      <w:t>do</w:t>
    </w:r>
    <w:r>
      <w:rPr>
        <w:rFonts w:ascii="dax condes" w:hAnsi="dax condes" w:cs="Arial"/>
        <w:b/>
        <w:color w:val="006666"/>
        <w:spacing w:val="-3"/>
        <w:sz w:val="18"/>
      </w:rPr>
      <w:t xml:space="preserve"> </w:t>
    </w:r>
    <w:r>
      <w:rPr>
        <w:rFonts w:ascii="dax condes" w:hAnsi="dax condes" w:cs="Arial"/>
        <w:b/>
        <w:color w:val="006666"/>
        <w:sz w:val="18"/>
      </w:rPr>
      <w:t>Paraná</w:t>
    </w:r>
    <w:r>
      <w:rPr>
        <w:rFonts w:ascii="dax condes" w:hAnsi="dax condes" w:cs="Arial"/>
        <w:b/>
        <w:color w:val="006666"/>
        <w:spacing w:val="-2"/>
        <w:sz w:val="18"/>
      </w:rPr>
      <w:t xml:space="preserve"> </w:t>
    </w:r>
    <w:r>
      <w:rPr>
        <w:rFonts w:ascii="dax condes" w:hAnsi="dax condes" w:cs="Arial"/>
        <w:b/>
        <w:color w:val="006666"/>
        <w:sz w:val="18"/>
      </w:rPr>
      <w:t>|</w:t>
    </w:r>
    <w:r>
      <w:rPr>
        <w:rFonts w:ascii="dax condes" w:hAnsi="dax condes" w:cs="Arial"/>
        <w:b/>
        <w:color w:val="006666"/>
        <w:spacing w:val="-3"/>
        <w:sz w:val="18"/>
      </w:rPr>
      <w:t xml:space="preserve"> </w:t>
    </w:r>
    <w:r>
      <w:rPr>
        <w:rFonts w:ascii="dax condes" w:hAnsi="dax condes" w:cs="Arial"/>
        <w:b/>
        <w:color w:val="006666"/>
        <w:sz w:val="18"/>
      </w:rPr>
      <w:t>CAUPR.gov.br</w:t>
    </w:r>
  </w:p>
  <w:p w:rsidR="00E829C5" w:rsidRDefault="005C7195">
    <w:pPr>
      <w:spacing w:after="0" w:line="199" w:lineRule="exact"/>
      <w:ind w:left="10" w:right="10"/>
      <w:jc w:val="center"/>
      <w:rPr>
        <w:rFonts w:ascii="dax condes" w:hAnsi="dax condes" w:cs="Arial"/>
        <w:sz w:val="18"/>
      </w:rPr>
    </w:pPr>
    <w:r>
      <w:rPr>
        <w:noProof/>
        <w:lang w:eastAsia="pt-BR"/>
      </w:rPr>
      <mc:AlternateContent>
        <mc:Choice Requires="wps">
          <w:drawing>
            <wp:anchor distT="0" distB="1905" distL="0" distR="3810" simplePos="0" relativeHeight="15" behindDoc="1" locked="0" layoutInCell="0" allowOverlap="1" wp14:anchorId="2E21D9B0">
              <wp:simplePos x="0" y="0"/>
              <wp:positionH relativeFrom="margin">
                <wp:align>right</wp:align>
              </wp:positionH>
              <wp:positionV relativeFrom="topMargin">
                <wp:posOffset>10107295</wp:posOffset>
              </wp:positionV>
              <wp:extent cx="452755" cy="131445"/>
              <wp:effectExtent l="635" t="635" r="0" b="0"/>
              <wp:wrapNone/>
              <wp:docPr id="4" name="Text Box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52880" cy="13140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/>
                    </wps:style>
                    <wps:txbx>
                      <w:txbxContent>
                        <w:p w:rsidR="00E829C5" w:rsidRDefault="005C7195">
                          <w:pPr>
                            <w:pStyle w:val="Contedodoquadro"/>
                            <w:spacing w:line="206" w:lineRule="exact"/>
                            <w:ind w:left="60"/>
                            <w:jc w:val="right"/>
                            <w:rPr>
                              <w:rFonts w:ascii="DaxCondensed" w:hAnsi="DaxCondensed"/>
                              <w:sz w:val="12"/>
                            </w:rPr>
                          </w:pPr>
                          <w:r>
                            <w:rPr>
                              <w:rFonts w:ascii="DaxCondensed" w:hAnsi="DaxCondensed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DaxCondensed" w:hAnsi="DaxCondensed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rPr>
                              <w:rFonts w:ascii="DaxCondensed" w:hAnsi="DaxCondensed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EC343D">
                            <w:rPr>
                              <w:rFonts w:ascii="DaxCondensed" w:hAnsi="DaxCondensed"/>
                              <w:noProof/>
                              <w:sz w:val="24"/>
                              <w:szCs w:val="24"/>
                            </w:rPr>
                            <w:t>24</w:t>
                          </w:r>
                          <w:r>
                            <w:rPr>
                              <w:rFonts w:ascii="DaxCondensed" w:hAnsi="DaxCondensed"/>
                              <w:sz w:val="24"/>
                              <w:szCs w:val="24"/>
                            </w:rPr>
                            <w:fldChar w:fldCharType="end"/>
                          </w:r>
                          <w:r>
                            <w:rPr>
                              <w:rFonts w:ascii="DaxCondensed" w:hAnsi="DaxCondensed"/>
                              <w:color w:val="006666"/>
                              <w:sz w:val="14"/>
                              <w:szCs w:val="24"/>
                            </w:rPr>
                            <w:t>/</w:t>
                          </w:r>
                          <w:r>
                            <w:rPr>
                              <w:rFonts w:ascii="DaxCondensed" w:hAnsi="DaxCondensed"/>
                              <w:color w:val="006666"/>
                              <w:sz w:val="12"/>
                            </w:rPr>
                            <w:fldChar w:fldCharType="begin"/>
                          </w:r>
                          <w:r>
                            <w:rPr>
                              <w:rFonts w:ascii="DaxCondensed" w:hAnsi="DaxCondensed"/>
                              <w:color w:val="006666"/>
                              <w:sz w:val="12"/>
                            </w:rPr>
                            <w:instrText xml:space="preserve"> NUMPAGES </w:instrText>
                          </w:r>
                          <w:r>
                            <w:rPr>
                              <w:rFonts w:ascii="DaxCondensed" w:hAnsi="DaxCondensed"/>
                              <w:color w:val="006666"/>
                              <w:sz w:val="12"/>
                            </w:rPr>
                            <w:fldChar w:fldCharType="separate"/>
                          </w:r>
                          <w:r w:rsidR="00EC343D">
                            <w:rPr>
                              <w:rFonts w:ascii="DaxCondensed" w:hAnsi="DaxCondensed"/>
                              <w:noProof/>
                              <w:color w:val="006666"/>
                              <w:sz w:val="12"/>
                            </w:rPr>
                            <w:t>35</w:t>
                          </w:r>
                          <w:r>
                            <w:rPr>
                              <w:rFonts w:ascii="DaxCondensed" w:hAnsi="DaxCondensed"/>
                              <w:color w:val="006666"/>
                              <w:sz w:val="12"/>
                            </w:rPr>
                            <w:fldChar w:fldCharType="end"/>
                          </w:r>
                        </w:p>
                        <w:p w:rsidR="00E829C5" w:rsidRDefault="00E829C5">
                          <w:pPr>
                            <w:pStyle w:val="Contedodoquadro"/>
                            <w:spacing w:after="0" w:line="240" w:lineRule="auto"/>
                            <w:ind w:left="23"/>
                            <w:jc w:val="right"/>
                            <w:rPr>
                              <w:rFonts w:ascii="DaxCondensed-Regular" w:hAnsi="DaxCondensed-Regular"/>
                              <w:sz w:val="20"/>
                              <w:szCs w:val="24"/>
                            </w:rPr>
                          </w:pPr>
                        </w:p>
                      </w:txbxContent>
                    </wps:txbx>
                    <wps:bodyPr lIns="0" tIns="0" rIns="0" bIns="0" anchor="ctr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2E21D9B0" id="_x0000_s1027" style="position:absolute;left:0;text-align:left;margin-left:-15.55pt;margin-top:795.85pt;width:35.65pt;height:10.35pt;z-index:-503316465;visibility:visible;mso-wrap-style:square;mso-wrap-distance-left:0;mso-wrap-distance-top:0;mso-wrap-distance-right:.3pt;mso-wrap-distance-bottom:.15pt;mso-position-horizontal:right;mso-position-horizontal-relative:margin;mso-position-vertical:absolute;mso-position-vertical-relative:top-margin-area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" o:allowincell="f" filled="f" stroked="f" strokeweight="0">
              <v:textbox inset="0,0,0,0">
                <w:txbxContent>
                  <w:p w:rsidR="00E829C5" w:rsidRDefault="005C7195">
                    <w:pPr>
                      <w:pStyle w:val="Contedodoquadro"/>
                      <w:spacing w:line="206" w:lineRule="exact"/>
                      <w:ind w:left="60"/>
                      <w:jc w:val="right"/>
                      <w:rPr>
                        <w:rFonts w:ascii="DaxCondensed" w:hAnsi="DaxCondensed"/>
                        <w:sz w:val="12"/>
                      </w:rPr>
                    </w:pPr>
                    <w:r>
                      <w:rPr>
                        <w:rFonts w:ascii="DaxCondensed" w:hAnsi="DaxCondensed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DaxCondensed" w:hAnsi="DaxCondensed"/>
                        <w:sz w:val="24"/>
                        <w:szCs w:val="24"/>
                      </w:rPr>
                      <w:instrText xml:space="preserve"> PAGE </w:instrText>
                    </w:r>
                    <w:r>
                      <w:rPr>
                        <w:rFonts w:ascii="DaxCondensed" w:hAnsi="DaxCondensed"/>
                        <w:sz w:val="24"/>
                        <w:szCs w:val="24"/>
                      </w:rPr>
                      <w:fldChar w:fldCharType="separate"/>
                    </w:r>
                    <w:r w:rsidR="00EC343D">
                      <w:rPr>
                        <w:rFonts w:ascii="DaxCondensed" w:hAnsi="DaxCondensed"/>
                        <w:noProof/>
                        <w:sz w:val="24"/>
                        <w:szCs w:val="24"/>
                      </w:rPr>
                      <w:t>24</w:t>
                    </w:r>
                    <w:r>
                      <w:rPr>
                        <w:rFonts w:ascii="DaxCondensed" w:hAnsi="DaxCondensed"/>
                        <w:sz w:val="24"/>
                        <w:szCs w:val="24"/>
                      </w:rPr>
                      <w:fldChar w:fldCharType="end"/>
                    </w:r>
                    <w:r>
                      <w:rPr>
                        <w:rFonts w:ascii="DaxCondensed" w:hAnsi="DaxCondensed"/>
                        <w:color w:val="006666"/>
                        <w:sz w:val="14"/>
                        <w:szCs w:val="24"/>
                      </w:rPr>
                      <w:t>/</w:t>
                    </w:r>
                    <w:r>
                      <w:rPr>
                        <w:rFonts w:ascii="DaxCondensed" w:hAnsi="DaxCondensed"/>
                        <w:color w:val="006666"/>
                        <w:sz w:val="12"/>
                      </w:rPr>
                      <w:fldChar w:fldCharType="begin"/>
                    </w:r>
                    <w:r>
                      <w:rPr>
                        <w:rFonts w:ascii="DaxCondensed" w:hAnsi="DaxCondensed"/>
                        <w:color w:val="006666"/>
                        <w:sz w:val="12"/>
                      </w:rPr>
                      <w:instrText xml:space="preserve"> NUMPAGES </w:instrText>
                    </w:r>
                    <w:r>
                      <w:rPr>
                        <w:rFonts w:ascii="DaxCondensed" w:hAnsi="DaxCondensed"/>
                        <w:color w:val="006666"/>
                        <w:sz w:val="12"/>
                      </w:rPr>
                      <w:fldChar w:fldCharType="separate"/>
                    </w:r>
                    <w:r w:rsidR="00EC343D">
                      <w:rPr>
                        <w:rFonts w:ascii="DaxCondensed" w:hAnsi="DaxCondensed"/>
                        <w:noProof/>
                        <w:color w:val="006666"/>
                        <w:sz w:val="12"/>
                      </w:rPr>
                      <w:t>35</w:t>
                    </w:r>
                    <w:r>
                      <w:rPr>
                        <w:rFonts w:ascii="DaxCondensed" w:hAnsi="DaxCondensed"/>
                        <w:color w:val="006666"/>
                        <w:sz w:val="12"/>
                      </w:rPr>
                      <w:fldChar w:fldCharType="end"/>
                    </w:r>
                  </w:p>
                  <w:p w:rsidR="00E829C5" w:rsidRDefault="00E829C5">
                    <w:pPr>
                      <w:pStyle w:val="Contedodoquadro"/>
                      <w:spacing w:after="0" w:line="240" w:lineRule="auto"/>
                      <w:ind w:left="23"/>
                      <w:jc w:val="right"/>
                      <w:rPr>
                        <w:rFonts w:ascii="DaxCondensed-Regular" w:hAnsi="DaxCondensed-Regular"/>
                        <w:sz w:val="20"/>
                        <w:szCs w:val="24"/>
                      </w:rPr>
                    </w:pPr>
                  </w:p>
                </w:txbxContent>
              </v:textbox>
              <w10:wrap anchorx="margin" anchory="margin"/>
            </v:rect>
          </w:pict>
        </mc:Fallback>
      </mc:AlternateContent>
    </w:r>
    <w:r>
      <w:rPr>
        <w:rFonts w:ascii="dax condes" w:hAnsi="dax condes" w:cs="Arial"/>
        <w:color w:val="A6A6A6"/>
        <w:sz w:val="18"/>
      </w:rPr>
      <w:t>Sede</w:t>
    </w:r>
    <w:r>
      <w:rPr>
        <w:rFonts w:ascii="dax condes" w:hAnsi="dax condes" w:cs="Arial"/>
        <w:color w:val="A6A6A6"/>
        <w:spacing w:val="-3"/>
        <w:sz w:val="18"/>
      </w:rPr>
      <w:t xml:space="preserve"> Casa Mário de Mari | </w:t>
    </w:r>
    <w:r>
      <w:rPr>
        <w:rFonts w:ascii="dax condes" w:hAnsi="dax condes" w:cs="Arial"/>
        <w:color w:val="A6A6A6"/>
        <w:sz w:val="18"/>
      </w:rPr>
      <w:t>Av.</w:t>
    </w:r>
    <w:r>
      <w:rPr>
        <w:rFonts w:ascii="dax condes" w:hAnsi="dax condes" w:cs="Arial"/>
        <w:color w:val="A6A6A6"/>
        <w:spacing w:val="-2"/>
        <w:sz w:val="18"/>
      </w:rPr>
      <w:t xml:space="preserve"> </w:t>
    </w:r>
    <w:r>
      <w:rPr>
        <w:rFonts w:ascii="dax condes" w:hAnsi="dax condes" w:cs="Arial"/>
        <w:color w:val="A6A6A6"/>
        <w:sz w:val="18"/>
      </w:rPr>
      <w:t>Nossa Senhora</w:t>
    </w:r>
    <w:r>
      <w:rPr>
        <w:rFonts w:ascii="dax condes" w:hAnsi="dax condes" w:cs="Arial"/>
        <w:color w:val="A6A6A6"/>
        <w:spacing w:val="-1"/>
        <w:sz w:val="18"/>
      </w:rPr>
      <w:t xml:space="preserve"> </w:t>
    </w:r>
    <w:r>
      <w:rPr>
        <w:rFonts w:ascii="dax condes" w:hAnsi="dax condes" w:cs="Arial"/>
        <w:color w:val="A6A6A6"/>
        <w:sz w:val="18"/>
      </w:rPr>
      <w:t>da</w:t>
    </w:r>
    <w:r>
      <w:rPr>
        <w:rFonts w:ascii="dax condes" w:hAnsi="dax condes" w:cs="Arial"/>
        <w:color w:val="A6A6A6"/>
        <w:spacing w:val="-3"/>
        <w:sz w:val="18"/>
      </w:rPr>
      <w:t xml:space="preserve"> </w:t>
    </w:r>
    <w:r>
      <w:rPr>
        <w:rFonts w:ascii="dax condes" w:hAnsi="dax condes" w:cs="Arial"/>
        <w:color w:val="A6A6A6"/>
        <w:sz w:val="18"/>
      </w:rPr>
      <w:t>Luz,</w:t>
    </w:r>
    <w:r>
      <w:rPr>
        <w:rFonts w:ascii="dax condes" w:hAnsi="dax condes" w:cs="Arial"/>
        <w:color w:val="A6A6A6"/>
        <w:spacing w:val="-2"/>
        <w:sz w:val="18"/>
      </w:rPr>
      <w:t xml:space="preserve"> </w:t>
    </w:r>
    <w:r>
      <w:rPr>
        <w:rFonts w:ascii="dax condes" w:hAnsi="dax condes" w:cs="Arial"/>
        <w:color w:val="A6A6A6"/>
        <w:sz w:val="18"/>
      </w:rPr>
      <w:t>2.530|</w:t>
    </w:r>
    <w:r>
      <w:rPr>
        <w:rFonts w:ascii="dax condes" w:hAnsi="dax condes" w:cs="Arial"/>
        <w:color w:val="A6A6A6"/>
        <w:spacing w:val="-1"/>
        <w:sz w:val="18"/>
      </w:rPr>
      <w:t xml:space="preserve"> </w:t>
    </w:r>
    <w:r>
      <w:rPr>
        <w:rFonts w:ascii="dax condes" w:hAnsi="dax condes" w:cs="Arial"/>
        <w:color w:val="A6A6A6"/>
        <w:sz w:val="18"/>
      </w:rPr>
      <w:t>80045-360</w:t>
    </w:r>
    <w:r>
      <w:rPr>
        <w:rFonts w:ascii="dax condes" w:hAnsi="dax condes" w:cs="Arial"/>
        <w:color w:val="A6A6A6"/>
        <w:spacing w:val="-1"/>
        <w:sz w:val="18"/>
      </w:rPr>
      <w:t xml:space="preserve"> </w:t>
    </w:r>
    <w:r>
      <w:rPr>
        <w:rFonts w:ascii="dax condes" w:hAnsi="dax condes" w:cs="Arial"/>
        <w:color w:val="A6A6A6"/>
        <w:sz w:val="18"/>
      </w:rPr>
      <w:t>|</w:t>
    </w:r>
    <w:r>
      <w:rPr>
        <w:rFonts w:ascii="dax condes" w:hAnsi="dax condes" w:cs="Arial"/>
        <w:color w:val="A6A6A6"/>
        <w:spacing w:val="-2"/>
        <w:sz w:val="18"/>
      </w:rPr>
      <w:t xml:space="preserve"> </w:t>
    </w:r>
    <w:r>
      <w:rPr>
        <w:rFonts w:ascii="dax condes" w:hAnsi="dax condes" w:cs="Arial"/>
        <w:color w:val="A6A6A6"/>
        <w:sz w:val="18"/>
      </w:rPr>
      <w:t>Curitiba/PR</w:t>
    </w:r>
    <w:r>
      <w:rPr>
        <w:rFonts w:ascii="dax condes" w:hAnsi="dax condes" w:cs="Arial"/>
        <w:color w:val="A6A6A6"/>
        <w:spacing w:val="-2"/>
        <w:sz w:val="18"/>
      </w:rPr>
      <w:t xml:space="preserve"> </w:t>
    </w:r>
    <w:r>
      <w:rPr>
        <w:rFonts w:ascii="dax condes" w:hAnsi="dax condes" w:cs="Arial"/>
        <w:color w:val="A6A6A6"/>
        <w:sz w:val="18"/>
      </w:rPr>
      <w:t>|</w:t>
    </w:r>
    <w:r>
      <w:rPr>
        <w:rFonts w:ascii="dax condes" w:hAnsi="dax condes" w:cs="Arial"/>
        <w:color w:val="A6A6A6"/>
        <w:spacing w:val="-3"/>
        <w:sz w:val="18"/>
      </w:rPr>
      <w:t xml:space="preserve"> </w:t>
    </w:r>
    <w:r>
      <w:rPr>
        <w:rFonts w:ascii="dax condes" w:hAnsi="dax condes" w:cs="Arial"/>
        <w:color w:val="A6A6A6"/>
        <w:sz w:val="18"/>
      </w:rPr>
      <w:t>+55(</w:t>
    </w:r>
    <w:proofErr w:type="gramStart"/>
    <w:r>
      <w:rPr>
        <w:rFonts w:ascii="dax condes" w:hAnsi="dax condes" w:cs="Arial"/>
        <w:color w:val="A6A6A6"/>
        <w:sz w:val="18"/>
      </w:rPr>
      <w:t>41)3218.0200</w:t>
    </w:r>
    <w:proofErr w:type="gramEnd"/>
  </w:p>
  <w:p w:rsidR="00E829C5" w:rsidRDefault="005C7195">
    <w:pPr>
      <w:spacing w:after="0"/>
      <w:ind w:left="11" w:right="6"/>
      <w:jc w:val="center"/>
      <w:rPr>
        <w:rFonts w:ascii="Arial" w:hAnsi="Arial" w:cs="Arial"/>
        <w:b/>
        <w:sz w:val="18"/>
      </w:rPr>
    </w:pPr>
    <w:r>
      <w:rPr>
        <w:rFonts w:ascii="dax condes" w:hAnsi="dax condes" w:cs="Arial"/>
        <w:b/>
        <w:color w:val="A6A6A6"/>
        <w:sz w:val="18"/>
      </w:rPr>
      <w:t>Deliberação</w:t>
    </w:r>
    <w:r>
      <w:rPr>
        <w:rFonts w:ascii="dax condes" w:hAnsi="dax condes" w:cs="Arial"/>
        <w:b/>
        <w:color w:val="A6A6A6"/>
        <w:spacing w:val="-1"/>
        <w:sz w:val="18"/>
      </w:rPr>
      <w:t xml:space="preserve"> n.º 01/2023 </w:t>
    </w:r>
    <w:r>
      <w:rPr>
        <w:rFonts w:ascii="dax condes" w:hAnsi="dax condes" w:cs="Arial"/>
        <w:b/>
        <w:color w:val="A6A6A6"/>
        <w:sz w:val="18"/>
      </w:rPr>
      <w:t>da</w:t>
    </w:r>
    <w:r>
      <w:rPr>
        <w:rFonts w:ascii="dax condes" w:hAnsi="dax condes" w:cs="Arial"/>
        <w:b/>
        <w:color w:val="A6A6A6"/>
        <w:spacing w:val="-3"/>
        <w:sz w:val="18"/>
      </w:rPr>
      <w:t xml:space="preserve"> </w:t>
    </w:r>
    <w:r>
      <w:rPr>
        <w:rFonts w:ascii="dax condes" w:hAnsi="dax condes" w:cs="Arial"/>
        <w:b/>
        <w:color w:val="A6A6A6"/>
        <w:sz w:val="18"/>
      </w:rPr>
      <w:t>COA-CAU/PR,</w:t>
    </w:r>
    <w:r>
      <w:rPr>
        <w:rFonts w:ascii="dax condes" w:hAnsi="dax condes" w:cs="Arial"/>
        <w:b/>
        <w:color w:val="A6A6A6"/>
        <w:spacing w:val="-4"/>
        <w:sz w:val="18"/>
      </w:rPr>
      <w:t xml:space="preserve"> </w:t>
    </w:r>
    <w:r>
      <w:rPr>
        <w:rFonts w:ascii="dax condes" w:hAnsi="dax condes" w:cs="Arial"/>
        <w:b/>
        <w:color w:val="A6A6A6"/>
        <w:sz w:val="18"/>
      </w:rPr>
      <w:t>de</w:t>
    </w:r>
    <w:r>
      <w:rPr>
        <w:rFonts w:ascii="dax condes" w:hAnsi="dax condes" w:cs="Arial"/>
        <w:b/>
        <w:color w:val="A6A6A6"/>
        <w:spacing w:val="-2"/>
        <w:sz w:val="18"/>
      </w:rPr>
      <w:t xml:space="preserve"> 27 </w:t>
    </w:r>
    <w:r>
      <w:rPr>
        <w:rFonts w:ascii="dax condes" w:hAnsi="dax condes" w:cs="Arial"/>
        <w:b/>
        <w:color w:val="A6A6A6"/>
        <w:sz w:val="18"/>
      </w:rPr>
      <w:t>de</w:t>
    </w:r>
    <w:r>
      <w:rPr>
        <w:rFonts w:ascii="dax condes" w:hAnsi="dax condes" w:cs="Arial"/>
        <w:b/>
        <w:color w:val="A6A6A6"/>
        <w:spacing w:val="-3"/>
        <w:sz w:val="18"/>
      </w:rPr>
      <w:t xml:space="preserve"> fevereiro </w:t>
    </w:r>
    <w:r>
      <w:rPr>
        <w:rFonts w:ascii="dax condes" w:hAnsi="dax condes" w:cs="Arial"/>
        <w:b/>
        <w:color w:val="A6A6A6"/>
        <w:sz w:val="18"/>
      </w:rPr>
      <w:t>de</w:t>
    </w:r>
    <w:r>
      <w:rPr>
        <w:rFonts w:ascii="dax condes" w:hAnsi="dax condes" w:cs="Arial"/>
        <w:b/>
        <w:color w:val="A6A6A6"/>
        <w:spacing w:val="-2"/>
        <w:sz w:val="18"/>
      </w:rPr>
      <w:t xml:space="preserve"> </w:t>
    </w:r>
    <w:r>
      <w:rPr>
        <w:rFonts w:ascii="dax condes" w:hAnsi="dax condes" w:cs="Arial"/>
        <w:b/>
        <w:color w:val="A6A6A6"/>
        <w:sz w:val="18"/>
      </w:rPr>
      <w:t>2023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7660E" w:rsidRDefault="00B7660E">
      <w:pPr>
        <w:spacing w:after="0" w:line="240" w:lineRule="auto"/>
      </w:pPr>
      <w:r>
        <w:separator/>
      </w:r>
    </w:p>
  </w:footnote>
  <w:footnote w:type="continuationSeparator" w:id="0">
    <w:p w:rsidR="00B7660E" w:rsidRDefault="00B7660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829C5" w:rsidRDefault="005C7195">
    <w:pPr>
      <w:pStyle w:val="Cabealho"/>
    </w:pPr>
    <w:r>
      <w:rPr>
        <w:noProof/>
        <w:lang w:eastAsia="pt-BR"/>
      </w:rPr>
      <w:drawing>
        <wp:anchor distT="0" distB="0" distL="0" distR="0" simplePos="0" relativeHeight="4" behindDoc="1" locked="0" layoutInCell="0" allowOverlap="1">
          <wp:simplePos x="0" y="0"/>
          <wp:positionH relativeFrom="margin">
            <wp:posOffset>-393700</wp:posOffset>
          </wp:positionH>
          <wp:positionV relativeFrom="paragraph">
            <wp:posOffset>-183515</wp:posOffset>
          </wp:positionV>
          <wp:extent cx="5742940" cy="630555"/>
          <wp:effectExtent l="0" t="0" r="0" b="0"/>
          <wp:wrapNone/>
          <wp:docPr id="1" name="Imagem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20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742940" cy="6305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13970" distL="0" distR="8890" simplePos="0" relativeHeight="9" behindDoc="1" locked="0" layoutInCell="0" allowOverlap="1" wp14:anchorId="409834BC">
              <wp:simplePos x="0" y="0"/>
              <wp:positionH relativeFrom="page">
                <wp:posOffset>2019300</wp:posOffset>
              </wp:positionH>
              <wp:positionV relativeFrom="topMargin">
                <wp:posOffset>771525</wp:posOffset>
              </wp:positionV>
              <wp:extent cx="3343275" cy="176530"/>
              <wp:effectExtent l="635" t="0" r="0" b="0"/>
              <wp:wrapNone/>
              <wp:docPr id="2" name="Text Box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343320" cy="17640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/>
                    </wps:style>
                    <wps:txbx>
                      <w:txbxContent>
                        <w:p w:rsidR="00E829C5" w:rsidRDefault="005C7195">
                          <w:pPr>
                            <w:pStyle w:val="Contedodoquadro"/>
                            <w:spacing w:after="0" w:line="240" w:lineRule="auto"/>
                            <w:ind w:left="23"/>
                            <w:rPr>
                              <w:rFonts w:ascii="DaxCondensed-Regular" w:hAnsi="DaxCondensed-Regular"/>
                              <w:color w:val="006666"/>
                              <w:sz w:val="24"/>
                              <w:szCs w:val="32"/>
                            </w:rPr>
                          </w:pPr>
                          <w:r>
                            <w:rPr>
                              <w:rFonts w:ascii="DaxCondensed-Regular" w:hAnsi="DaxCondensed-Regular"/>
                              <w:color w:val="006666"/>
                              <w:sz w:val="24"/>
                              <w:szCs w:val="32"/>
                            </w:rPr>
                            <w:t>Comissão</w:t>
                          </w:r>
                          <w:r>
                            <w:rPr>
                              <w:rFonts w:ascii="DaxCondensed-Regular" w:hAnsi="DaxCondensed-Regular"/>
                              <w:color w:val="006666"/>
                              <w:spacing w:val="-2"/>
                              <w:sz w:val="24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DaxCondensed-Regular" w:hAnsi="DaxCondensed-Regular"/>
                              <w:color w:val="006666"/>
                              <w:sz w:val="24"/>
                              <w:szCs w:val="32"/>
                            </w:rPr>
                            <w:t>de</w:t>
                          </w:r>
                          <w:r>
                            <w:rPr>
                              <w:rFonts w:ascii="DaxCondensed-Regular" w:hAnsi="DaxCondensed-Regular"/>
                              <w:color w:val="006666"/>
                              <w:spacing w:val="-3"/>
                              <w:sz w:val="24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DaxCondensed-Regular" w:hAnsi="DaxCondensed-Regular"/>
                              <w:color w:val="006666"/>
                              <w:sz w:val="24"/>
                              <w:szCs w:val="32"/>
                            </w:rPr>
                            <w:t>Organização</w:t>
                          </w:r>
                          <w:r>
                            <w:rPr>
                              <w:rFonts w:ascii="DaxCondensed-Regular" w:hAnsi="DaxCondensed-Regular"/>
                              <w:color w:val="006666"/>
                              <w:spacing w:val="-2"/>
                              <w:sz w:val="24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DaxCondensed-Regular" w:hAnsi="DaxCondensed-Regular"/>
                              <w:color w:val="006666"/>
                              <w:sz w:val="24"/>
                              <w:szCs w:val="32"/>
                            </w:rPr>
                            <w:t>e</w:t>
                          </w:r>
                          <w:r>
                            <w:rPr>
                              <w:rFonts w:ascii="DaxCondensed-Regular" w:hAnsi="DaxCondensed-Regular"/>
                              <w:color w:val="006666"/>
                              <w:spacing w:val="-3"/>
                              <w:sz w:val="24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DaxCondensed-Regular" w:hAnsi="DaxCondensed-Regular"/>
                              <w:color w:val="006666"/>
                              <w:sz w:val="24"/>
                              <w:szCs w:val="32"/>
                            </w:rPr>
                            <w:t>Administração</w:t>
                          </w:r>
                          <w:r>
                            <w:rPr>
                              <w:rFonts w:ascii="DaxCondensed-Regular" w:hAnsi="DaxCondensed-Regular"/>
                              <w:color w:val="006666"/>
                              <w:spacing w:val="-2"/>
                              <w:sz w:val="24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DaxCondensed-Regular" w:hAnsi="DaxCondensed-Regular"/>
                              <w:color w:val="006666"/>
                              <w:sz w:val="24"/>
                              <w:szCs w:val="32"/>
                            </w:rPr>
                            <w:t>|</w:t>
                          </w:r>
                          <w:r>
                            <w:rPr>
                              <w:rFonts w:ascii="DaxCondensed-Regular" w:hAnsi="DaxCondensed-Regular"/>
                              <w:color w:val="006666"/>
                              <w:spacing w:val="1"/>
                              <w:sz w:val="24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DaxCondensed-Regular" w:hAnsi="DaxCondensed-Regular"/>
                              <w:color w:val="006666"/>
                              <w:sz w:val="24"/>
                              <w:szCs w:val="32"/>
                            </w:rPr>
                            <w:t>COA-PR</w:t>
                          </w:r>
                        </w:p>
                        <w:p w:rsidR="00E829C5" w:rsidRDefault="005C7195">
                          <w:pPr>
                            <w:pStyle w:val="Contedodoquadro"/>
                            <w:spacing w:after="0" w:line="240" w:lineRule="auto"/>
                            <w:ind w:left="23"/>
                            <w:rPr>
                              <w:rFonts w:ascii="DaxCondensed-Regular" w:hAnsi="DaxCondensed-Regular"/>
                              <w:sz w:val="24"/>
                              <w:szCs w:val="32"/>
                            </w:rPr>
                          </w:pPr>
                          <w:r>
                            <w:rPr>
                              <w:rFonts w:ascii="DaxCondensed-Regular" w:hAnsi="DaxCondensed-Regular"/>
                              <w:color w:val="006666"/>
                              <w:sz w:val="24"/>
                              <w:szCs w:val="32"/>
                            </w:rPr>
                            <w:t xml:space="preserve"> PRCAU/PR</w:t>
                          </w:r>
                        </w:p>
                      </w:txbxContent>
                    </wps:txbx>
                    <wps:bodyPr lIns="0" tIns="0" rIns="0" bIns="0" anchor="ctr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Text Box 3" path="m0,0l-2147483645,0l-2147483645,-2147483646l0,-2147483646xe" stroked="f" o:allowincell="f" style="position:absolute;margin-left:159pt;margin-top:60.75pt;width:263.2pt;height:13.85pt;mso-wrap-style:square;v-text-anchor:middle;mso-position-horizontal-relative:page" wp14:anchorId="409834BC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Contedodoquadro"/>
                      <w:spacing w:lineRule="auto" w:line="240" w:before="0" w:after="0"/>
                      <w:ind w:left="23" w:hanging="0"/>
                      <w:rPr>
                        <w:rFonts w:ascii="DaxCondensed-Regular" w:hAnsi="DaxCondensed-Regular"/>
                        <w:color w:val="006666"/>
                        <w:sz w:val="24"/>
                        <w:szCs w:val="32"/>
                      </w:rPr>
                    </w:pPr>
                    <w:r>
                      <w:rPr>
                        <w:rFonts w:ascii="DaxCondensed-Regular" w:hAnsi="DaxCondensed-Regular"/>
                        <w:color w:val="006666"/>
                        <w:sz w:val="24"/>
                        <w:szCs w:val="32"/>
                      </w:rPr>
                      <w:t>Comissão</w:t>
                    </w:r>
                    <w:r>
                      <w:rPr>
                        <w:rFonts w:ascii="DaxCondensed-Regular" w:hAnsi="DaxCondensed-Regular"/>
                        <w:color w:val="006666"/>
                        <w:spacing w:val="-2"/>
                        <w:sz w:val="24"/>
                        <w:szCs w:val="32"/>
                      </w:rPr>
                      <w:t xml:space="preserve"> </w:t>
                    </w:r>
                    <w:r>
                      <w:rPr>
                        <w:rFonts w:ascii="DaxCondensed-Regular" w:hAnsi="DaxCondensed-Regular"/>
                        <w:color w:val="006666"/>
                        <w:sz w:val="24"/>
                        <w:szCs w:val="32"/>
                      </w:rPr>
                      <w:t>de</w:t>
                    </w:r>
                    <w:r>
                      <w:rPr>
                        <w:rFonts w:ascii="DaxCondensed-Regular" w:hAnsi="DaxCondensed-Regular"/>
                        <w:color w:val="006666"/>
                        <w:spacing w:val="-3"/>
                        <w:sz w:val="24"/>
                        <w:szCs w:val="32"/>
                      </w:rPr>
                      <w:t xml:space="preserve"> </w:t>
                    </w:r>
                    <w:r>
                      <w:rPr>
                        <w:rFonts w:ascii="DaxCondensed-Regular" w:hAnsi="DaxCondensed-Regular"/>
                        <w:color w:val="006666"/>
                        <w:sz w:val="24"/>
                        <w:szCs w:val="32"/>
                      </w:rPr>
                      <w:t>Organização</w:t>
                    </w:r>
                    <w:r>
                      <w:rPr>
                        <w:rFonts w:ascii="DaxCondensed-Regular" w:hAnsi="DaxCondensed-Regular"/>
                        <w:color w:val="006666"/>
                        <w:spacing w:val="-2"/>
                        <w:sz w:val="24"/>
                        <w:szCs w:val="32"/>
                      </w:rPr>
                      <w:t xml:space="preserve"> </w:t>
                    </w:r>
                    <w:r>
                      <w:rPr>
                        <w:rFonts w:ascii="DaxCondensed-Regular" w:hAnsi="DaxCondensed-Regular"/>
                        <w:color w:val="006666"/>
                        <w:sz w:val="24"/>
                        <w:szCs w:val="32"/>
                      </w:rPr>
                      <w:t>e</w:t>
                    </w:r>
                    <w:r>
                      <w:rPr>
                        <w:rFonts w:ascii="DaxCondensed-Regular" w:hAnsi="DaxCondensed-Regular"/>
                        <w:color w:val="006666"/>
                        <w:spacing w:val="-3"/>
                        <w:sz w:val="24"/>
                        <w:szCs w:val="32"/>
                      </w:rPr>
                      <w:t xml:space="preserve"> </w:t>
                    </w:r>
                    <w:r>
                      <w:rPr>
                        <w:rFonts w:ascii="DaxCondensed-Regular" w:hAnsi="DaxCondensed-Regular"/>
                        <w:color w:val="006666"/>
                        <w:sz w:val="24"/>
                        <w:szCs w:val="32"/>
                      </w:rPr>
                      <w:t>Administração</w:t>
                    </w:r>
                    <w:r>
                      <w:rPr>
                        <w:rFonts w:ascii="DaxCondensed-Regular" w:hAnsi="DaxCondensed-Regular"/>
                        <w:color w:val="006666"/>
                        <w:spacing w:val="-2"/>
                        <w:sz w:val="24"/>
                        <w:szCs w:val="32"/>
                      </w:rPr>
                      <w:t xml:space="preserve"> </w:t>
                    </w:r>
                    <w:r>
                      <w:rPr>
                        <w:rFonts w:ascii="DaxCondensed-Regular" w:hAnsi="DaxCondensed-Regular"/>
                        <w:color w:val="006666"/>
                        <w:sz w:val="24"/>
                        <w:szCs w:val="32"/>
                      </w:rPr>
                      <w:t>|</w:t>
                    </w:r>
                    <w:r>
                      <w:rPr>
                        <w:rFonts w:ascii="DaxCondensed-Regular" w:hAnsi="DaxCondensed-Regular"/>
                        <w:color w:val="006666"/>
                        <w:spacing w:val="1"/>
                        <w:sz w:val="24"/>
                        <w:szCs w:val="32"/>
                      </w:rPr>
                      <w:t xml:space="preserve"> </w:t>
                    </w:r>
                    <w:r>
                      <w:rPr>
                        <w:rFonts w:ascii="DaxCondensed-Regular" w:hAnsi="DaxCondensed-Regular"/>
                        <w:color w:val="006666"/>
                        <w:sz w:val="24"/>
                        <w:szCs w:val="32"/>
                      </w:rPr>
                      <w:t>COA-PR</w:t>
                    </w:r>
                  </w:p>
                  <w:p>
                    <w:pPr>
                      <w:pStyle w:val="Contedodoquadro"/>
                      <w:spacing w:lineRule="auto" w:line="240" w:before="0" w:after="0"/>
                      <w:ind w:left="23" w:hanging="0"/>
                      <w:rPr>
                        <w:rFonts w:ascii="DaxCondensed-Regular" w:hAnsi="DaxCondensed-Regular"/>
                        <w:sz w:val="24"/>
                        <w:szCs w:val="32"/>
                      </w:rPr>
                    </w:pPr>
                    <w:r>
                      <w:rPr>
                        <w:rFonts w:ascii="DaxCondensed-Regular" w:hAnsi="DaxCondensed-Regular"/>
                        <w:color w:val="006666"/>
                        <w:sz w:val="24"/>
                        <w:szCs w:val="32"/>
                      </w:rPr>
                      <w:t xml:space="preserve"> </w:t>
                    </w:r>
                    <w:r>
                      <w:rPr>
                        <w:rFonts w:ascii="DaxCondensed-Regular" w:hAnsi="DaxCondensed-Regular"/>
                        <w:color w:val="006666"/>
                        <w:sz w:val="24"/>
                        <w:szCs w:val="32"/>
                      </w:rPr>
                      <w:t>PRCAU/PR</w:t>
                    </w:r>
                  </w:p>
                </w:txbxContent>
              </v:textbox>
              <w10:wrap type="non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A40793"/>
    <w:multiLevelType w:val="multilevel"/>
    <w:tmpl w:val="6ED8F2A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5DF66025"/>
    <w:multiLevelType w:val="multilevel"/>
    <w:tmpl w:val="7E422402"/>
    <w:lvl w:ilvl="0">
      <w:start w:val="1"/>
      <w:numFmt w:val="decimal"/>
      <w:lvlText w:val="%1-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29C5"/>
    <w:rsid w:val="0004328E"/>
    <w:rsid w:val="005C3DC0"/>
    <w:rsid w:val="005C7195"/>
    <w:rsid w:val="0063786C"/>
    <w:rsid w:val="00714F58"/>
    <w:rsid w:val="00B70815"/>
    <w:rsid w:val="00B7660E"/>
    <w:rsid w:val="00E3439A"/>
    <w:rsid w:val="00E829C5"/>
    <w:rsid w:val="00EC34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8C35CCD-033E-4CFB-B9F1-8D70607604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60" w:line="259" w:lineRule="auto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9C7181"/>
    <w:rPr>
      <w:rFonts w:ascii="Segoe UI" w:hAnsi="Segoe UI" w:cs="Segoe UI"/>
      <w:sz w:val="18"/>
      <w:szCs w:val="18"/>
    </w:rPr>
  </w:style>
  <w:style w:type="character" w:styleId="Forte">
    <w:name w:val="Strong"/>
    <w:basedOn w:val="Fontepargpadro"/>
    <w:uiPriority w:val="22"/>
    <w:qFormat/>
    <w:rsid w:val="004E5152"/>
    <w:rPr>
      <w:b/>
      <w:bCs/>
    </w:rPr>
  </w:style>
  <w:style w:type="character" w:customStyle="1" w:styleId="LinkdaInternet">
    <w:name w:val="Link da Internet"/>
    <w:basedOn w:val="Fontepargpadro"/>
    <w:uiPriority w:val="99"/>
    <w:unhideWhenUsed/>
    <w:rsid w:val="007370FB"/>
    <w:rPr>
      <w:color w:val="0000FF"/>
      <w:u w:val="single"/>
    </w:rPr>
  </w:style>
  <w:style w:type="character" w:styleId="nfase">
    <w:name w:val="Emphasis"/>
    <w:basedOn w:val="Fontepargpadro"/>
    <w:uiPriority w:val="20"/>
    <w:qFormat/>
    <w:rsid w:val="00B528BB"/>
    <w:rPr>
      <w:i/>
      <w:iCs/>
    </w:rPr>
  </w:style>
  <w:style w:type="character" w:customStyle="1" w:styleId="contentline-232">
    <w:name w:val="contentline-232"/>
    <w:basedOn w:val="Fontepargpadro"/>
    <w:qFormat/>
    <w:rsid w:val="0082319E"/>
  </w:style>
  <w:style w:type="character" w:customStyle="1" w:styleId="CabealhoChar">
    <w:name w:val="Cabeçalho Char"/>
    <w:basedOn w:val="Fontepargpadro"/>
    <w:link w:val="Cabealho"/>
    <w:uiPriority w:val="99"/>
    <w:qFormat/>
    <w:rsid w:val="00F21A0B"/>
  </w:style>
  <w:style w:type="character" w:customStyle="1" w:styleId="RodapChar">
    <w:name w:val="Rodapé Char"/>
    <w:basedOn w:val="Fontepargpadro"/>
    <w:link w:val="Rodap"/>
    <w:uiPriority w:val="99"/>
    <w:qFormat/>
    <w:rsid w:val="00F21A0B"/>
  </w:style>
  <w:style w:type="character" w:customStyle="1" w:styleId="MenoPendente1">
    <w:name w:val="Menção Pendente1"/>
    <w:basedOn w:val="Fontepargpadro"/>
    <w:uiPriority w:val="99"/>
    <w:semiHidden/>
    <w:unhideWhenUsed/>
    <w:qFormat/>
    <w:rsid w:val="001B490E"/>
    <w:rPr>
      <w:color w:val="605E5C"/>
      <w:shd w:val="clear" w:color="auto" w:fill="E1DFDD"/>
    </w:rPr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Corpodetexto">
    <w:name w:val="Body Text"/>
    <w:basedOn w:val="Normal"/>
    <w:pPr>
      <w:spacing w:after="140" w:line="276" w:lineRule="auto"/>
    </w:pPr>
  </w:style>
  <w:style w:type="paragraph" w:styleId="Lista">
    <w:name w:val="List"/>
    <w:basedOn w:val="Corpodetexto"/>
    <w:rPr>
      <w:rFonts w:cs="Lucida Sans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Lucida Sans"/>
    </w:r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9C7181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unhideWhenUsed/>
    <w:qFormat/>
    <w:rsid w:val="004E5152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Normal"/>
    <w:link w:val="CabealhoChar"/>
    <w:uiPriority w:val="99"/>
    <w:unhideWhenUsed/>
    <w:rsid w:val="00F21A0B"/>
    <w:pPr>
      <w:tabs>
        <w:tab w:val="center" w:pos="4252"/>
        <w:tab w:val="right" w:pos="8504"/>
      </w:tabs>
      <w:spacing w:after="0" w:line="240" w:lineRule="auto"/>
    </w:pPr>
  </w:style>
  <w:style w:type="paragraph" w:styleId="Rodap">
    <w:name w:val="footer"/>
    <w:basedOn w:val="Normal"/>
    <w:link w:val="RodapChar"/>
    <w:uiPriority w:val="99"/>
    <w:unhideWhenUsed/>
    <w:rsid w:val="00F21A0B"/>
    <w:pPr>
      <w:tabs>
        <w:tab w:val="center" w:pos="4252"/>
        <w:tab w:val="right" w:pos="8504"/>
      </w:tabs>
      <w:spacing w:after="0" w:line="240" w:lineRule="auto"/>
    </w:pPr>
  </w:style>
  <w:style w:type="paragraph" w:styleId="PargrafodaLista">
    <w:name w:val="List Paragraph"/>
    <w:basedOn w:val="Normal"/>
    <w:qFormat/>
    <w:rsid w:val="00D00FBF"/>
    <w:pPr>
      <w:ind w:left="720"/>
      <w:contextualSpacing/>
    </w:pPr>
  </w:style>
  <w:style w:type="paragraph" w:customStyle="1" w:styleId="TableParagraph">
    <w:name w:val="Table Paragraph"/>
    <w:basedOn w:val="Normal"/>
    <w:uiPriority w:val="1"/>
    <w:qFormat/>
    <w:rsid w:val="002B4341"/>
    <w:pPr>
      <w:widowControl w:val="0"/>
      <w:spacing w:after="0" w:line="240" w:lineRule="auto"/>
      <w:ind w:left="108"/>
    </w:pPr>
    <w:rPr>
      <w:rFonts w:ascii="Times New Roman" w:eastAsia="Times New Roman" w:hAnsi="Times New Roman" w:cs="Times New Roman"/>
      <w:lang w:val="pt-PT"/>
    </w:rPr>
  </w:style>
  <w:style w:type="paragraph" w:customStyle="1" w:styleId="Padro">
    <w:name w:val="Padrão"/>
    <w:qFormat/>
    <w:rsid w:val="00297351"/>
    <w:pPr>
      <w:spacing w:before="160" w:line="288" w:lineRule="auto"/>
    </w:pPr>
    <w:rPr>
      <w:rFonts w:ascii="Helvetica Neue" w:eastAsia="Arial Unicode MS" w:hAnsi="Helvetica Neue" w:cs="Arial Unicode MS"/>
      <w:color w:val="000000"/>
      <w:sz w:val="24"/>
      <w:szCs w:val="24"/>
      <w:u w:color="FFFFFF"/>
      <w:lang w:eastAsia="zh-CN" w:bidi="hi-IN"/>
    </w:rPr>
  </w:style>
  <w:style w:type="paragraph" w:customStyle="1" w:styleId="Contedodoquadro">
    <w:name w:val="Conteúdo do quadro"/>
    <w:basedOn w:val="Normal"/>
    <w:qFormat/>
  </w:style>
  <w:style w:type="table" w:customStyle="1" w:styleId="TableNormal">
    <w:name w:val="Table Normal"/>
    <w:uiPriority w:val="2"/>
    <w:semiHidden/>
    <w:unhideWhenUsed/>
    <w:qFormat/>
    <w:rsid w:val="002B4341"/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elacomgrade">
    <w:name w:val="Table Grid"/>
    <w:basedOn w:val="Tabelanormal"/>
    <w:uiPriority w:val="39"/>
    <w:rsid w:val="004F050E"/>
    <w:rPr>
      <w:sz w:val="20"/>
      <w:szCs w:val="20"/>
      <w:lang w:eastAsia="pt-BR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8.bin"/><Relationship Id="rId21" Type="http://schemas.openxmlformats.org/officeDocument/2006/relationships/image" Target="media/image6.emf"/><Relationship Id="rId42" Type="http://schemas.openxmlformats.org/officeDocument/2006/relationships/oleObject" Target="embeddings/oleObject16.bin"/><Relationship Id="rId47" Type="http://schemas.openxmlformats.org/officeDocument/2006/relationships/image" Target="media/image19.emf"/><Relationship Id="rId63" Type="http://schemas.openxmlformats.org/officeDocument/2006/relationships/image" Target="media/image27.emf"/><Relationship Id="rId68" Type="http://schemas.openxmlformats.org/officeDocument/2006/relationships/oleObject" Target="embeddings/oleObject29.bin"/><Relationship Id="rId16" Type="http://schemas.openxmlformats.org/officeDocument/2006/relationships/oleObject" Target="embeddings/oleObject3.bin"/><Relationship Id="rId11" Type="http://schemas.openxmlformats.org/officeDocument/2006/relationships/image" Target="media/image1.emf"/><Relationship Id="rId24" Type="http://schemas.openxmlformats.org/officeDocument/2006/relationships/oleObject" Target="embeddings/oleObject7.bin"/><Relationship Id="rId32" Type="http://schemas.openxmlformats.org/officeDocument/2006/relationships/oleObject" Target="embeddings/oleObject11.bin"/><Relationship Id="rId37" Type="http://schemas.openxmlformats.org/officeDocument/2006/relationships/image" Target="media/image14.emf"/><Relationship Id="rId40" Type="http://schemas.openxmlformats.org/officeDocument/2006/relationships/oleObject" Target="embeddings/oleObject15.bin"/><Relationship Id="rId45" Type="http://schemas.openxmlformats.org/officeDocument/2006/relationships/image" Target="media/image18.emf"/><Relationship Id="rId53" Type="http://schemas.openxmlformats.org/officeDocument/2006/relationships/image" Target="media/image22.emf"/><Relationship Id="rId58" Type="http://schemas.openxmlformats.org/officeDocument/2006/relationships/oleObject" Target="embeddings/oleObject24.bin"/><Relationship Id="rId66" Type="http://schemas.openxmlformats.org/officeDocument/2006/relationships/oleObject" Target="embeddings/oleObject28.bin"/><Relationship Id="rId74" Type="http://schemas.openxmlformats.org/officeDocument/2006/relationships/oleObject" Target="embeddings/oleObject32.bin"/><Relationship Id="rId5" Type="http://schemas.openxmlformats.org/officeDocument/2006/relationships/numbering" Target="numbering.xml"/><Relationship Id="rId61" Type="http://schemas.openxmlformats.org/officeDocument/2006/relationships/image" Target="media/image26.emf"/><Relationship Id="rId19" Type="http://schemas.openxmlformats.org/officeDocument/2006/relationships/image" Target="media/image5.emf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9.emf"/><Relationship Id="rId30" Type="http://schemas.openxmlformats.org/officeDocument/2006/relationships/oleObject" Target="embeddings/oleObject10.bin"/><Relationship Id="rId35" Type="http://schemas.openxmlformats.org/officeDocument/2006/relationships/image" Target="media/image13.emf"/><Relationship Id="rId43" Type="http://schemas.openxmlformats.org/officeDocument/2006/relationships/image" Target="media/image17.emf"/><Relationship Id="rId48" Type="http://schemas.openxmlformats.org/officeDocument/2006/relationships/oleObject" Target="embeddings/oleObject19.bin"/><Relationship Id="rId56" Type="http://schemas.openxmlformats.org/officeDocument/2006/relationships/oleObject" Target="embeddings/oleObject23.bin"/><Relationship Id="rId64" Type="http://schemas.openxmlformats.org/officeDocument/2006/relationships/oleObject" Target="embeddings/oleObject27.bin"/><Relationship Id="rId69" Type="http://schemas.openxmlformats.org/officeDocument/2006/relationships/image" Target="media/image30.emf"/><Relationship Id="rId77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21.emf"/><Relationship Id="rId72" Type="http://schemas.openxmlformats.org/officeDocument/2006/relationships/oleObject" Target="embeddings/oleObject31.bin"/><Relationship Id="rId3" Type="http://schemas.openxmlformats.org/officeDocument/2006/relationships/customXml" Target="../customXml/item3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33" Type="http://schemas.openxmlformats.org/officeDocument/2006/relationships/image" Target="media/image12.emf"/><Relationship Id="rId38" Type="http://schemas.openxmlformats.org/officeDocument/2006/relationships/oleObject" Target="embeddings/oleObject14.bin"/><Relationship Id="rId46" Type="http://schemas.openxmlformats.org/officeDocument/2006/relationships/oleObject" Target="embeddings/oleObject18.bin"/><Relationship Id="rId59" Type="http://schemas.openxmlformats.org/officeDocument/2006/relationships/image" Target="media/image25.emf"/><Relationship Id="rId67" Type="http://schemas.openxmlformats.org/officeDocument/2006/relationships/image" Target="media/image29.emf"/><Relationship Id="rId20" Type="http://schemas.openxmlformats.org/officeDocument/2006/relationships/oleObject" Target="embeddings/oleObject5.bin"/><Relationship Id="rId41" Type="http://schemas.openxmlformats.org/officeDocument/2006/relationships/image" Target="media/image16.emf"/><Relationship Id="rId54" Type="http://schemas.openxmlformats.org/officeDocument/2006/relationships/oleObject" Target="embeddings/oleObject22.bin"/><Relationship Id="rId62" Type="http://schemas.openxmlformats.org/officeDocument/2006/relationships/oleObject" Target="embeddings/oleObject26.bin"/><Relationship Id="rId70" Type="http://schemas.openxmlformats.org/officeDocument/2006/relationships/oleObject" Target="embeddings/oleObject30.bin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image" Target="media/image20.emf"/><Relationship Id="rId57" Type="http://schemas.openxmlformats.org/officeDocument/2006/relationships/image" Target="media/image24.emf"/><Relationship Id="rId10" Type="http://schemas.openxmlformats.org/officeDocument/2006/relationships/endnotes" Target="endnotes.xml"/><Relationship Id="rId31" Type="http://schemas.openxmlformats.org/officeDocument/2006/relationships/image" Target="media/image11.emf"/><Relationship Id="rId44" Type="http://schemas.openxmlformats.org/officeDocument/2006/relationships/oleObject" Target="embeddings/oleObject17.bin"/><Relationship Id="rId52" Type="http://schemas.openxmlformats.org/officeDocument/2006/relationships/oleObject" Target="embeddings/oleObject21.bin"/><Relationship Id="rId60" Type="http://schemas.openxmlformats.org/officeDocument/2006/relationships/oleObject" Target="embeddings/oleObject25.bin"/><Relationship Id="rId65" Type="http://schemas.openxmlformats.org/officeDocument/2006/relationships/image" Target="media/image28.emf"/><Relationship Id="rId73" Type="http://schemas.openxmlformats.org/officeDocument/2006/relationships/image" Target="media/image32.emf"/><Relationship Id="rId78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2.emf"/><Relationship Id="rId18" Type="http://schemas.openxmlformats.org/officeDocument/2006/relationships/oleObject" Target="embeddings/oleObject4.bin"/><Relationship Id="rId39" Type="http://schemas.openxmlformats.org/officeDocument/2006/relationships/image" Target="media/image15.emf"/><Relationship Id="rId34" Type="http://schemas.openxmlformats.org/officeDocument/2006/relationships/oleObject" Target="embeddings/oleObject12.bin"/><Relationship Id="rId50" Type="http://schemas.openxmlformats.org/officeDocument/2006/relationships/oleObject" Target="embeddings/oleObject20.bin"/><Relationship Id="rId55" Type="http://schemas.openxmlformats.org/officeDocument/2006/relationships/image" Target="media/image23.emf"/><Relationship Id="rId76" Type="http://schemas.openxmlformats.org/officeDocument/2006/relationships/footer" Target="footer1.xml"/><Relationship Id="rId7" Type="http://schemas.openxmlformats.org/officeDocument/2006/relationships/settings" Target="settings.xml"/><Relationship Id="rId71" Type="http://schemas.openxmlformats.org/officeDocument/2006/relationships/image" Target="media/image31.emf"/><Relationship Id="rId2" Type="http://schemas.openxmlformats.org/officeDocument/2006/relationships/customXml" Target="../customXml/item2.xml"/><Relationship Id="rId29" Type="http://schemas.openxmlformats.org/officeDocument/2006/relationships/image" Target="media/image10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8576E460FD75634E900BB7437C8E348B" ma:contentTypeVersion="2" ma:contentTypeDescription="Crie um novo documento." ma:contentTypeScope="" ma:versionID="59b86ab868b85a0b3989ebf8e30671df">
  <xsd:schema xmlns:xsd="http://www.w3.org/2001/XMLSchema" xmlns:xs="http://www.w3.org/2001/XMLSchema" xmlns:p="http://schemas.microsoft.com/office/2006/metadata/properties" xmlns:ns2="01c6502a-6854-40ee-9b3a-a067dd9f661b" targetNamespace="http://schemas.microsoft.com/office/2006/metadata/properties" ma:root="true" ma:fieldsID="2a3a9d213beed29dd149b0086a0bbb3b" ns2:_="">
    <xsd:import namespace="01c6502a-6854-40ee-9b3a-a067dd9f661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c6502a-6854-40ee-9b3a-a067dd9f661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C2A9AE-E8D8-4CFC-8CC8-E07A17DEC1E4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9C4D9ECB-239D-469F-9B2C-31ECADD838F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1c6502a-6854-40ee-9b3a-a067dd9f661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0C054D6-9EA5-48FE-865F-AC3E158F875E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D7768F3-D0E8-4BD9-9A06-BBDCA6B415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35</Pages>
  <Words>792</Words>
  <Characters>4282</Characters>
  <Application>Microsoft Office Word</Application>
  <DocSecurity>0</DocSecurity>
  <Lines>35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dc:description/>
  <cp:lastModifiedBy>Visitante</cp:lastModifiedBy>
  <cp:revision>5</cp:revision>
  <cp:lastPrinted>2023-02-27T20:09:00Z</cp:lastPrinted>
  <dcterms:created xsi:type="dcterms:W3CDTF">2023-02-27T20:08:00Z</dcterms:created>
  <dcterms:modified xsi:type="dcterms:W3CDTF">2023-02-27T20:12:00Z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0x0101008576E460FD75634E900BB7437C8E348B</vt:lpwstr>
  </property>
</Properties>
</file>